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5E67D" w14:textId="77777777" w:rsidR="00DB7F34" w:rsidRPr="007834E0" w:rsidRDefault="00190CBD" w:rsidP="00E64AEC">
      <w:pPr>
        <w:ind w:left="7080"/>
        <w:jc w:val="right"/>
        <w:rPr>
          <w:b/>
          <w:spacing w:val="20"/>
        </w:rPr>
      </w:pPr>
      <w:r w:rsidRPr="00190CBD">
        <w:rPr>
          <w:b/>
          <w:spacing w:val="20"/>
        </w:rPr>
        <w:t>УТВЕРЖДАЮ</w:t>
      </w:r>
    </w:p>
    <w:p w14:paraId="2A88359C" w14:textId="77777777" w:rsidR="00DB7F34" w:rsidRPr="00E64AEC" w:rsidRDefault="00DB7F34" w:rsidP="00DB7F34">
      <w:pPr>
        <w:jc w:val="right"/>
        <w:rPr>
          <w:b/>
        </w:rPr>
      </w:pPr>
      <w:r w:rsidRPr="00E64AEC">
        <w:rPr>
          <w:b/>
        </w:rPr>
        <w:t>Организатор торгов:</w:t>
      </w:r>
    </w:p>
    <w:p w14:paraId="467D603D" w14:textId="77777777" w:rsidR="00FA77F1" w:rsidRDefault="00C2242A">
      <w:pPr>
        <w:spacing w:before="100"/>
        <w:jc w:val="right"/>
      </w:pPr>
      <w:r w:rsidRPr="00C2242A">
        <w:t>Акционерное общество "Российский аукционный дом"</w:t>
      </w:r>
    </w:p>
    <w:p w14:paraId="52E1D156" w14:textId="77777777" w:rsidR="00DB7F34" w:rsidRDefault="00DB7F34" w:rsidP="00DB7F34">
      <w:pPr>
        <w:jc w:val="right"/>
      </w:pPr>
      <w:r>
        <w:t>____________________________</w:t>
      </w:r>
    </w:p>
    <w:p w14:paraId="3C28AD87" w14:textId="77777777" w:rsidR="00DB7F34" w:rsidRPr="002C3DAD" w:rsidRDefault="00DB7F34" w:rsidP="008F75B8">
      <w:pPr>
        <w:jc w:val="center"/>
        <w:outlineLvl w:val="0"/>
        <w:rPr>
          <w:b/>
        </w:rPr>
      </w:pPr>
    </w:p>
    <w:p w14:paraId="36A59F55" w14:textId="77777777" w:rsidR="00DD39DD" w:rsidRPr="007834E0" w:rsidRDefault="00190CBD" w:rsidP="009603F6">
      <w:pPr>
        <w:jc w:val="center"/>
        <w:outlineLvl w:val="0"/>
        <w:rPr>
          <w:b/>
          <w:spacing w:val="20"/>
        </w:rPr>
      </w:pPr>
      <w:r w:rsidRPr="00190CBD">
        <w:rPr>
          <w:b/>
          <w:spacing w:val="20"/>
        </w:rPr>
        <w:t>ПРОТОКОЛ</w:t>
      </w:r>
    </w:p>
    <w:tbl>
      <w:tblPr>
        <w:tblStyle w:val="a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7834E0" w:rsidRPr="005572EC" w14:paraId="0FFF2FB1" w14:textId="77777777" w:rsidTr="00723223">
        <w:tc>
          <w:tcPr>
            <w:tcW w:w="7513" w:type="dxa"/>
          </w:tcPr>
          <w:p w14:paraId="0ADE5F6B" w14:textId="77777777" w:rsidR="007834E0" w:rsidRPr="005972D0" w:rsidRDefault="007834E0" w:rsidP="00B80449">
            <w:pPr>
              <w:jc w:val="center"/>
              <w:rPr>
                <w:b/>
              </w:rPr>
            </w:pPr>
            <w:r w:rsidRPr="007834E0">
              <w:rPr>
                <w:b/>
              </w:rPr>
              <w:t>об</w:t>
            </w:r>
            <w:r w:rsidRPr="005972D0">
              <w:rPr>
                <w:b/>
              </w:rPr>
              <w:t xml:space="preserve"> </w:t>
            </w:r>
            <w:r w:rsidRPr="007834E0">
              <w:rPr>
                <w:b/>
              </w:rPr>
              <w:t>отмене</w:t>
            </w:r>
            <w:r w:rsidRPr="005972D0">
              <w:rPr>
                <w:b/>
              </w:rPr>
              <w:t xml:space="preserve"> торгов в электронной форме по продаже имущества частного собственника</w:t>
            </w:r>
          </w:p>
        </w:tc>
      </w:tr>
    </w:tbl>
    <w:p w14:paraId="4BD54608" w14:textId="1068DD0F" w:rsidR="005572EC" w:rsidRPr="005972D0" w:rsidRDefault="002F2CDC" w:rsidP="00224062">
      <w:pPr>
        <w:widowControl w:val="0"/>
        <w:suppressAutoHyphens/>
        <w:spacing w:before="100"/>
        <w:jc w:val="right"/>
        <w:rPr>
          <w:rFonts w:eastAsia="SimSun" w:cs="Mangal"/>
          <w:b/>
          <w:kern w:val="1"/>
          <w:lang w:eastAsia="hi-IN" w:bidi="hi-IN"/>
        </w:rPr>
      </w:pPr>
      <w:r>
        <w:rPr>
          <w:b/>
        </w:rPr>
        <w:t>27</w:t>
      </w:r>
      <w:r w:rsidR="005572EC" w:rsidRPr="005972D0">
        <w:rPr>
          <w:b/>
        </w:rPr>
        <w:t xml:space="preserve"> </w:t>
      </w:r>
      <w:r>
        <w:rPr>
          <w:b/>
        </w:rPr>
        <w:t>июня</w:t>
      </w:r>
      <w:r w:rsidR="005572EC" w:rsidRPr="005972D0">
        <w:rPr>
          <w:b/>
        </w:rPr>
        <w:t xml:space="preserve"> 202</w:t>
      </w:r>
      <w:r w:rsidR="001A5A5B">
        <w:rPr>
          <w:b/>
        </w:rPr>
        <w:t xml:space="preserve">4 </w:t>
      </w:r>
      <w:r w:rsidR="005572EC" w:rsidRPr="005972D0">
        <w:rPr>
          <w:b/>
        </w:rPr>
        <w:t>г.</w:t>
      </w:r>
    </w:p>
    <w:p w14:paraId="4FEC8B9A" w14:textId="664828BB" w:rsidR="00237B62" w:rsidRPr="00984A66" w:rsidRDefault="00784F64" w:rsidP="00757D98">
      <w:pPr>
        <w:widowControl w:val="0"/>
        <w:suppressAutoHyphens/>
        <w:jc w:val="both"/>
        <w:rPr>
          <w:i/>
        </w:rPr>
      </w:pPr>
      <w:r w:rsidRPr="00784F64">
        <w:rPr>
          <w:rFonts w:eastAsia="SimSun" w:cs="Mangal"/>
          <w:b/>
          <w:kern w:val="1"/>
          <w:lang w:eastAsia="hi-IN" w:bidi="hi-IN"/>
        </w:rPr>
        <w:t>Заявка на проведение торгов</w:t>
      </w:r>
      <w:r w:rsidR="00190CBD" w:rsidRPr="00190CBD">
        <w:rPr>
          <w:rFonts w:eastAsia="SimSun" w:cs="Mangal"/>
          <w:b/>
          <w:kern w:val="1"/>
          <w:lang w:eastAsia="hi-IN" w:bidi="hi-IN"/>
        </w:rPr>
        <w:t>:</w:t>
      </w:r>
      <w:r w:rsidRPr="00784F64">
        <w:rPr>
          <w:rFonts w:eastAsia="SimSun" w:cs="Mangal"/>
          <w:b/>
          <w:kern w:val="1"/>
          <w:lang w:eastAsia="hi-IN" w:bidi="hi-IN"/>
        </w:rPr>
        <w:t xml:space="preserve"> № </w:t>
      </w:r>
      <w:r w:rsidR="002F2CDC" w:rsidRPr="002F2CDC">
        <w:rPr>
          <w:i/>
        </w:rPr>
        <w:t>169294</w:t>
      </w:r>
    </w:p>
    <w:p w14:paraId="6884013C" w14:textId="77777777" w:rsidR="006A5064" w:rsidRDefault="006A5064" w:rsidP="006A5064">
      <w:pPr>
        <w:outlineLvl w:val="0"/>
      </w:pPr>
      <w:r w:rsidRPr="004C4A6B">
        <w:rPr>
          <w:b/>
        </w:rPr>
        <w:t xml:space="preserve">Организатор </w:t>
      </w:r>
      <w:r w:rsidR="00D3574A">
        <w:rPr>
          <w:b/>
        </w:rPr>
        <w:t>торгов</w:t>
      </w:r>
      <w:r w:rsidR="00D70CF3" w:rsidRPr="00D70CF3">
        <w:rPr>
          <w:b/>
        </w:rPr>
        <w:t>:</w:t>
      </w:r>
      <w:r w:rsidR="002E0D3B" w:rsidRPr="00B53770">
        <w:t xml:space="preserve"> </w:t>
      </w:r>
      <w:r w:rsidR="00C2242A" w:rsidRPr="00751B98">
        <w:t>Акционерное общество "Российский аукционный дом"</w:t>
      </w:r>
      <w:r w:rsidR="00E60830" w:rsidRPr="001C7132">
        <w:t>.</w:t>
      </w:r>
    </w:p>
    <w:p w14:paraId="2B3056F4" w14:textId="77777777" w:rsidR="006A5064" w:rsidRPr="008F75B8" w:rsidRDefault="006A5064" w:rsidP="008F75B8">
      <w:pPr>
        <w:jc w:val="center"/>
        <w:rPr>
          <w:i/>
          <w:sz w:val="16"/>
          <w:szCs w:val="16"/>
        </w:rPr>
      </w:pPr>
      <w:r w:rsidRPr="008F75B8">
        <w:rPr>
          <w:i/>
          <w:sz w:val="16"/>
          <w:szCs w:val="16"/>
        </w:rPr>
        <w:t>(полное наименование юридического лица или фамилия имя отчество физического лица)</w:t>
      </w:r>
    </w:p>
    <w:p w14:paraId="7884A7A7" w14:textId="77777777" w:rsidR="00FA77F1" w:rsidRDefault="006A5064" w:rsidP="00224062">
      <w:pPr>
        <w:spacing w:before="100"/>
        <w:jc w:val="both"/>
      </w:pPr>
      <w:r w:rsidRPr="00DC32E3">
        <w:rPr>
          <w:b/>
        </w:rPr>
        <w:t>Оператор электронной торговой площадки</w:t>
      </w:r>
      <w:r w:rsidRPr="00D70CF3">
        <w:rPr>
          <w:b/>
        </w:rPr>
        <w:t>:</w:t>
      </w:r>
      <w:r>
        <w:t xml:space="preserve"> АО «Российский аукционный дом».</w:t>
      </w:r>
    </w:p>
    <w:p w14:paraId="441E17BA" w14:textId="77777777" w:rsidR="006A5064" w:rsidRDefault="006A5064" w:rsidP="006A5064">
      <w:pPr>
        <w:outlineLvl w:val="0"/>
        <w:rPr>
          <w:i/>
          <w:color w:val="0000FF"/>
        </w:rPr>
      </w:pPr>
      <w:r>
        <w:rPr>
          <w:b/>
        </w:rPr>
        <w:t>Адрес электронной торговой площадк</w:t>
      </w:r>
      <w:r w:rsidRPr="004C4A6B">
        <w:rPr>
          <w:b/>
        </w:rPr>
        <w:t>и:</w:t>
      </w:r>
      <w:r w:rsidR="00C53601">
        <w:rPr>
          <w:b/>
        </w:rPr>
        <w:t xml:space="preserve"> </w:t>
      </w:r>
      <w:hyperlink r:id="rId8" w:history="1">
        <w:r w:rsidRPr="00085A9C">
          <w:rPr>
            <w:rStyle w:val="a3"/>
            <w:i/>
            <w:lang w:val="en-US"/>
          </w:rPr>
          <w:t>www</w:t>
        </w:r>
        <w:r w:rsidRPr="00085A9C">
          <w:rPr>
            <w:rStyle w:val="a3"/>
            <w:i/>
          </w:rPr>
          <w:t>.</w:t>
        </w:r>
        <w:r w:rsidRPr="00085A9C">
          <w:rPr>
            <w:rStyle w:val="a3"/>
            <w:i/>
            <w:lang w:val="en-US"/>
          </w:rPr>
          <w:t>lot</w:t>
        </w:r>
        <w:r w:rsidRPr="00085A9C">
          <w:rPr>
            <w:rStyle w:val="a3"/>
            <w:i/>
          </w:rPr>
          <w:t>-</w:t>
        </w:r>
        <w:r w:rsidRPr="00085A9C">
          <w:rPr>
            <w:rStyle w:val="a3"/>
            <w:i/>
            <w:lang w:val="en-US"/>
          </w:rPr>
          <w:t>online</w:t>
        </w:r>
        <w:r w:rsidRPr="00085A9C">
          <w:rPr>
            <w:rStyle w:val="a3"/>
            <w:i/>
          </w:rPr>
          <w:t>.</w:t>
        </w:r>
        <w:r w:rsidRPr="00085A9C">
          <w:rPr>
            <w:rStyle w:val="a3"/>
            <w:i/>
            <w:lang w:val="en-US"/>
          </w:rPr>
          <w:t>ru</w:t>
        </w:r>
      </w:hyperlink>
    </w:p>
    <w:p w14:paraId="51810BA4" w14:textId="77777777" w:rsidR="006A5064" w:rsidRPr="008F75B8" w:rsidRDefault="006A5064" w:rsidP="006A5064">
      <w:pPr>
        <w:outlineLvl w:val="0"/>
      </w:pPr>
    </w:p>
    <w:p w14:paraId="5EA880F2" w14:textId="77777777" w:rsidR="006A5064" w:rsidRPr="00751B98" w:rsidRDefault="006A5064" w:rsidP="000E0D26">
      <w:pPr>
        <w:ind w:firstLine="567"/>
        <w:jc w:val="both"/>
      </w:pPr>
      <w:r>
        <w:t>Организатор</w:t>
      </w:r>
      <w:r w:rsidR="00C53601">
        <w:t xml:space="preserve"> </w:t>
      </w:r>
      <w:r>
        <w:t>торгов</w:t>
      </w:r>
      <w:r w:rsidR="00C53601">
        <w:t xml:space="preserve"> </w:t>
      </w:r>
      <w:r w:rsidR="00757D98">
        <w:t>сообщает об отмене торгов</w:t>
      </w:r>
      <w:r>
        <w:t xml:space="preserve"> по</w:t>
      </w:r>
      <w:r w:rsidR="00C53601">
        <w:t xml:space="preserve"> </w:t>
      </w:r>
      <w:r>
        <w:t>продаже</w:t>
      </w:r>
      <w:r w:rsidR="00C53601">
        <w:t xml:space="preserve"> </w:t>
      </w:r>
      <w:r>
        <w:t>следующего</w:t>
      </w:r>
      <w:r w:rsidR="00C53601">
        <w:t xml:space="preserve"> </w:t>
      </w:r>
      <w:r w:rsidRPr="000D76A8">
        <w:t>имущества</w:t>
      </w:r>
      <w:r w:rsidR="00AE39FE" w:rsidRPr="00EB0B91">
        <w:t xml:space="preserve">, </w:t>
      </w:r>
      <w:r w:rsidR="00AE39FE">
        <w:t>находящегося в частной собственности:</w:t>
      </w:r>
    </w:p>
    <w:p w14:paraId="0167B31D" w14:textId="77777777" w:rsidR="009E4052" w:rsidRPr="00751B98" w:rsidRDefault="009E4052" w:rsidP="008F75B8">
      <w:pPr>
        <w:jc w:val="both"/>
        <w:rPr>
          <w:highlight w:val="yellow"/>
        </w:rPr>
      </w:pPr>
    </w:p>
    <w:tbl>
      <w:tblPr>
        <w:tblStyle w:val="ad"/>
        <w:tblW w:w="5765" w:type="pct"/>
        <w:tblInd w:w="-998" w:type="dxa"/>
        <w:tblLayout w:type="fixed"/>
        <w:tblLook w:val="04A0" w:firstRow="1" w:lastRow="0" w:firstColumn="1" w:lastColumn="0" w:noHBand="0" w:noVBand="1"/>
      </w:tblPr>
      <w:tblGrid>
        <w:gridCol w:w="1028"/>
        <w:gridCol w:w="1515"/>
        <w:gridCol w:w="8232"/>
      </w:tblGrid>
      <w:tr w:rsidR="00FB017F" w14:paraId="09CDA994" w14:textId="77777777" w:rsidTr="002F2CDC">
        <w:tc>
          <w:tcPr>
            <w:tcW w:w="477" w:type="pct"/>
            <w:tcMar>
              <w:top w:w="28" w:type="dxa"/>
              <w:bottom w:w="28" w:type="dxa"/>
            </w:tcMar>
            <w:vAlign w:val="center"/>
          </w:tcPr>
          <w:p w14:paraId="024F01EE" w14:textId="77777777" w:rsidR="00C943C0" w:rsidRPr="00AE39FE" w:rsidRDefault="00C943C0" w:rsidP="00723223">
            <w:pPr>
              <w:jc w:val="center"/>
              <w:rPr>
                <w:b/>
              </w:rPr>
            </w:pPr>
            <w:r w:rsidRPr="00F562CD">
              <w:rPr>
                <w:b/>
              </w:rPr>
              <w:t xml:space="preserve">№ </w:t>
            </w:r>
            <w:r w:rsidR="00AE39FE">
              <w:rPr>
                <w:b/>
              </w:rPr>
              <w:t>лота</w:t>
            </w:r>
          </w:p>
        </w:tc>
        <w:tc>
          <w:tcPr>
            <w:tcW w:w="703" w:type="pct"/>
            <w:tcMar>
              <w:top w:w="28" w:type="dxa"/>
              <w:bottom w:w="28" w:type="dxa"/>
            </w:tcMar>
            <w:vAlign w:val="center"/>
          </w:tcPr>
          <w:p w14:paraId="2C09C940" w14:textId="77777777" w:rsidR="00C943C0" w:rsidRPr="00F562CD" w:rsidRDefault="00C943C0" w:rsidP="008F75B8">
            <w:pPr>
              <w:jc w:val="center"/>
              <w:rPr>
                <w:b/>
              </w:rPr>
            </w:pPr>
            <w:r w:rsidRPr="00F562CD">
              <w:rPr>
                <w:b/>
              </w:rPr>
              <w:t>Код лота</w:t>
            </w:r>
          </w:p>
        </w:tc>
        <w:tc>
          <w:tcPr>
            <w:tcW w:w="3820" w:type="pct"/>
            <w:tcMar>
              <w:top w:w="28" w:type="dxa"/>
              <w:bottom w:w="28" w:type="dxa"/>
            </w:tcMar>
            <w:vAlign w:val="center"/>
          </w:tcPr>
          <w:p w14:paraId="0E7A6DA9" w14:textId="77777777" w:rsidR="00C943C0" w:rsidRPr="00F562CD" w:rsidRDefault="00C943C0" w:rsidP="008F75B8">
            <w:pPr>
              <w:jc w:val="center"/>
              <w:rPr>
                <w:b/>
              </w:rPr>
            </w:pPr>
            <w:r w:rsidRPr="00F562CD">
              <w:rPr>
                <w:b/>
              </w:rPr>
              <w:t>Предмет  торгов</w:t>
            </w:r>
          </w:p>
        </w:tc>
      </w:tr>
      <w:tr w:rsidR="00FB017F" w14:paraId="0A437F02" w14:textId="77777777" w:rsidTr="002F2CDC">
        <w:tc>
          <w:tcPr>
            <w:tcW w:w="477" w:type="pct"/>
            <w:tcMar>
              <w:top w:w="28" w:type="dxa"/>
              <w:bottom w:w="28" w:type="dxa"/>
            </w:tcMar>
          </w:tcPr>
          <w:p w14:paraId="31EF3EF0" w14:textId="77777777" w:rsidR="00C943C0" w:rsidRPr="00F562CD" w:rsidRDefault="001C7132" w:rsidP="00F6474C">
            <w:pPr>
              <w:jc w:val="center"/>
            </w:pPr>
            <w:r w:rsidRPr="009E652B">
              <w:t>1</w:t>
            </w:r>
          </w:p>
        </w:tc>
        <w:tc>
          <w:tcPr>
            <w:tcW w:w="703" w:type="pct"/>
            <w:tcMar>
              <w:top w:w="28" w:type="dxa"/>
              <w:bottom w:w="28" w:type="dxa"/>
            </w:tcMar>
          </w:tcPr>
          <w:p w14:paraId="424E46CE" w14:textId="5A2B14AB" w:rsidR="00C943C0" w:rsidRPr="00F562CD" w:rsidRDefault="002F2CDC" w:rsidP="00F6474C">
            <w:pPr>
              <w:jc w:val="center"/>
            </w:pPr>
            <w:r w:rsidRPr="002F2CDC">
              <w:t>РАД-353614</w:t>
            </w:r>
          </w:p>
        </w:tc>
        <w:tc>
          <w:tcPr>
            <w:tcW w:w="3820" w:type="pct"/>
            <w:tcMar>
              <w:top w:w="28" w:type="dxa"/>
              <w:bottom w:w="28" w:type="dxa"/>
            </w:tcMar>
          </w:tcPr>
          <w:p w14:paraId="11D6DEF6" w14:textId="77777777" w:rsidR="002F2CDC" w:rsidRPr="002F2CDC" w:rsidRDefault="002F2CDC" w:rsidP="002F2CDC">
            <w:pPr>
              <w:tabs>
                <w:tab w:val="left" w:pos="540"/>
                <w:tab w:val="left" w:pos="720"/>
              </w:tabs>
              <w:jc w:val="both"/>
              <w:rPr>
                <w:bCs/>
                <w:sz w:val="22"/>
                <w:szCs w:val="22"/>
              </w:rPr>
            </w:pPr>
            <w:r w:rsidRPr="002F2CDC">
              <w:rPr>
                <w:b/>
                <w:sz w:val="22"/>
                <w:szCs w:val="22"/>
              </w:rPr>
              <w:t xml:space="preserve">Адрес имущества: </w:t>
            </w:r>
            <w:r w:rsidRPr="002F2CDC">
              <w:rPr>
                <w:bCs/>
                <w:sz w:val="22"/>
                <w:szCs w:val="22"/>
              </w:rPr>
              <w:t>Ханты-Мансийский автономный округ – Югра, г. Нижневартовск, ул. Ленина, д.46, пом.1002</w:t>
            </w:r>
          </w:p>
          <w:p w14:paraId="7B343710" w14:textId="77777777" w:rsidR="002F2CDC" w:rsidRPr="002F2CDC" w:rsidRDefault="002F2CDC" w:rsidP="002F2CDC">
            <w:pPr>
              <w:tabs>
                <w:tab w:val="left" w:pos="540"/>
                <w:tab w:val="left" w:pos="720"/>
              </w:tabs>
              <w:jc w:val="both"/>
              <w:rPr>
                <w:bCs/>
                <w:sz w:val="22"/>
                <w:szCs w:val="22"/>
              </w:rPr>
            </w:pPr>
            <w:r w:rsidRPr="002F2CDC">
              <w:rPr>
                <w:b/>
                <w:sz w:val="22"/>
                <w:szCs w:val="22"/>
              </w:rPr>
              <w:t xml:space="preserve">Объект: </w:t>
            </w:r>
            <w:r w:rsidRPr="002F2CDC">
              <w:rPr>
                <w:bCs/>
                <w:sz w:val="22"/>
                <w:szCs w:val="22"/>
              </w:rPr>
              <w:t xml:space="preserve">право заключения договора аренды нежилого помещения на 1 и 2 этажах двенадцатиэтажного жилого дома, кадастровый номер </w:t>
            </w:r>
            <w:r w:rsidRPr="002F2CDC">
              <w:rPr>
                <w:rStyle w:val="fontstyle01"/>
                <w:rFonts w:hint="default"/>
                <w:sz w:val="22"/>
                <w:szCs w:val="22"/>
              </w:rPr>
              <w:t>86:11:01022013:4646</w:t>
            </w:r>
          </w:p>
          <w:p w14:paraId="1D316DC1" w14:textId="77777777" w:rsidR="002F2CDC" w:rsidRPr="002F2CDC" w:rsidRDefault="002F2CDC" w:rsidP="002F2CDC">
            <w:pPr>
              <w:tabs>
                <w:tab w:val="left" w:pos="540"/>
                <w:tab w:val="left" w:pos="720"/>
              </w:tabs>
              <w:jc w:val="both"/>
              <w:rPr>
                <w:bCs/>
                <w:sz w:val="22"/>
                <w:szCs w:val="22"/>
              </w:rPr>
            </w:pPr>
            <w:r w:rsidRPr="002F2CDC">
              <w:rPr>
                <w:b/>
                <w:sz w:val="22"/>
                <w:szCs w:val="22"/>
              </w:rPr>
              <w:t>Общая площадь помещения:</w:t>
            </w:r>
            <w:r w:rsidRPr="002F2CDC">
              <w:rPr>
                <w:bCs/>
                <w:sz w:val="22"/>
                <w:szCs w:val="22"/>
              </w:rPr>
              <w:t xml:space="preserve"> 893,8 кв.м.,</w:t>
            </w:r>
            <w:r w:rsidRPr="002F2CDC">
              <w:rPr>
                <w:sz w:val="22"/>
                <w:szCs w:val="22"/>
              </w:rPr>
              <w:t xml:space="preserve"> (в т.ч на 1 этаже - 442,5кв.м., на 2 этаже - 451,3 кв.м.)</w:t>
            </w:r>
          </w:p>
          <w:p w14:paraId="0C4C5238" w14:textId="77777777" w:rsidR="002F2CDC" w:rsidRPr="002F2CDC" w:rsidRDefault="002F2CDC" w:rsidP="002F2CDC">
            <w:pPr>
              <w:tabs>
                <w:tab w:val="left" w:pos="540"/>
                <w:tab w:val="left" w:pos="720"/>
              </w:tabs>
              <w:jc w:val="both"/>
              <w:rPr>
                <w:bCs/>
                <w:sz w:val="22"/>
                <w:szCs w:val="22"/>
              </w:rPr>
            </w:pPr>
            <w:r w:rsidRPr="002F2CDC">
              <w:rPr>
                <w:b/>
                <w:sz w:val="22"/>
                <w:szCs w:val="22"/>
              </w:rPr>
              <w:t>Площадь помещения, передаваемого в аренду:</w:t>
            </w:r>
            <w:r w:rsidRPr="002F2CDC">
              <w:rPr>
                <w:bCs/>
                <w:sz w:val="22"/>
                <w:szCs w:val="22"/>
              </w:rPr>
              <w:t xml:space="preserve"> 371,2 кв.м., (в т.ч на 1 этаже- 121,4 кв.м., на 2 этаже- 249,8 кв.м.) </w:t>
            </w:r>
            <w:r w:rsidRPr="002F2CDC">
              <w:rPr>
                <w:sz w:val="22"/>
                <w:szCs w:val="22"/>
              </w:rPr>
              <w:t>(в соответствии с приложением 1 к настоящему информационному сообщению).</w:t>
            </w:r>
          </w:p>
          <w:p w14:paraId="66FADE4C" w14:textId="77777777" w:rsidR="002F2CDC" w:rsidRPr="002F2CDC" w:rsidRDefault="002F2CDC" w:rsidP="002F2CDC">
            <w:pPr>
              <w:tabs>
                <w:tab w:val="left" w:pos="540"/>
                <w:tab w:val="left" w:pos="720"/>
              </w:tabs>
              <w:jc w:val="both"/>
              <w:rPr>
                <w:bCs/>
                <w:sz w:val="22"/>
                <w:szCs w:val="22"/>
              </w:rPr>
            </w:pPr>
            <w:r w:rsidRPr="002F2CDC">
              <w:rPr>
                <w:b/>
                <w:sz w:val="22"/>
                <w:szCs w:val="22"/>
              </w:rPr>
              <w:t xml:space="preserve">Срок договора аренды: </w:t>
            </w:r>
            <w:r w:rsidRPr="002F2CDC">
              <w:rPr>
                <w:bCs/>
                <w:sz w:val="22"/>
                <w:szCs w:val="22"/>
              </w:rPr>
              <w:t>5 (Пять) лет с даты подписания акта приема-передачи</w:t>
            </w:r>
          </w:p>
          <w:p w14:paraId="412EED0A" w14:textId="77777777" w:rsidR="002F2CDC" w:rsidRPr="002F2CDC" w:rsidRDefault="002F2CDC" w:rsidP="002F2CDC">
            <w:pPr>
              <w:tabs>
                <w:tab w:val="left" w:pos="540"/>
                <w:tab w:val="left" w:pos="720"/>
              </w:tabs>
              <w:jc w:val="both"/>
              <w:rPr>
                <w:sz w:val="22"/>
                <w:szCs w:val="22"/>
              </w:rPr>
            </w:pPr>
            <w:bookmarkStart w:id="0" w:name="_Hlk146807908"/>
            <w:r w:rsidRPr="002F2CDC">
              <w:rPr>
                <w:b/>
                <w:sz w:val="22"/>
                <w:szCs w:val="22"/>
              </w:rPr>
              <w:t>Наличие обременений:</w:t>
            </w:r>
            <w:r w:rsidRPr="002F2CDC">
              <w:rPr>
                <w:sz w:val="22"/>
                <w:szCs w:val="22"/>
              </w:rPr>
              <w:t xml:space="preserve"> Имеется долгосрочный договор аренды, но в настоящее время Банк проводит работу по снятию обременения в связи с досрочным расторжением договора аренды 25.11.2022. Других обременений не зарегистрировано. </w:t>
            </w:r>
          </w:p>
          <w:p w14:paraId="404873E5" w14:textId="77777777" w:rsidR="002F2CDC" w:rsidRPr="002F2CDC" w:rsidRDefault="002F2CDC" w:rsidP="002F2CDC">
            <w:pPr>
              <w:tabs>
                <w:tab w:val="left" w:pos="0"/>
                <w:tab w:val="left" w:pos="720"/>
              </w:tabs>
              <w:jc w:val="both"/>
              <w:rPr>
                <w:sz w:val="22"/>
                <w:szCs w:val="22"/>
              </w:rPr>
            </w:pPr>
            <w:r w:rsidRPr="002F2CDC">
              <w:rPr>
                <w:b/>
                <w:sz w:val="22"/>
                <w:szCs w:val="22"/>
              </w:rPr>
              <w:t xml:space="preserve">Особые условия: </w:t>
            </w:r>
            <w:r w:rsidRPr="002F2CDC">
              <w:rPr>
                <w:bCs/>
                <w:sz w:val="22"/>
                <w:szCs w:val="22"/>
              </w:rPr>
              <w:t>Банк в течение 270 (Двести семьдесят) календарных дней с момента подписания договора аренды, проводит все необходимые действия по обособлению части Объекта для размещения подразделения Банка. Обязательные</w:t>
            </w:r>
            <w:r w:rsidRPr="002F2CDC">
              <w:rPr>
                <w:sz w:val="22"/>
                <w:szCs w:val="22"/>
              </w:rPr>
              <w:t xml:space="preserve"> требования к Арендатору: Арендатор не должен относится к микрофинансовым организациям; секс-шопам; точкам по продаже табачных изделий; точкам по продаже алкогольной продукции; кальянным; вейп-шопам; представителям оккультных наук. Банк вправе отказать в заключении договора аренды с Победителем/Единственным участником торгов при осуществлении вышеперечисленной деятельности, либо расторгнуть договор аренды, если такая деятельность будет осуществляться в дальнейшем.</w:t>
            </w:r>
          </w:p>
          <w:bookmarkEnd w:id="0"/>
          <w:p w14:paraId="3692FB2C" w14:textId="77777777" w:rsidR="002F2CDC" w:rsidRPr="002F2CDC" w:rsidRDefault="002F2CDC" w:rsidP="002F2CDC">
            <w:pPr>
              <w:tabs>
                <w:tab w:val="left" w:pos="540"/>
                <w:tab w:val="left" w:pos="720"/>
              </w:tabs>
              <w:jc w:val="both"/>
              <w:rPr>
                <w:iCs/>
                <w:sz w:val="22"/>
                <w:szCs w:val="22"/>
              </w:rPr>
            </w:pPr>
            <w:r w:rsidRPr="002F2CDC">
              <w:rPr>
                <w:b/>
                <w:sz w:val="22"/>
                <w:szCs w:val="22"/>
              </w:rPr>
              <w:t>Начальная цена (величина постоянной составляющей месячной арендной платы):</w:t>
            </w:r>
            <w:r w:rsidRPr="002F2CDC">
              <w:rPr>
                <w:sz w:val="22"/>
                <w:szCs w:val="22"/>
              </w:rPr>
              <w:t xml:space="preserve"> </w:t>
            </w:r>
            <w:bookmarkStart w:id="1" w:name="_Hlk139623368"/>
            <w:r w:rsidRPr="002F2CDC">
              <w:rPr>
                <w:sz w:val="22"/>
                <w:szCs w:val="22"/>
              </w:rPr>
              <w:t xml:space="preserve">324 786,20 (Триста двадцать четыре тысячи семьсот восемьдесят шесть) рублей 20 копеек, </w:t>
            </w:r>
            <w:bookmarkEnd w:id="1"/>
            <w:r w:rsidRPr="002F2CDC">
              <w:rPr>
                <w:sz w:val="22"/>
                <w:szCs w:val="22"/>
              </w:rPr>
              <w:t xml:space="preserve">в том числе НДС </w:t>
            </w:r>
            <w:r w:rsidRPr="002F2CDC">
              <w:rPr>
                <w:iCs/>
                <w:sz w:val="22"/>
                <w:szCs w:val="22"/>
              </w:rPr>
              <w:t>20%</w:t>
            </w:r>
            <w:r w:rsidRPr="002F2CDC">
              <w:rPr>
                <w:rStyle w:val="af4"/>
                <w:iCs/>
                <w:sz w:val="22"/>
                <w:szCs w:val="22"/>
              </w:rPr>
              <w:footnoteReference w:id="1"/>
            </w:r>
          </w:p>
          <w:p w14:paraId="3FBA9ECD" w14:textId="77777777" w:rsidR="002F2CDC" w:rsidRPr="002F2CDC" w:rsidRDefault="002F2CDC" w:rsidP="002F2CDC">
            <w:pPr>
              <w:tabs>
                <w:tab w:val="left" w:pos="540"/>
                <w:tab w:val="left" w:pos="720"/>
              </w:tabs>
              <w:jc w:val="both"/>
              <w:rPr>
                <w:sz w:val="22"/>
                <w:szCs w:val="22"/>
              </w:rPr>
            </w:pPr>
            <w:r w:rsidRPr="002F2CDC">
              <w:rPr>
                <w:b/>
                <w:sz w:val="22"/>
                <w:szCs w:val="22"/>
              </w:rPr>
              <w:t>Сумма задатка:</w:t>
            </w:r>
            <w:r w:rsidRPr="002F2CDC">
              <w:rPr>
                <w:sz w:val="22"/>
                <w:szCs w:val="22"/>
              </w:rPr>
              <w:t xml:space="preserve"> 324 786,20 (Триста двадцать четыре тысячи семьсот восемьдесят шесть) рублей 20 копеек.</w:t>
            </w:r>
          </w:p>
          <w:p w14:paraId="4FFF2537" w14:textId="242EA83A" w:rsidR="00C943C0" w:rsidRPr="00F562CD" w:rsidRDefault="002F2CDC" w:rsidP="002F2CDC">
            <w:pPr>
              <w:tabs>
                <w:tab w:val="left" w:pos="540"/>
                <w:tab w:val="left" w:pos="720"/>
              </w:tabs>
              <w:jc w:val="both"/>
            </w:pPr>
            <w:r w:rsidRPr="002F2CDC">
              <w:rPr>
                <w:b/>
                <w:sz w:val="22"/>
                <w:szCs w:val="22"/>
              </w:rPr>
              <w:t>Шаг аукциона на повышение:</w:t>
            </w:r>
            <w:r w:rsidRPr="002F2CDC">
              <w:rPr>
                <w:sz w:val="22"/>
                <w:szCs w:val="22"/>
              </w:rPr>
              <w:t xml:space="preserve"> 16 239,31 (Шестнадцать тысяч двести тридцать девять) рублей 31 копейка.</w:t>
            </w:r>
          </w:p>
        </w:tc>
      </w:tr>
    </w:tbl>
    <w:p w14:paraId="5A6C22E7" w14:textId="77777777" w:rsidR="00C943C0" w:rsidRDefault="00C943C0" w:rsidP="008F75B8">
      <w:pPr>
        <w:jc w:val="both"/>
      </w:pPr>
    </w:p>
    <w:p w14:paraId="396BED24" w14:textId="77777777" w:rsidR="00CB1E71" w:rsidRPr="00A03A77" w:rsidRDefault="00494594" w:rsidP="000E0D26">
      <w:pPr>
        <w:ind w:firstLine="567"/>
        <w:jc w:val="both"/>
      </w:pPr>
      <w:r>
        <w:t>Основание отмены торгов</w:t>
      </w:r>
      <w:r w:rsidR="0085416D">
        <w:t>:</w:t>
      </w:r>
      <w:r w:rsidR="00757D98">
        <w:t xml:space="preserve"> </w:t>
      </w:r>
      <w:r w:rsidRPr="00494594">
        <w:t>Решение собственника</w:t>
      </w:r>
      <w:r w:rsidR="006E7364" w:rsidRPr="006E7364">
        <w:t>.</w:t>
      </w:r>
    </w:p>
    <w:sectPr w:rsidR="00CB1E71" w:rsidRPr="00A03A77" w:rsidSect="002F2CDC">
      <w:footerReference w:type="default" r:id="rId9"/>
      <w:pgSz w:w="11906" w:h="16838"/>
      <w:pgMar w:top="709" w:right="850" w:bottom="142"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95827" w14:textId="77777777" w:rsidR="00471293" w:rsidRDefault="00471293" w:rsidP="000E0D26">
      <w:r>
        <w:separator/>
      </w:r>
    </w:p>
  </w:endnote>
  <w:endnote w:type="continuationSeparator" w:id="0">
    <w:p w14:paraId="1A4A03A2" w14:textId="77777777" w:rsidR="00471293" w:rsidRDefault="00471293" w:rsidP="000E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74891" w14:textId="6D649248" w:rsidR="000E0D26" w:rsidRDefault="00062CE9">
    <w:pPr>
      <w:pStyle w:val="af0"/>
    </w:pPr>
    <w:r>
      <w:fldChar w:fldCharType="begin"/>
    </w:r>
    <w:r w:rsidR="000E0D26">
      <w:instrText xml:space="preserve"> </w:instrText>
    </w:r>
    <w:r w:rsidR="000E0D26">
      <w:rPr>
        <w:lang w:val="en-US"/>
      </w:rPr>
      <w:instrText>IF</w:instrText>
    </w:r>
    <w:r>
      <w:rPr>
        <w:lang w:val="en-US"/>
      </w:rPr>
      <w:fldChar w:fldCharType="begin"/>
    </w:r>
    <w:r w:rsidR="000E0D26" w:rsidRPr="002C3DAD">
      <w:instrText xml:space="preserve"> </w:instrText>
    </w:r>
    <w:r w:rsidR="000E0D26">
      <w:rPr>
        <w:lang w:val="en-US"/>
      </w:rPr>
      <w:instrText>PAGE</w:instrText>
    </w:r>
    <w:r w:rsidR="000E0D26" w:rsidRPr="002C3DAD">
      <w:instrText xml:space="preserve"> </w:instrText>
    </w:r>
    <w:r>
      <w:rPr>
        <w:lang w:val="en-US"/>
      </w:rPr>
      <w:fldChar w:fldCharType="separate"/>
    </w:r>
    <w:r w:rsidR="002F2CDC">
      <w:rPr>
        <w:noProof/>
        <w:lang w:val="en-US"/>
      </w:rPr>
      <w:instrText>1</w:instrText>
    </w:r>
    <w:r>
      <w:rPr>
        <w:lang w:val="en-US"/>
      </w:rPr>
      <w:fldChar w:fldCharType="end"/>
    </w:r>
    <w:r w:rsidR="000E0D26" w:rsidRPr="002C3DAD">
      <w:instrText>=</w:instrText>
    </w:r>
    <w:r>
      <w:rPr>
        <w:lang w:val="en-US"/>
      </w:rPr>
      <w:fldChar w:fldCharType="begin"/>
    </w:r>
    <w:r w:rsidR="000E0D26" w:rsidRPr="002C3DAD">
      <w:instrText xml:space="preserve"> </w:instrText>
    </w:r>
    <w:r w:rsidR="000E0D26">
      <w:rPr>
        <w:lang w:val="en-US"/>
      </w:rPr>
      <w:instrText>NUMPAGES</w:instrText>
    </w:r>
    <w:r w:rsidR="000E0D26" w:rsidRPr="002C3DAD">
      <w:instrText xml:space="preserve"> </w:instrText>
    </w:r>
    <w:r>
      <w:rPr>
        <w:lang w:val="en-US"/>
      </w:rPr>
      <w:fldChar w:fldCharType="separate"/>
    </w:r>
    <w:r w:rsidR="002F2CDC">
      <w:rPr>
        <w:noProof/>
        <w:lang w:val="en-US"/>
      </w:rPr>
      <w:instrText>1</w:instrText>
    </w:r>
    <w:r>
      <w:rPr>
        <w:lang w:val="en-US"/>
      </w:rPr>
      <w:fldChar w:fldCharType="end"/>
    </w:r>
    <w:r w:rsidR="000E0D26">
      <w:instrText xml:space="preserve"> </w:instrText>
    </w:r>
    <w:r w:rsidR="000E0D26" w:rsidRPr="002C3DAD">
      <w:instrText>"</w:instrText>
    </w:r>
    <w:r>
      <w:fldChar w:fldCharType="begin"/>
    </w:r>
    <w:r w:rsidR="000E0D26">
      <w:instrText xml:space="preserve"> </w:instrText>
    </w:r>
    <w:r w:rsidR="000E0D26">
      <w:rPr>
        <w:lang w:val="en-US"/>
      </w:rPr>
      <w:instrText>IF</w:instrText>
    </w:r>
    <w:r w:rsidR="000E0D26" w:rsidRPr="00C12736">
      <w:instrText xml:space="preserve"> </w:instrText>
    </w:r>
    <w:r>
      <w:fldChar w:fldCharType="begin"/>
    </w:r>
    <w:r w:rsidR="000E0D26">
      <w:instrText xml:space="preserve"> </w:instrText>
    </w:r>
    <w:r w:rsidR="000E0D26">
      <w:rPr>
        <w:lang w:val="en-US"/>
      </w:rPr>
      <w:instrText>PAGE</w:instrText>
    </w:r>
    <w:r w:rsidR="000E0D26">
      <w:instrText xml:space="preserve"> </w:instrText>
    </w:r>
    <w:r>
      <w:fldChar w:fldCharType="separate"/>
    </w:r>
    <w:r w:rsidR="002F2CDC">
      <w:rPr>
        <w:noProof/>
        <w:lang w:val="en-US"/>
      </w:rPr>
      <w:instrText>1</w:instrText>
    </w:r>
    <w:r>
      <w:fldChar w:fldCharType="end"/>
    </w:r>
    <w:r w:rsidR="000E0D26">
      <w:instrText xml:space="preserve"> </w:instrText>
    </w:r>
    <w:r w:rsidR="000E0D26" w:rsidRPr="00C12736">
      <w:instrText xml:space="preserve">= </w:instrText>
    </w:r>
    <w:r>
      <w:rPr>
        <w:lang w:val="en-US"/>
      </w:rPr>
      <w:fldChar w:fldCharType="begin"/>
    </w:r>
    <w:r w:rsidR="000E0D26" w:rsidRPr="00C12736">
      <w:instrText xml:space="preserve"> </w:instrText>
    </w:r>
    <w:r w:rsidR="000E0D26">
      <w:rPr>
        <w:lang w:val="en-US"/>
      </w:rPr>
      <w:instrText>NUMPAGES</w:instrText>
    </w:r>
    <w:r w:rsidR="000E0D26" w:rsidRPr="00C12736">
      <w:instrText xml:space="preserve"> </w:instrText>
    </w:r>
    <w:r>
      <w:rPr>
        <w:lang w:val="en-US"/>
      </w:rPr>
      <w:fldChar w:fldCharType="separate"/>
    </w:r>
    <w:r w:rsidR="002F2CDC">
      <w:rPr>
        <w:noProof/>
        <w:lang w:val="en-US"/>
      </w:rPr>
      <w:instrText>1</w:instrText>
    </w:r>
    <w:r>
      <w:rPr>
        <w:lang w:val="en-US"/>
      </w:rPr>
      <w:fldChar w:fldCharType="end"/>
    </w:r>
    <w:r w:rsidR="000E0D26" w:rsidRPr="00C12736">
      <w:instrText xml:space="preserve"> "</w:instrText>
    </w:r>
    <w:r w:rsidR="000E0D26">
      <w:rPr>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rsidR="000E0D26" w:rsidRPr="00C12736">
      <w:instrText>" ""</w:instrText>
    </w:r>
    <w:r>
      <w:fldChar w:fldCharType="separate"/>
    </w:r>
    <w:r w:rsidR="002F2CDC">
      <w:rPr>
        <w:noProof/>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fldChar w:fldCharType="end"/>
    </w:r>
    <w:r w:rsidR="000E0D26" w:rsidRPr="002C3DAD">
      <w:instrText>" ""</w:instrText>
    </w:r>
    <w:r w:rsidR="002F2CDC">
      <w:fldChar w:fldCharType="separate"/>
    </w:r>
    <w:r w:rsidR="002F2CDC">
      <w:rPr>
        <w:noProof/>
        <w:sz w:val="20"/>
        <w:szCs w:val="20"/>
      </w:rPr>
      <w:t>Настоящий протокол сформирован Оператором электронной торговой площадки с помощью программных средств электронной площадки.</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54ACD" w14:textId="77777777" w:rsidR="00471293" w:rsidRDefault="00471293" w:rsidP="000E0D26">
      <w:r>
        <w:separator/>
      </w:r>
    </w:p>
  </w:footnote>
  <w:footnote w:type="continuationSeparator" w:id="0">
    <w:p w14:paraId="7EC97CBB" w14:textId="77777777" w:rsidR="00471293" w:rsidRDefault="00471293" w:rsidP="000E0D26">
      <w:r>
        <w:continuationSeparator/>
      </w:r>
    </w:p>
  </w:footnote>
  <w:footnote w:id="1">
    <w:p w14:paraId="23186E7F" w14:textId="77777777" w:rsidR="002F2CDC" w:rsidRDefault="002F2CDC" w:rsidP="002F2CDC">
      <w:pPr>
        <w:pStyle w:val="af2"/>
        <w:spacing w:after="0" w:line="240" w:lineRule="auto"/>
      </w:pPr>
      <w:r>
        <w:rPr>
          <w:rStyle w:val="af4"/>
        </w:rPr>
        <w:footnoteRef/>
      </w:r>
      <w:r>
        <w:t xml:space="preserve"> Постоянная часть арендной платы по договору аренды без учета коммунальных платежей и эксплуатационных расходов.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D04EB1"/>
    <w:multiLevelType w:val="hybridMultilevel"/>
    <w:tmpl w:val="45CE454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84458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DD"/>
    <w:rsid w:val="00010254"/>
    <w:rsid w:val="00021C65"/>
    <w:rsid w:val="00024F76"/>
    <w:rsid w:val="00031237"/>
    <w:rsid w:val="00037FA0"/>
    <w:rsid w:val="00040D71"/>
    <w:rsid w:val="000506EE"/>
    <w:rsid w:val="00051BDF"/>
    <w:rsid w:val="00054B5D"/>
    <w:rsid w:val="00062CE9"/>
    <w:rsid w:val="0007716E"/>
    <w:rsid w:val="00082E55"/>
    <w:rsid w:val="0009397D"/>
    <w:rsid w:val="00093AFC"/>
    <w:rsid w:val="000A3927"/>
    <w:rsid w:val="000B22E6"/>
    <w:rsid w:val="000B27D9"/>
    <w:rsid w:val="000B32D4"/>
    <w:rsid w:val="000B41FE"/>
    <w:rsid w:val="000B7272"/>
    <w:rsid w:val="000C54F2"/>
    <w:rsid w:val="000D5290"/>
    <w:rsid w:val="000E0D26"/>
    <w:rsid w:val="000E14A8"/>
    <w:rsid w:val="00101E2D"/>
    <w:rsid w:val="00105221"/>
    <w:rsid w:val="00107495"/>
    <w:rsid w:val="00114775"/>
    <w:rsid w:val="00123FEA"/>
    <w:rsid w:val="0012546E"/>
    <w:rsid w:val="00126370"/>
    <w:rsid w:val="001451BC"/>
    <w:rsid w:val="00145B10"/>
    <w:rsid w:val="00147D02"/>
    <w:rsid w:val="001553A1"/>
    <w:rsid w:val="00160826"/>
    <w:rsid w:val="00163FA6"/>
    <w:rsid w:val="00180B51"/>
    <w:rsid w:val="00181C6D"/>
    <w:rsid w:val="00190CBD"/>
    <w:rsid w:val="00194D00"/>
    <w:rsid w:val="001A3EE3"/>
    <w:rsid w:val="001A5A5B"/>
    <w:rsid w:val="001A78E3"/>
    <w:rsid w:val="001B36E2"/>
    <w:rsid w:val="001C5EAA"/>
    <w:rsid w:val="001C63A4"/>
    <w:rsid w:val="001C6C5D"/>
    <w:rsid w:val="001C7132"/>
    <w:rsid w:val="001D11B2"/>
    <w:rsid w:val="001E713B"/>
    <w:rsid w:val="002051FF"/>
    <w:rsid w:val="00210058"/>
    <w:rsid w:val="002232F8"/>
    <w:rsid w:val="00224062"/>
    <w:rsid w:val="00237B62"/>
    <w:rsid w:val="00243A78"/>
    <w:rsid w:val="00243CDC"/>
    <w:rsid w:val="00251ECC"/>
    <w:rsid w:val="00262641"/>
    <w:rsid w:val="00266B81"/>
    <w:rsid w:val="002724EB"/>
    <w:rsid w:val="00291617"/>
    <w:rsid w:val="00296496"/>
    <w:rsid w:val="002A0F3A"/>
    <w:rsid w:val="002C255F"/>
    <w:rsid w:val="002C3DAD"/>
    <w:rsid w:val="002D3104"/>
    <w:rsid w:val="002E0D3B"/>
    <w:rsid w:val="002E6ED8"/>
    <w:rsid w:val="002F2CDC"/>
    <w:rsid w:val="0031347D"/>
    <w:rsid w:val="00313898"/>
    <w:rsid w:val="00314DE7"/>
    <w:rsid w:val="00323F84"/>
    <w:rsid w:val="00332621"/>
    <w:rsid w:val="00342CFE"/>
    <w:rsid w:val="00363897"/>
    <w:rsid w:val="00385C31"/>
    <w:rsid w:val="003B67FF"/>
    <w:rsid w:val="003D55E0"/>
    <w:rsid w:val="003E0AEB"/>
    <w:rsid w:val="003E2DD1"/>
    <w:rsid w:val="003E3C2C"/>
    <w:rsid w:val="003E48C6"/>
    <w:rsid w:val="003E7447"/>
    <w:rsid w:val="003F35F4"/>
    <w:rsid w:val="00401544"/>
    <w:rsid w:val="00402658"/>
    <w:rsid w:val="0041020E"/>
    <w:rsid w:val="00414B16"/>
    <w:rsid w:val="00432F79"/>
    <w:rsid w:val="004419A7"/>
    <w:rsid w:val="00451107"/>
    <w:rsid w:val="00455B55"/>
    <w:rsid w:val="004643CA"/>
    <w:rsid w:val="00467762"/>
    <w:rsid w:val="00471293"/>
    <w:rsid w:val="004737C3"/>
    <w:rsid w:val="00481235"/>
    <w:rsid w:val="0048713E"/>
    <w:rsid w:val="00493C33"/>
    <w:rsid w:val="00494594"/>
    <w:rsid w:val="004A423B"/>
    <w:rsid w:val="004C0EC8"/>
    <w:rsid w:val="004C5C0C"/>
    <w:rsid w:val="004C7572"/>
    <w:rsid w:val="004E2CCD"/>
    <w:rsid w:val="004E7732"/>
    <w:rsid w:val="005065BC"/>
    <w:rsid w:val="00511538"/>
    <w:rsid w:val="00527761"/>
    <w:rsid w:val="00544EF4"/>
    <w:rsid w:val="005572EC"/>
    <w:rsid w:val="00557B4E"/>
    <w:rsid w:val="005653FE"/>
    <w:rsid w:val="005676AD"/>
    <w:rsid w:val="005770C9"/>
    <w:rsid w:val="0059510C"/>
    <w:rsid w:val="005972D0"/>
    <w:rsid w:val="005A27B6"/>
    <w:rsid w:val="005B49EA"/>
    <w:rsid w:val="005C4890"/>
    <w:rsid w:val="005D4FA2"/>
    <w:rsid w:val="006151EF"/>
    <w:rsid w:val="00623F33"/>
    <w:rsid w:val="00626543"/>
    <w:rsid w:val="006302F3"/>
    <w:rsid w:val="00630FA0"/>
    <w:rsid w:val="00636D30"/>
    <w:rsid w:val="00663E01"/>
    <w:rsid w:val="0067053D"/>
    <w:rsid w:val="00677A6F"/>
    <w:rsid w:val="00684239"/>
    <w:rsid w:val="00693745"/>
    <w:rsid w:val="006A09CF"/>
    <w:rsid w:val="006A4D68"/>
    <w:rsid w:val="006A5064"/>
    <w:rsid w:val="006B0E6B"/>
    <w:rsid w:val="006B291E"/>
    <w:rsid w:val="006C360B"/>
    <w:rsid w:val="006D56E7"/>
    <w:rsid w:val="006D6F8F"/>
    <w:rsid w:val="006E5261"/>
    <w:rsid w:val="006E6EE4"/>
    <w:rsid w:val="006E7364"/>
    <w:rsid w:val="006F5917"/>
    <w:rsid w:val="006F5B25"/>
    <w:rsid w:val="006F6F2D"/>
    <w:rsid w:val="00712656"/>
    <w:rsid w:val="00715397"/>
    <w:rsid w:val="007207E8"/>
    <w:rsid w:val="00723223"/>
    <w:rsid w:val="007276F1"/>
    <w:rsid w:val="00737E36"/>
    <w:rsid w:val="00743A8C"/>
    <w:rsid w:val="00751B98"/>
    <w:rsid w:val="007556BD"/>
    <w:rsid w:val="00757D98"/>
    <w:rsid w:val="0076313A"/>
    <w:rsid w:val="00764741"/>
    <w:rsid w:val="007834E0"/>
    <w:rsid w:val="00784F64"/>
    <w:rsid w:val="00785662"/>
    <w:rsid w:val="007A0914"/>
    <w:rsid w:val="007A62EF"/>
    <w:rsid w:val="007C2A08"/>
    <w:rsid w:val="007D2A0A"/>
    <w:rsid w:val="007E46E3"/>
    <w:rsid w:val="007E6216"/>
    <w:rsid w:val="007F1FB4"/>
    <w:rsid w:val="007F564E"/>
    <w:rsid w:val="0080085A"/>
    <w:rsid w:val="00800BF1"/>
    <w:rsid w:val="008014DE"/>
    <w:rsid w:val="00804FEE"/>
    <w:rsid w:val="0080738F"/>
    <w:rsid w:val="00814CF4"/>
    <w:rsid w:val="00824289"/>
    <w:rsid w:val="00842283"/>
    <w:rsid w:val="00847D45"/>
    <w:rsid w:val="0085416D"/>
    <w:rsid w:val="00873A88"/>
    <w:rsid w:val="008845BF"/>
    <w:rsid w:val="008A4CCB"/>
    <w:rsid w:val="008B5C54"/>
    <w:rsid w:val="008C1D2F"/>
    <w:rsid w:val="008C2A51"/>
    <w:rsid w:val="008C3EB0"/>
    <w:rsid w:val="008F75B8"/>
    <w:rsid w:val="00904F58"/>
    <w:rsid w:val="00912462"/>
    <w:rsid w:val="009213E7"/>
    <w:rsid w:val="00943A56"/>
    <w:rsid w:val="00943C69"/>
    <w:rsid w:val="00947134"/>
    <w:rsid w:val="00952DB0"/>
    <w:rsid w:val="009603F6"/>
    <w:rsid w:val="0097396F"/>
    <w:rsid w:val="00984A66"/>
    <w:rsid w:val="0098778A"/>
    <w:rsid w:val="009926CF"/>
    <w:rsid w:val="00996E25"/>
    <w:rsid w:val="009A1B95"/>
    <w:rsid w:val="009C2EE0"/>
    <w:rsid w:val="009E0697"/>
    <w:rsid w:val="009E4052"/>
    <w:rsid w:val="00A03A77"/>
    <w:rsid w:val="00A07036"/>
    <w:rsid w:val="00A32F12"/>
    <w:rsid w:val="00A33B31"/>
    <w:rsid w:val="00A50538"/>
    <w:rsid w:val="00A50F89"/>
    <w:rsid w:val="00A52EF3"/>
    <w:rsid w:val="00A62794"/>
    <w:rsid w:val="00A6408D"/>
    <w:rsid w:val="00A73AAE"/>
    <w:rsid w:val="00A91A8D"/>
    <w:rsid w:val="00A9646B"/>
    <w:rsid w:val="00A97F7C"/>
    <w:rsid w:val="00AA3380"/>
    <w:rsid w:val="00AC040E"/>
    <w:rsid w:val="00AC335D"/>
    <w:rsid w:val="00AC5162"/>
    <w:rsid w:val="00AD3833"/>
    <w:rsid w:val="00AE3752"/>
    <w:rsid w:val="00AE39FE"/>
    <w:rsid w:val="00AF6525"/>
    <w:rsid w:val="00B12FFD"/>
    <w:rsid w:val="00B2498E"/>
    <w:rsid w:val="00B30044"/>
    <w:rsid w:val="00B30A7A"/>
    <w:rsid w:val="00B44126"/>
    <w:rsid w:val="00B53770"/>
    <w:rsid w:val="00B87BB4"/>
    <w:rsid w:val="00B932CB"/>
    <w:rsid w:val="00BB0ED9"/>
    <w:rsid w:val="00BB7720"/>
    <w:rsid w:val="00BF072D"/>
    <w:rsid w:val="00BF5B4E"/>
    <w:rsid w:val="00C02BD0"/>
    <w:rsid w:val="00C033CF"/>
    <w:rsid w:val="00C059F5"/>
    <w:rsid w:val="00C05B09"/>
    <w:rsid w:val="00C13481"/>
    <w:rsid w:val="00C2242A"/>
    <w:rsid w:val="00C306C8"/>
    <w:rsid w:val="00C35DDC"/>
    <w:rsid w:val="00C429CE"/>
    <w:rsid w:val="00C43408"/>
    <w:rsid w:val="00C53601"/>
    <w:rsid w:val="00C606CB"/>
    <w:rsid w:val="00C65D9A"/>
    <w:rsid w:val="00C70D27"/>
    <w:rsid w:val="00C81175"/>
    <w:rsid w:val="00C92DF2"/>
    <w:rsid w:val="00C943C0"/>
    <w:rsid w:val="00CA71EE"/>
    <w:rsid w:val="00CB1E71"/>
    <w:rsid w:val="00CB50EB"/>
    <w:rsid w:val="00CB788C"/>
    <w:rsid w:val="00CE2435"/>
    <w:rsid w:val="00CE532F"/>
    <w:rsid w:val="00CF3D0C"/>
    <w:rsid w:val="00CF78A7"/>
    <w:rsid w:val="00CF797A"/>
    <w:rsid w:val="00D01811"/>
    <w:rsid w:val="00D21A45"/>
    <w:rsid w:val="00D31DE3"/>
    <w:rsid w:val="00D340BC"/>
    <w:rsid w:val="00D3574A"/>
    <w:rsid w:val="00D37E2B"/>
    <w:rsid w:val="00D521B1"/>
    <w:rsid w:val="00D55286"/>
    <w:rsid w:val="00D55E47"/>
    <w:rsid w:val="00D6522B"/>
    <w:rsid w:val="00D70CF3"/>
    <w:rsid w:val="00D747B0"/>
    <w:rsid w:val="00D85910"/>
    <w:rsid w:val="00D8625C"/>
    <w:rsid w:val="00D87B73"/>
    <w:rsid w:val="00D94F32"/>
    <w:rsid w:val="00D950BE"/>
    <w:rsid w:val="00DA6A8E"/>
    <w:rsid w:val="00DA6ACB"/>
    <w:rsid w:val="00DB7F34"/>
    <w:rsid w:val="00DB7FAC"/>
    <w:rsid w:val="00DC66B8"/>
    <w:rsid w:val="00DD39DD"/>
    <w:rsid w:val="00E069CE"/>
    <w:rsid w:val="00E12C9A"/>
    <w:rsid w:val="00E1442A"/>
    <w:rsid w:val="00E16CB5"/>
    <w:rsid w:val="00E20777"/>
    <w:rsid w:val="00E24E47"/>
    <w:rsid w:val="00E278F1"/>
    <w:rsid w:val="00E320CC"/>
    <w:rsid w:val="00E46305"/>
    <w:rsid w:val="00E50641"/>
    <w:rsid w:val="00E555A4"/>
    <w:rsid w:val="00E60830"/>
    <w:rsid w:val="00E60BD2"/>
    <w:rsid w:val="00E64A84"/>
    <w:rsid w:val="00E64AEC"/>
    <w:rsid w:val="00E66F9B"/>
    <w:rsid w:val="00E90580"/>
    <w:rsid w:val="00E92CBC"/>
    <w:rsid w:val="00E931EB"/>
    <w:rsid w:val="00EA5F79"/>
    <w:rsid w:val="00EB09C2"/>
    <w:rsid w:val="00EC32C6"/>
    <w:rsid w:val="00EC7B0E"/>
    <w:rsid w:val="00ED26BC"/>
    <w:rsid w:val="00EE3C08"/>
    <w:rsid w:val="00EE5036"/>
    <w:rsid w:val="00EF26E5"/>
    <w:rsid w:val="00F0496F"/>
    <w:rsid w:val="00F05615"/>
    <w:rsid w:val="00F1794C"/>
    <w:rsid w:val="00F33F81"/>
    <w:rsid w:val="00F41703"/>
    <w:rsid w:val="00F517FE"/>
    <w:rsid w:val="00F6474C"/>
    <w:rsid w:val="00F72F46"/>
    <w:rsid w:val="00F77529"/>
    <w:rsid w:val="00F96C83"/>
    <w:rsid w:val="00FA77F1"/>
    <w:rsid w:val="00FB017F"/>
    <w:rsid w:val="00FB0423"/>
    <w:rsid w:val="00FB38DB"/>
    <w:rsid w:val="00FB471C"/>
    <w:rsid w:val="00FB6BFD"/>
    <w:rsid w:val="00FD0D08"/>
    <w:rsid w:val="00FD72B4"/>
    <w:rsid w:val="00FD7BE4"/>
    <w:rsid w:val="00FF00D0"/>
    <w:rsid w:val="00FF3288"/>
    <w:rsid w:val="00FF6294"/>
    <w:rsid w:val="00FF6A90"/>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CAE46"/>
  <w15:docId w15:val="{31EB45E2-B40D-441E-9B68-5BFE978E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5F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39DD"/>
    <w:rPr>
      <w:color w:val="0000FF"/>
      <w:u w:val="single"/>
    </w:rPr>
  </w:style>
  <w:style w:type="paragraph" w:styleId="a4">
    <w:name w:val="Document Map"/>
    <w:basedOn w:val="a"/>
    <w:semiHidden/>
    <w:rsid w:val="009603F6"/>
    <w:pPr>
      <w:shd w:val="clear" w:color="auto" w:fill="000080"/>
    </w:pPr>
    <w:rPr>
      <w:rFonts w:ascii="Tahoma" w:hAnsi="Tahoma" w:cs="Tahoma"/>
      <w:sz w:val="20"/>
      <w:szCs w:val="20"/>
    </w:rPr>
  </w:style>
  <w:style w:type="paragraph" w:styleId="a5">
    <w:name w:val="List Paragraph"/>
    <w:basedOn w:val="a"/>
    <w:qFormat/>
    <w:rsid w:val="00DB7F34"/>
    <w:pPr>
      <w:ind w:left="720"/>
      <w:contextualSpacing/>
    </w:pPr>
  </w:style>
  <w:style w:type="character" w:styleId="a6">
    <w:name w:val="annotation reference"/>
    <w:rsid w:val="00A73AAE"/>
    <w:rPr>
      <w:sz w:val="16"/>
      <w:szCs w:val="16"/>
    </w:rPr>
  </w:style>
  <w:style w:type="paragraph" w:styleId="a7">
    <w:name w:val="annotation text"/>
    <w:basedOn w:val="a"/>
    <w:link w:val="a8"/>
    <w:rsid w:val="00A73AAE"/>
    <w:rPr>
      <w:sz w:val="20"/>
      <w:szCs w:val="20"/>
    </w:rPr>
  </w:style>
  <w:style w:type="character" w:customStyle="1" w:styleId="a8">
    <w:name w:val="Текст примечания Знак"/>
    <w:basedOn w:val="a0"/>
    <w:link w:val="a7"/>
    <w:rsid w:val="00A73AAE"/>
  </w:style>
  <w:style w:type="paragraph" w:styleId="a9">
    <w:name w:val="annotation subject"/>
    <w:basedOn w:val="a7"/>
    <w:next w:val="a7"/>
    <w:link w:val="aa"/>
    <w:rsid w:val="00A73AAE"/>
    <w:rPr>
      <w:b/>
      <w:bCs/>
    </w:rPr>
  </w:style>
  <w:style w:type="character" w:customStyle="1" w:styleId="aa">
    <w:name w:val="Тема примечания Знак"/>
    <w:link w:val="a9"/>
    <w:rsid w:val="00A73AAE"/>
    <w:rPr>
      <w:b/>
      <w:bCs/>
    </w:rPr>
  </w:style>
  <w:style w:type="paragraph" w:styleId="ab">
    <w:name w:val="Balloon Text"/>
    <w:basedOn w:val="a"/>
    <w:link w:val="ac"/>
    <w:rsid w:val="00A73AAE"/>
    <w:rPr>
      <w:rFonts w:ascii="Tahoma" w:hAnsi="Tahoma" w:cs="Tahoma"/>
      <w:sz w:val="16"/>
      <w:szCs w:val="16"/>
    </w:rPr>
  </w:style>
  <w:style w:type="character" w:customStyle="1" w:styleId="ac">
    <w:name w:val="Текст выноски Знак"/>
    <w:link w:val="ab"/>
    <w:rsid w:val="00A73AAE"/>
    <w:rPr>
      <w:rFonts w:ascii="Tahoma" w:hAnsi="Tahoma" w:cs="Tahoma"/>
      <w:sz w:val="16"/>
      <w:szCs w:val="16"/>
    </w:rPr>
  </w:style>
  <w:style w:type="table" w:styleId="ad">
    <w:name w:val="Table Grid"/>
    <w:basedOn w:val="a1"/>
    <w:uiPriority w:val="59"/>
    <w:rsid w:val="00C9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semiHidden/>
    <w:unhideWhenUsed/>
    <w:rsid w:val="000E0D26"/>
    <w:pPr>
      <w:tabs>
        <w:tab w:val="center" w:pos="4677"/>
        <w:tab w:val="right" w:pos="9355"/>
      </w:tabs>
    </w:pPr>
  </w:style>
  <w:style w:type="character" w:customStyle="1" w:styleId="af">
    <w:name w:val="Верхний колонтитул Знак"/>
    <w:basedOn w:val="a0"/>
    <w:link w:val="ae"/>
    <w:semiHidden/>
    <w:rsid w:val="000E0D26"/>
    <w:rPr>
      <w:sz w:val="24"/>
      <w:szCs w:val="24"/>
    </w:rPr>
  </w:style>
  <w:style w:type="paragraph" w:styleId="af0">
    <w:name w:val="footer"/>
    <w:basedOn w:val="a"/>
    <w:link w:val="af1"/>
    <w:uiPriority w:val="99"/>
    <w:semiHidden/>
    <w:unhideWhenUsed/>
    <w:rsid w:val="000E0D26"/>
    <w:pPr>
      <w:tabs>
        <w:tab w:val="center" w:pos="4677"/>
        <w:tab w:val="right" w:pos="9355"/>
      </w:tabs>
    </w:pPr>
  </w:style>
  <w:style w:type="character" w:customStyle="1" w:styleId="af1">
    <w:name w:val="Нижний колонтитул Знак"/>
    <w:basedOn w:val="a0"/>
    <w:link w:val="af0"/>
    <w:uiPriority w:val="99"/>
    <w:semiHidden/>
    <w:rsid w:val="000E0D26"/>
    <w:rPr>
      <w:sz w:val="24"/>
      <w:szCs w:val="24"/>
    </w:rPr>
  </w:style>
  <w:style w:type="paragraph" w:styleId="af2">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3"/>
    <w:uiPriority w:val="99"/>
    <w:semiHidden/>
    <w:unhideWhenUsed/>
    <w:qFormat/>
    <w:rsid w:val="001A5A5B"/>
    <w:pPr>
      <w:spacing w:after="200" w:line="276" w:lineRule="auto"/>
    </w:pPr>
    <w:rPr>
      <w:rFonts w:ascii="Calibri" w:eastAsia="Calibri" w:hAnsi="Calibri"/>
      <w:sz w:val="20"/>
      <w:szCs w:val="20"/>
      <w:lang w:eastAsia="en-US"/>
    </w:rPr>
  </w:style>
  <w:style w:type="character" w:customStyle="1" w:styleId="af3">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2"/>
    <w:uiPriority w:val="99"/>
    <w:semiHidden/>
    <w:rsid w:val="001A5A5B"/>
    <w:rPr>
      <w:rFonts w:ascii="Calibri" w:eastAsia="Calibri" w:hAnsi="Calibri"/>
      <w:lang w:eastAsia="en-US"/>
    </w:rPr>
  </w:style>
  <w:style w:type="character" w:styleId="af4">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iPriority w:val="99"/>
    <w:semiHidden/>
    <w:unhideWhenUsed/>
    <w:qFormat/>
    <w:rsid w:val="001A5A5B"/>
    <w:rPr>
      <w:vertAlign w:val="superscript"/>
    </w:rPr>
  </w:style>
  <w:style w:type="character" w:customStyle="1" w:styleId="fontstyle01">
    <w:name w:val="fontstyle01"/>
    <w:rsid w:val="002F2CDC"/>
    <w:rPr>
      <w:rFonts w:ascii="TimesNewRomanPSMT" w:eastAsia="TimesNewRomanPSMT" w:hAnsi="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152">
      <w:bodyDiv w:val="1"/>
      <w:marLeft w:val="0"/>
      <w:marRight w:val="0"/>
      <w:marTop w:val="0"/>
      <w:marBottom w:val="0"/>
      <w:divBdr>
        <w:top w:val="none" w:sz="0" w:space="0" w:color="auto"/>
        <w:left w:val="none" w:sz="0" w:space="0" w:color="auto"/>
        <w:bottom w:val="none" w:sz="0" w:space="0" w:color="auto"/>
        <w:right w:val="none" w:sz="0" w:space="0" w:color="auto"/>
      </w:divBdr>
    </w:div>
    <w:div w:id="112722871">
      <w:bodyDiv w:val="1"/>
      <w:marLeft w:val="0"/>
      <w:marRight w:val="0"/>
      <w:marTop w:val="0"/>
      <w:marBottom w:val="0"/>
      <w:divBdr>
        <w:top w:val="none" w:sz="0" w:space="0" w:color="auto"/>
        <w:left w:val="none" w:sz="0" w:space="0" w:color="auto"/>
        <w:bottom w:val="none" w:sz="0" w:space="0" w:color="auto"/>
        <w:right w:val="none" w:sz="0" w:space="0" w:color="auto"/>
      </w:divBdr>
    </w:div>
    <w:div w:id="401177523">
      <w:bodyDiv w:val="1"/>
      <w:marLeft w:val="0"/>
      <w:marRight w:val="0"/>
      <w:marTop w:val="0"/>
      <w:marBottom w:val="0"/>
      <w:divBdr>
        <w:top w:val="none" w:sz="0" w:space="0" w:color="auto"/>
        <w:left w:val="none" w:sz="0" w:space="0" w:color="auto"/>
        <w:bottom w:val="none" w:sz="0" w:space="0" w:color="auto"/>
        <w:right w:val="none" w:sz="0" w:space="0" w:color="auto"/>
      </w:divBdr>
    </w:div>
    <w:div w:id="430274578">
      <w:bodyDiv w:val="1"/>
      <w:marLeft w:val="0"/>
      <w:marRight w:val="0"/>
      <w:marTop w:val="0"/>
      <w:marBottom w:val="0"/>
      <w:divBdr>
        <w:top w:val="none" w:sz="0" w:space="0" w:color="auto"/>
        <w:left w:val="none" w:sz="0" w:space="0" w:color="auto"/>
        <w:bottom w:val="none" w:sz="0" w:space="0" w:color="auto"/>
        <w:right w:val="none" w:sz="0" w:space="0" w:color="auto"/>
      </w:divBdr>
    </w:div>
    <w:div w:id="465702910">
      <w:bodyDiv w:val="1"/>
      <w:marLeft w:val="0"/>
      <w:marRight w:val="0"/>
      <w:marTop w:val="0"/>
      <w:marBottom w:val="0"/>
      <w:divBdr>
        <w:top w:val="none" w:sz="0" w:space="0" w:color="auto"/>
        <w:left w:val="none" w:sz="0" w:space="0" w:color="auto"/>
        <w:bottom w:val="none" w:sz="0" w:space="0" w:color="auto"/>
        <w:right w:val="none" w:sz="0" w:space="0" w:color="auto"/>
      </w:divBdr>
    </w:div>
    <w:div w:id="534467409">
      <w:bodyDiv w:val="1"/>
      <w:marLeft w:val="0"/>
      <w:marRight w:val="0"/>
      <w:marTop w:val="0"/>
      <w:marBottom w:val="0"/>
      <w:divBdr>
        <w:top w:val="none" w:sz="0" w:space="0" w:color="auto"/>
        <w:left w:val="none" w:sz="0" w:space="0" w:color="auto"/>
        <w:bottom w:val="none" w:sz="0" w:space="0" w:color="auto"/>
        <w:right w:val="none" w:sz="0" w:space="0" w:color="auto"/>
      </w:divBdr>
    </w:div>
    <w:div w:id="555354026">
      <w:bodyDiv w:val="1"/>
      <w:marLeft w:val="0"/>
      <w:marRight w:val="0"/>
      <w:marTop w:val="0"/>
      <w:marBottom w:val="0"/>
      <w:divBdr>
        <w:top w:val="none" w:sz="0" w:space="0" w:color="auto"/>
        <w:left w:val="none" w:sz="0" w:space="0" w:color="auto"/>
        <w:bottom w:val="none" w:sz="0" w:space="0" w:color="auto"/>
        <w:right w:val="none" w:sz="0" w:space="0" w:color="auto"/>
      </w:divBdr>
    </w:div>
    <w:div w:id="689572801">
      <w:bodyDiv w:val="1"/>
      <w:marLeft w:val="0"/>
      <w:marRight w:val="0"/>
      <w:marTop w:val="0"/>
      <w:marBottom w:val="0"/>
      <w:divBdr>
        <w:top w:val="none" w:sz="0" w:space="0" w:color="auto"/>
        <w:left w:val="none" w:sz="0" w:space="0" w:color="auto"/>
        <w:bottom w:val="none" w:sz="0" w:space="0" w:color="auto"/>
        <w:right w:val="none" w:sz="0" w:space="0" w:color="auto"/>
      </w:divBdr>
    </w:div>
    <w:div w:id="963972472">
      <w:bodyDiv w:val="1"/>
      <w:marLeft w:val="0"/>
      <w:marRight w:val="0"/>
      <w:marTop w:val="0"/>
      <w:marBottom w:val="0"/>
      <w:divBdr>
        <w:top w:val="none" w:sz="0" w:space="0" w:color="auto"/>
        <w:left w:val="none" w:sz="0" w:space="0" w:color="auto"/>
        <w:bottom w:val="none" w:sz="0" w:space="0" w:color="auto"/>
        <w:right w:val="none" w:sz="0" w:space="0" w:color="auto"/>
      </w:divBdr>
    </w:div>
    <w:div w:id="1385179394">
      <w:bodyDiv w:val="1"/>
      <w:marLeft w:val="0"/>
      <w:marRight w:val="0"/>
      <w:marTop w:val="0"/>
      <w:marBottom w:val="0"/>
      <w:divBdr>
        <w:top w:val="none" w:sz="0" w:space="0" w:color="auto"/>
        <w:left w:val="none" w:sz="0" w:space="0" w:color="auto"/>
        <w:bottom w:val="none" w:sz="0" w:space="0" w:color="auto"/>
        <w:right w:val="none" w:sz="0" w:space="0" w:color="auto"/>
      </w:divBdr>
    </w:div>
    <w:div w:id="15783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54544CDC-24B8-4612-A19C-68300245AC4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2683</CharactersWithSpaces>
  <SharedDoc>false</SharedDoc>
  <HLinks>
    <vt:vector size="6" baseType="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aif11</dc:creator>
  <cp:lastModifiedBy>Дьякова Юлия Владимировна</cp:lastModifiedBy>
  <cp:revision>4</cp:revision>
  <cp:lastPrinted>2011-06-20T12:22:00Z</cp:lastPrinted>
  <dcterms:created xsi:type="dcterms:W3CDTF">2022-10-20T07:46:00Z</dcterms:created>
  <dcterms:modified xsi:type="dcterms:W3CDTF">2024-06-27T05:46:00Z</dcterms:modified>
</cp:coreProperties>
</file>