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3517E109" w:rsidR="00B078A0" w:rsidRPr="005740B9" w:rsidRDefault="00A411F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40B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oleynik@auction-house.ru) (далее - Организатор торгов, ОТ), действующее на основании договора с </w:t>
      </w:r>
      <w:r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«Булгар банк» (АО «Булгар банк»)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</w:t>
      </w:r>
      <w:r w:rsidR="00D83FC6" w:rsidRPr="005740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740B9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83CA285" w:rsidR="00B078A0" w:rsidRPr="005740B9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2FC8DA56" w:rsidR="0032082C" w:rsidRPr="005740B9" w:rsidRDefault="00A72B76" w:rsidP="00A72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5740B9">
        <w:rPr>
          <w:rFonts w:ascii="Times New Roman" w:hAnsi="Times New Roman" w:cs="Times New Roman"/>
          <w:color w:val="000000"/>
          <w:sz w:val="24"/>
          <w:szCs w:val="24"/>
        </w:rPr>
        <w:t>Кепечева</w:t>
      </w:r>
      <w:proofErr w:type="spellEnd"/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Роза </w:t>
      </w:r>
      <w:proofErr w:type="spellStart"/>
      <w:r w:rsidRPr="005740B9">
        <w:rPr>
          <w:rFonts w:ascii="Times New Roman" w:hAnsi="Times New Roman" w:cs="Times New Roman"/>
          <w:color w:val="000000"/>
          <w:sz w:val="24"/>
          <w:szCs w:val="24"/>
        </w:rPr>
        <w:t>Измайловна</w:t>
      </w:r>
      <w:proofErr w:type="spellEnd"/>
      <w:r w:rsidRPr="005740B9">
        <w:rPr>
          <w:rFonts w:ascii="Times New Roman" w:hAnsi="Times New Roman" w:cs="Times New Roman"/>
          <w:color w:val="000000"/>
          <w:sz w:val="24"/>
          <w:szCs w:val="24"/>
        </w:rPr>
        <w:t>, определение АС Ярославской области от 24.11.2020 по делу А82-1190/2017, постановление Второго ААС от 23.06.2021 по делу А82-1190/2017, решение АС Республики Татарстан от 25.11.2022 по делу А65-27574/2022 о включении в РТК третьей очереди, определение АС Республики Татарстан от 13.05.2024 по делу А65-27574/2022 (83 750 768,08 руб.)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528,7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1CAD1648" w:rsidR="00555595" w:rsidRPr="005740B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740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057AF62" w:rsidR="0003404B" w:rsidRPr="005740B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740B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2073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июля</w:t>
      </w:r>
      <w:r w:rsidR="00D83FC6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82073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82073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D83FC6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740B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ECC0F7C" w:rsidR="0003404B" w:rsidRPr="005740B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073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июля 2024 </w:t>
      </w:r>
      <w:r w:rsidR="00B078A0"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5740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740B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740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740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740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740B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740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740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740B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740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6F4FA7B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02 июля 2024 г. по 08 августа 2024 г. - в размере начальной цены продажи лота;</w:t>
      </w:r>
    </w:p>
    <w:p w14:paraId="2F3A3067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09 августа 2024 г. по 11 августа 2024 г. - в размере 90,73% от начальной цены продажи лота;</w:t>
      </w:r>
    </w:p>
    <w:p w14:paraId="665FB2A9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12 августа 2024 г. по 14 августа 2024 г. - в размере 81,46% от начальной цены продажи лота;</w:t>
      </w:r>
    </w:p>
    <w:p w14:paraId="0055F609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15 августа 2024 г. по 17 августа 2024 г. - в размере 72,19% от начальной цены продажи лота;</w:t>
      </w:r>
    </w:p>
    <w:p w14:paraId="7CCC5550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18 августа 2024 г. по 20 августа 2024 г. - в размере 62,92% от начальной цены продажи лота;</w:t>
      </w:r>
    </w:p>
    <w:p w14:paraId="45F1D80C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21 августа 2024 г. по 23 августа 2024 г. - в размере 53,65% от начальной цены продажи лота;</w:t>
      </w:r>
    </w:p>
    <w:p w14:paraId="69FA217E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24 августа 2024 г. по 26 августа 2024 г. - в размере 44,38% от начальной цены продажи лота;</w:t>
      </w:r>
    </w:p>
    <w:p w14:paraId="3BE3D682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27 августа 2024 г. по 29 августа 2024 г. - в размере 35,11% от начальной цены продажи лота;</w:t>
      </w:r>
    </w:p>
    <w:p w14:paraId="2EA91D1B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30 августа 2024 г. по 01 сентября 2024 г. - в размере 25,84% от начальной цены продажи лота;</w:t>
      </w:r>
    </w:p>
    <w:p w14:paraId="28CE7385" w14:textId="77777777" w:rsidR="003459C8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04 сентября 2024 г. - в размере 16,57% от начальной цены продажи лота;</w:t>
      </w:r>
    </w:p>
    <w:p w14:paraId="71D743FC" w14:textId="1354DE1B" w:rsidR="00B80E51" w:rsidRPr="005740B9" w:rsidRDefault="003459C8" w:rsidP="0034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07 сентября 2024 г. - в размере 7,30% от начальной цены продажи лота.</w:t>
      </w:r>
    </w:p>
    <w:p w14:paraId="46FF98F4" w14:textId="19086354" w:rsidR="008F1609" w:rsidRPr="005740B9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740B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0B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740B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5740B9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740B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74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740B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0B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5740B9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04CC87B" w:rsidR="007300A5" w:rsidRPr="005740B9" w:rsidRDefault="007300A5" w:rsidP="002A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459C8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7F3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понедельника</w:t>
      </w:r>
      <w:r w:rsidR="003459C8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5877F3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четверг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7F3"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5740B9">
        <w:rPr>
          <w:rFonts w:ascii="Times New Roman" w:hAnsi="Times New Roman" w:cs="Times New Roman"/>
          <w:sz w:val="24"/>
          <w:szCs w:val="24"/>
        </w:rPr>
        <w:t xml:space="preserve"> д</w:t>
      </w:r>
      <w:r w:rsidRPr="0057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740B9">
        <w:rPr>
          <w:rFonts w:ascii="Times New Roman" w:hAnsi="Times New Roman" w:cs="Times New Roman"/>
          <w:sz w:val="24"/>
          <w:szCs w:val="24"/>
        </w:rPr>
        <w:t xml:space="preserve">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5877F3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, в пятницу с 10:00 до 15:45 часов 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8-800-505-80-32; у ОТ: 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Кириллова Анастасия, 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>921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>994-22-</w:t>
      </w:r>
      <w:proofErr w:type="gramStart"/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 xml:space="preserve">59,   </w:t>
      </w:r>
      <w:proofErr w:type="gramEnd"/>
      <w:r w:rsidR="002A7B6F" w:rsidRPr="005740B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5740B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740B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0B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A7B6F"/>
    <w:rsid w:val="002B2239"/>
    <w:rsid w:val="002C3A2C"/>
    <w:rsid w:val="0032082C"/>
    <w:rsid w:val="003459C8"/>
    <w:rsid w:val="00360DC6"/>
    <w:rsid w:val="003E6C81"/>
    <w:rsid w:val="0043622C"/>
    <w:rsid w:val="00495D59"/>
    <w:rsid w:val="004B74A7"/>
    <w:rsid w:val="004E503A"/>
    <w:rsid w:val="00555595"/>
    <w:rsid w:val="005740B9"/>
    <w:rsid w:val="005742CC"/>
    <w:rsid w:val="0058046C"/>
    <w:rsid w:val="005877F3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2073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11F7"/>
    <w:rsid w:val="00A61E9E"/>
    <w:rsid w:val="00A72B76"/>
    <w:rsid w:val="00B078A0"/>
    <w:rsid w:val="00B749D3"/>
    <w:rsid w:val="00B80E51"/>
    <w:rsid w:val="00B97A00"/>
    <w:rsid w:val="00BB0623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47A58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55</cp:revision>
  <cp:lastPrinted>2024-06-25T08:06:00Z</cp:lastPrinted>
  <dcterms:created xsi:type="dcterms:W3CDTF">2019-07-23T07:53:00Z</dcterms:created>
  <dcterms:modified xsi:type="dcterms:W3CDTF">2024-06-25T08:22:00Z</dcterms:modified>
</cp:coreProperties>
</file>