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4B2DEDE3" w:rsidR="00516C38" w:rsidRPr="007D4EE6" w:rsidRDefault="00ED3B16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</w:t>
      </w:r>
      <w:r w:rsidRPr="00ED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Рамазановым Абдуллой Омаровичем </w:t>
      </w:r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(дата рождения: 20.07.1968, место рождения: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с.Квардал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Курахского р-на,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респ.Дагестан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., СНИЛС: 050-482-592 46, ИНН 027620532804, регистрация по месту жительства: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ул.Митинская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д.10, кв.20, именуемое в дальнейшем «Доверитель», «Должник», в лице Финансового управляющего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Ишмухаметова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 Сергея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Зинуровича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 (ИНН 590299102335, СНИЛС 079-273-297 07), член Ассоциации "Региональная саморегулируемая организация профессиональных арбитражных управляющих"" (ИНН 7701317591, ОГРН 1027701018730, адрес:119121,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B16">
        <w:rPr>
          <w:rFonts w:ascii="Times New Roman" w:hAnsi="Times New Roman" w:cs="Times New Roman"/>
          <w:color w:val="000000"/>
          <w:sz w:val="24"/>
          <w:szCs w:val="24"/>
        </w:rPr>
        <w:t>пер.Неопалимовский</w:t>
      </w:r>
      <w:proofErr w:type="spellEnd"/>
      <w:r w:rsidRPr="00ED3B16">
        <w:rPr>
          <w:rFonts w:ascii="Times New Roman" w:hAnsi="Times New Roman" w:cs="Times New Roman"/>
          <w:color w:val="000000"/>
          <w:sz w:val="24"/>
          <w:szCs w:val="24"/>
        </w:rPr>
        <w:t xml:space="preserve"> 2-й, д.7, п.1) действующий на основании Решения Арбитражного суда г. Москвы от 21.05.2018г. по делу А40-21919/17-66-31 (далее–ФУ), сообщает о проведении на электронной площадке АО РАД по адресу: http://lot-online.ru (далее-ЭТП) </w:t>
      </w:r>
      <w:r w:rsidR="00B42743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3B6B60" w14:textId="77777777" w:rsidR="00ED3B16" w:rsidRPr="00ED3B16" w:rsidRDefault="00ED3B16" w:rsidP="00ED3B16">
      <w:pPr>
        <w:pStyle w:val="Default"/>
        <w:ind w:firstLine="567"/>
        <w:jc w:val="both"/>
      </w:pPr>
      <w:bookmarkStart w:id="0" w:name="_Hlk48840748"/>
      <w:r w:rsidRPr="00ED3B16">
        <w:rPr>
          <w:b/>
          <w:bCs/>
        </w:rPr>
        <w:t xml:space="preserve">Лот №1: </w:t>
      </w:r>
      <w:r w:rsidRPr="00ED3B16">
        <w:t xml:space="preserve">Жилой дом, общая площадь 302,6 кв.м., количество этажей: подвал, 2, кадастровый (или условный) номер: 02:47:110206:117, адрес (местонахождение) объекта: Российская Федерация, Республика Башкортостан, Уфимский р-н, д. </w:t>
      </w:r>
      <w:proofErr w:type="spellStart"/>
      <w:r w:rsidRPr="00ED3B16">
        <w:t>Суровка</w:t>
      </w:r>
      <w:proofErr w:type="spellEnd"/>
      <w:r w:rsidRPr="00ED3B16">
        <w:t xml:space="preserve">, пер. Алексеевский, д. 3. Право аренды на земельный участок по договору №1120-МИХ/09, находящийся в государственной собственности земельного участка от 10.02.2009 г. Категория земель: земли населенных пунктов – для ведения личного подсобного хозяйства, площадь: 1459 кв.м., кадастровый номер: 02:47:110206:75, расположенный по адресу: Российская Федерация, Республика Башкортостан, Уфимский р-н, </w:t>
      </w:r>
      <w:proofErr w:type="spellStart"/>
      <w:r w:rsidRPr="00ED3B16">
        <w:t>д.Суровка</w:t>
      </w:r>
      <w:proofErr w:type="spellEnd"/>
      <w:r w:rsidRPr="00ED3B16">
        <w:t xml:space="preserve">, </w:t>
      </w:r>
      <w:proofErr w:type="spellStart"/>
      <w:r w:rsidRPr="00ED3B16">
        <w:t>пер.Алексеевский</w:t>
      </w:r>
      <w:proofErr w:type="spellEnd"/>
      <w:r w:rsidRPr="00ED3B16">
        <w:t xml:space="preserve">, д.3. </w:t>
      </w:r>
    </w:p>
    <w:p w14:paraId="70932B85" w14:textId="77777777" w:rsidR="00ED3B16" w:rsidRPr="002054AD" w:rsidRDefault="00ED3B16" w:rsidP="00ED3B16">
      <w:pPr>
        <w:pStyle w:val="Default"/>
        <w:ind w:firstLine="567"/>
        <w:jc w:val="both"/>
      </w:pPr>
      <w:r w:rsidRPr="00ED3B16">
        <w:t xml:space="preserve">Должнику на праве общей долевой собственности принадлежит ½ доли права собственности на Лот, вторая ½ доли права собственности на Лот принадлежит его супруге Рамазановой Гузель </w:t>
      </w:r>
      <w:proofErr w:type="spellStart"/>
      <w:r w:rsidRPr="00ED3B16">
        <w:t>Шамилевне</w:t>
      </w:r>
      <w:proofErr w:type="spellEnd"/>
      <w:r w:rsidRPr="00ED3B16">
        <w:t xml:space="preserve"> в соответствии с решением Тушинского районного суда г. Москвы от 10.07.2023г. по гражданскому делу №2-1788/23 </w:t>
      </w:r>
      <w:r w:rsidRPr="002054AD">
        <w:t>о разделе совместно нажитого имущества (решение вступило в законную силу 22.08.2023г.).</w:t>
      </w:r>
    </w:p>
    <w:p w14:paraId="1A71B8D5" w14:textId="77777777" w:rsidR="00ED3B16" w:rsidRPr="002054AD" w:rsidRDefault="00ED3B16" w:rsidP="00ED3B16">
      <w:pPr>
        <w:pStyle w:val="Default"/>
        <w:ind w:firstLine="567"/>
        <w:jc w:val="both"/>
      </w:pPr>
      <w:r w:rsidRPr="002054AD">
        <w:rPr>
          <w:b/>
          <w:bCs/>
        </w:rPr>
        <w:t>Обременение</w:t>
      </w:r>
      <w:r w:rsidRPr="002054AD">
        <w:t>: залог в пользу АКБ «СВА» (АО) в лице конкурсного управляющего ГК «Агентство по страхованию вкладов» по договору залога (ипотеки) №14/16-з-2 с физическим лицом от 13.11.2016г.</w:t>
      </w:r>
    </w:p>
    <w:p w14:paraId="40EFFB76" w14:textId="77777777" w:rsidR="00ED3B16" w:rsidRDefault="00ED3B16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54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Pr="002054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продажи 6 966 000,00руб. (далее – НЦ).</w:t>
      </w:r>
      <w:r w:rsidRPr="00ED3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8A2A53" w14:textId="1365BC28" w:rsidR="00B0260A" w:rsidRPr="007D4EE6" w:rsidRDefault="006A1647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4DF65290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C942C4">
        <w:rPr>
          <w:color w:val="000000"/>
        </w:rPr>
        <w:t>01</w:t>
      </w:r>
      <w:r w:rsidRPr="009528E2">
        <w:rPr>
          <w:color w:val="000000"/>
        </w:rPr>
        <w:t>.</w:t>
      </w:r>
      <w:r w:rsidR="00C942C4">
        <w:rPr>
          <w:color w:val="000000"/>
        </w:rPr>
        <w:t>07</w:t>
      </w:r>
      <w:r w:rsidRPr="009528E2">
        <w:rPr>
          <w:color w:val="000000"/>
        </w:rPr>
        <w:t>.202</w:t>
      </w:r>
      <w:r w:rsidR="00C942C4">
        <w:rPr>
          <w:color w:val="000000"/>
        </w:rPr>
        <w:t>4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в 1-ом периоде – 37 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ED3B16">
        <w:rPr>
          <w:rFonts w:eastAsia="Times New Roman"/>
          <w:color w:val="000000"/>
        </w:rPr>
        <w:t>9</w:t>
      </w:r>
      <w:r w:rsidRPr="009528E2">
        <w:rPr>
          <w:rFonts w:eastAsia="Times New Roman"/>
          <w:color w:val="000000"/>
        </w:rPr>
        <w:t xml:space="preserve">-й период – каждые 7 (семь) календарных дня на </w:t>
      </w:r>
      <w:r w:rsidR="00ED3B16">
        <w:rPr>
          <w:rFonts w:eastAsia="Times New Roman"/>
          <w:color w:val="000000"/>
        </w:rPr>
        <w:t>4</w:t>
      </w:r>
      <w:r w:rsidRPr="009528E2">
        <w:rPr>
          <w:rFonts w:eastAsia="Times New Roman"/>
          <w:color w:val="000000"/>
        </w:rPr>
        <w:t>%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398EDD30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– </w:t>
      </w:r>
      <w:r w:rsidR="00ED3B16">
        <w:rPr>
          <w:rFonts w:eastAsia="Times New Roman"/>
          <w:color w:val="000000"/>
        </w:rPr>
        <w:t>следующий</w:t>
      </w:r>
      <w:r w:rsidRPr="007D4EE6">
        <w:rPr>
          <w:rFonts w:eastAsia="Times New Roman"/>
          <w:color w:val="000000"/>
        </w:rPr>
        <w:t xml:space="preserve"> рабочий день после окончания соответствующего периода</w:t>
      </w:r>
      <w:r w:rsidR="00ED3B16">
        <w:rPr>
          <w:rFonts w:eastAsia="Times New Roman"/>
          <w:color w:val="000000"/>
        </w:rPr>
        <w:t>. П</w:t>
      </w:r>
      <w:r w:rsidRPr="007D4EE6">
        <w:rPr>
          <w:rFonts w:eastAsia="Times New Roman"/>
          <w:color w:val="000000"/>
        </w:rPr>
        <w:t xml:space="preserve">ри наличии заявок на участие в ТППП, рассмотрение заявок ОТ и определение победителя ТППП, ОТ проводит </w:t>
      </w:r>
      <w:r w:rsidR="00ED3B16"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 w:rsidR="00ED3B16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45BAC66E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327EC843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ED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</w:t>
      </w:r>
      <w:r w:rsidR="00ED3B16" w:rsidRPr="00E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ED3B16" w:rsidRPr="00ED3B1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ED3B16" w:rsidRPr="00E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ED3B16" w:rsidRPr="00ED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r w:rsidR="00ED3B16" w:rsidRPr="00E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04E5505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КУ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Дог., подписать Дог</w:t>
      </w:r>
      <w:proofErr w:type="gramStart"/>
      <w:r w:rsidRPr="007D4E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78E58F2" w14:textId="21E231D1" w:rsidR="00B0260A" w:rsidRPr="007D4EE6" w:rsidRDefault="00ED3B1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91243805"/>
      <w:r w:rsidRPr="00ED3B1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договора купли-продажи определенную на Торгах цену продажи лота за вычетом внесенного ранее задатка (Единственный участник - полную цену) по следующим реквизитам: Рамазанов Абдулла Омарович ИНН 027620532804 Банк АО «МОСКОМБАНК» к/с 30101810245250000476, БИК 044525476, Счет получателя 40817810900000292536. В назначении платежа необходимо указывать реквизиты договора купли-продажи,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договора купли-продажи, внесенный Победителем задаток ему не возвращается, а Торги признаются несостоявшимися</w:t>
      </w:r>
      <w:r w:rsidR="00B0260A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1"/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21D779B0" w14:textId="77777777" w:rsidR="00ED3B16" w:rsidRDefault="00ED3B1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B16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</w:t>
      </w:r>
      <w:r w:rsidRPr="00ED3B16">
        <w:rPr>
          <w:rFonts w:ascii="Times New Roman" w:hAnsi="Times New Roman" w:cs="Times New Roman"/>
          <w:sz w:val="24"/>
          <w:szCs w:val="24"/>
        </w:rPr>
        <w:lastRenderedPageBreak/>
        <w:t>с ОТ: в рабочие дни (</w:t>
      </w:r>
      <w:proofErr w:type="spellStart"/>
      <w:r w:rsidRPr="00ED3B1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D3B16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+7(967) 246 4435, направив запрос на </w:t>
      </w:r>
      <w:proofErr w:type="spellStart"/>
      <w:r w:rsidRPr="00ED3B16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ED3B16">
        <w:rPr>
          <w:rFonts w:ascii="Times New Roman" w:hAnsi="Times New Roman" w:cs="Times New Roman"/>
          <w:sz w:val="24"/>
          <w:szCs w:val="24"/>
        </w:rPr>
        <w:t xml:space="preserve"> ekb@auction-house.ru, на сайте ОТ http://www.auction-house.ru/, на ЭТП, ЕФРСБ. </w:t>
      </w:r>
    </w:p>
    <w:p w14:paraId="552EBDF4" w14:textId="7A6C2514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CE1C12A" w14:textId="77777777" w:rsidR="001D5B26" w:rsidRPr="007D4EE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0"/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3730AF1F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8787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417"/>
        <w:gridCol w:w="1415"/>
        <w:gridCol w:w="6"/>
      </w:tblGrid>
      <w:tr w:rsidR="00F13D34" w:rsidRPr="00136D81" w14:paraId="5AE9DA13" w14:textId="77777777" w:rsidTr="007D4EE6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136D8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Периоды</w:t>
            </w:r>
            <w:proofErr w:type="spellEnd"/>
            <w:r w:rsidRPr="00136D8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Начальная цена периода,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245887D4" w:rsidR="00F13D34" w:rsidRPr="00136D8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Шаг снижения (</w:t>
            </w:r>
            <w:r w:rsidR="00205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F13D34"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%), руб.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4B581BB0" w:rsidR="00F13D34" w:rsidRPr="00136D8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задатка на периоде (</w:t>
            </w:r>
            <w:r w:rsidR="00205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F13D34"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%), руб.</w:t>
            </w:r>
          </w:p>
        </w:tc>
      </w:tr>
      <w:tr w:rsidR="00F13D34" w:rsidRPr="00136D81" w14:paraId="49E8F3B3" w14:textId="77777777" w:rsidTr="007D4EE6">
        <w:trPr>
          <w:gridAfter w:val="1"/>
          <w:wAfter w:w="6" w:type="dxa"/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136D8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136D8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136D8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42C4" w:rsidRPr="00136D81" w14:paraId="6BD9DF8A" w14:textId="77777777" w:rsidTr="008D6B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CFD" w14:textId="22397693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0A4">
              <w:t>01.07.</w:t>
            </w:r>
            <w:r>
              <w:t>2024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4D9" w14:textId="4FAAEC4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07.08.2024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C1A0" w14:textId="3047A3F9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6 966 000,00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B30" w14:textId="147EC68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1823" w14:textId="4D021A25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1 393 200,00</w:t>
            </w:r>
          </w:p>
        </w:tc>
      </w:tr>
      <w:tr w:rsidR="00C942C4" w:rsidRPr="00136D81" w14:paraId="56E436BC" w14:textId="77777777" w:rsidTr="008D6B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C71" w14:textId="1DD05EF4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40A4">
              <w:t>07.08.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0B1" w14:textId="2E87361F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14.08.2024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B086" w14:textId="54F5CB5F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6 687 360,00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BD54" w14:textId="397E980A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FF48" w14:textId="16350FFA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1 337 472,00</w:t>
            </w:r>
          </w:p>
        </w:tc>
      </w:tr>
      <w:tr w:rsidR="00C942C4" w:rsidRPr="00136D81" w14:paraId="22C91D03" w14:textId="77777777" w:rsidTr="008D6B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4B260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CBD1" w14:textId="2A98AACC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40A4">
              <w:t>14.08.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DA95" w14:textId="65FCBA3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21.08.2024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4ED0" w14:textId="1913BAC0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6 408 720,00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3C62" w14:textId="126DC90A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45A1" w14:textId="3CFB4AC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1 281 744,00</w:t>
            </w:r>
          </w:p>
        </w:tc>
      </w:tr>
      <w:tr w:rsidR="00C942C4" w:rsidRPr="00136D81" w14:paraId="0F6630F8" w14:textId="77777777" w:rsidTr="008D6B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AC8AB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1406" w14:textId="64D3BEF3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40A4">
              <w:t>21.08.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0417" w14:textId="0BFCADEB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28.08.2024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E55B" w14:textId="2A7AE442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6 130 080,00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CFB0" w14:textId="07383DCA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880D" w14:textId="4834FCB4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1 226 016,00</w:t>
            </w:r>
          </w:p>
        </w:tc>
      </w:tr>
      <w:tr w:rsidR="00C942C4" w:rsidRPr="00136D81" w14:paraId="5AE3CAAB" w14:textId="77777777" w:rsidTr="008D6B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15031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472F" w14:textId="2120657D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40A4">
              <w:t>28.08.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B8AD" w14:textId="69D10368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04.09.2024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C68C" w14:textId="006831F8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5 851 440,00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D2E2" w14:textId="0B7D811C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2D7" w14:textId="3434DB3D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1 170 288,00</w:t>
            </w:r>
          </w:p>
        </w:tc>
      </w:tr>
      <w:tr w:rsidR="00C942C4" w:rsidRPr="00136D81" w14:paraId="5CD16AC4" w14:textId="77777777" w:rsidTr="008D6BE4">
        <w:trPr>
          <w:trHeight w:val="1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2F6C8" w14:textId="7777777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4FBD" w14:textId="53B494D7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40A4">
              <w:t>04.09.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F3E1" w14:textId="211CB6D9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color w:val="262626"/>
              </w:rPr>
              <w:t>11.09.2024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E012" w14:textId="2E54885F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5 572 800,00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EA82" w14:textId="5F1C8B54" w:rsidR="00C942C4" w:rsidRPr="00136D81" w:rsidRDefault="00C942C4" w:rsidP="00C942C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3A25" w14:textId="1B608808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1 114 560,00</w:t>
            </w:r>
          </w:p>
        </w:tc>
      </w:tr>
      <w:tr w:rsidR="00C942C4" w:rsidRPr="00136D81" w14:paraId="4E5C301D" w14:textId="77777777" w:rsidTr="008D6BE4">
        <w:trPr>
          <w:trHeight w:val="2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3051A" w14:textId="246822C6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2DF" w14:textId="2DE9D8EC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5440A4">
              <w:t>11.09.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8957" w14:textId="7BD5383A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color w:val="262626"/>
              </w:rPr>
              <w:t>18.09.2024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B0C2" w14:textId="3835E8CD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5 294 160,00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00E1" w14:textId="319849DB" w:rsidR="00C942C4" w:rsidRPr="00136D81" w:rsidRDefault="00C942C4" w:rsidP="00C942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A1FD" w14:textId="3CA6BE72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1 058 832,00</w:t>
            </w:r>
          </w:p>
        </w:tc>
      </w:tr>
      <w:tr w:rsidR="00C942C4" w:rsidRPr="00136D81" w14:paraId="615B8583" w14:textId="77777777" w:rsidTr="008D6BE4">
        <w:trPr>
          <w:trHeight w:val="2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DC875" w14:textId="1D8AE200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0480" w14:textId="177E0E7D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5440A4">
              <w:t>18.09.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6DBB" w14:textId="16C94CC8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color w:val="262626"/>
              </w:rPr>
              <w:t>25.09.2024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607E" w14:textId="77FA835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5 015 520,00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BF80" w14:textId="188B5F38" w:rsidR="00C942C4" w:rsidRPr="00136D81" w:rsidRDefault="00C942C4" w:rsidP="00C942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89EA" w14:textId="5DF87A72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1 003 104,00</w:t>
            </w:r>
          </w:p>
        </w:tc>
      </w:tr>
      <w:tr w:rsidR="00C942C4" w:rsidRPr="00136D81" w14:paraId="733F4698" w14:textId="77777777" w:rsidTr="008D6BE4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0EBA8" w14:textId="740CDE1B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4820" w14:textId="07BB4A11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5440A4">
              <w:t>25.09.</w:t>
            </w:r>
            <w:r>
              <w:t>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C107" w14:textId="3F8B02EB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color w:val="262626"/>
              </w:rPr>
              <w:t>02.10.2024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F55F" w14:textId="12A9BB2F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4 736 880,00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1074" w14:textId="2145BFA4" w:rsidR="00C942C4" w:rsidRPr="00136D81" w:rsidRDefault="00C942C4" w:rsidP="00C942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278 640,00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544" w14:textId="26A5ABC5" w:rsidR="00C942C4" w:rsidRPr="00136D81" w:rsidRDefault="00C942C4" w:rsidP="00C942C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36D8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947 376,00</w:t>
            </w:r>
          </w:p>
        </w:tc>
      </w:tr>
    </w:tbl>
    <w:p w14:paraId="73B882C4" w14:textId="66414FE5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19184313">
    <w:abstractNumId w:val="7"/>
  </w:num>
  <w:num w:numId="2" w16cid:durableId="658926048">
    <w:abstractNumId w:val="14"/>
  </w:num>
  <w:num w:numId="3" w16cid:durableId="1078135366">
    <w:abstractNumId w:val="11"/>
  </w:num>
  <w:num w:numId="4" w16cid:durableId="459151033">
    <w:abstractNumId w:val="15"/>
  </w:num>
  <w:num w:numId="5" w16cid:durableId="2099474486">
    <w:abstractNumId w:val="5"/>
  </w:num>
  <w:num w:numId="6" w16cid:durableId="1194687903">
    <w:abstractNumId w:val="3"/>
  </w:num>
  <w:num w:numId="7" w16cid:durableId="383679760">
    <w:abstractNumId w:val="4"/>
  </w:num>
  <w:num w:numId="8" w16cid:durableId="328169691">
    <w:abstractNumId w:val="1"/>
  </w:num>
  <w:num w:numId="9" w16cid:durableId="1173833750">
    <w:abstractNumId w:val="8"/>
  </w:num>
  <w:num w:numId="10" w16cid:durableId="1436558663">
    <w:abstractNumId w:val="10"/>
  </w:num>
  <w:num w:numId="11" w16cid:durableId="1184980049">
    <w:abstractNumId w:val="12"/>
  </w:num>
  <w:num w:numId="12" w16cid:durableId="912355012">
    <w:abstractNumId w:val="0"/>
  </w:num>
  <w:num w:numId="13" w16cid:durableId="16080734">
    <w:abstractNumId w:val="9"/>
  </w:num>
  <w:num w:numId="14" w16cid:durableId="892080235">
    <w:abstractNumId w:val="6"/>
  </w:num>
  <w:num w:numId="15" w16cid:durableId="1919898264">
    <w:abstractNumId w:val="13"/>
  </w:num>
  <w:num w:numId="16" w16cid:durableId="22140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36D81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401D"/>
    <w:rsid w:val="001D5473"/>
    <w:rsid w:val="001D5B26"/>
    <w:rsid w:val="001E761F"/>
    <w:rsid w:val="001F4C6F"/>
    <w:rsid w:val="002054AD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E1FB5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67588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942C4"/>
    <w:rsid w:val="00CA71D2"/>
    <w:rsid w:val="00CB37D2"/>
    <w:rsid w:val="00CB6DB6"/>
    <w:rsid w:val="00CE7EA3"/>
    <w:rsid w:val="00CF11E1"/>
    <w:rsid w:val="00D079FD"/>
    <w:rsid w:val="00D25213"/>
    <w:rsid w:val="00D4540F"/>
    <w:rsid w:val="00D56924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D3B16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5</cp:revision>
  <cp:lastPrinted>2021-09-13T07:03:00Z</cp:lastPrinted>
  <dcterms:created xsi:type="dcterms:W3CDTF">2024-06-24T12:38:00Z</dcterms:created>
  <dcterms:modified xsi:type="dcterms:W3CDTF">2024-06-27T13:13:00Z</dcterms:modified>
</cp:coreProperties>
</file>