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658" w:type="dxa"/>
        <w:tblLayout w:type="fixed"/>
        <w:tblCellMar>
          <w:left w:w="0" w:type="dxa"/>
          <w:right w:w="0" w:type="dxa"/>
        </w:tblCellMar>
        <w:tblLook w:val="04A0"/>
      </w:tblPr>
      <w:tblGrid>
        <w:gridCol w:w="971"/>
        <w:gridCol w:w="945"/>
        <w:gridCol w:w="945"/>
        <w:gridCol w:w="945"/>
        <w:gridCol w:w="1444"/>
        <w:gridCol w:w="184"/>
        <w:gridCol w:w="945"/>
        <w:gridCol w:w="945"/>
        <w:gridCol w:w="945"/>
        <w:gridCol w:w="945"/>
        <w:gridCol w:w="1444"/>
      </w:tblGrid>
      <w:tr>
        <w:trPr>
          <w:trHeight w:val="31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10658" w:type="dxa"/>
            <w:gridSpan w:val="11"/>
            <w:shd w:val="clear" w:color="FFFFFF" w:fill="auto"/>
            <w:textDirection w:val="lrTb"/>
            <w:vAlign w:val="top"/>
          </w:tcPr>
          <w:p>
            <w:pPr>
              <w:wordWrap w:val="1"/>
              <w:jc w:val="both"/>
              <w:rPr>
                <w:rFonts w:ascii="Times New Roman" w:hAnsi="Times New Roman"/>
                <w:sz w:val="20"/>
                <w:szCs w:val="20"/>
              </w:rPr>
            </w:pP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Мы, нижеподписавшиеся:</w:t>
            </w:r>
          </w:p>
        </w:tc>
      </w:tr>
      <w:tr>
        <w:trPr>
          <w:trHeight w:val="16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Пахомова Вера Евгеньевна (Горбунова Вера Евгеньевна) (24.08.1994г.р., место рожд: р.пос. Канадей Николаевского р-на Ульяновской обл., адрес рег: 403874, Волгоградская обл, Камышин г, Мира ул, дом № 10, комната 61, СНИЛС15054838661, ИНН 341012392407, паспорт РФ серия 1815, номер 020101, выдан 04.09.2014, кем выдан ОТДЕЛОМ УФМС РОССИИ ПО ВОЛГОГРАДСКОЙ ОБЛАСТИ А ГОР. КАМЫШИНЕ, код подразделения 340-019),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Волгоградской области от 03.10.2023г. по делу №А12-18903/2023, именуемый в дальнейшем «Продавец», с одной стороны, и </w:t>
            </w:r>
          </w:p>
        </w:tc>
      </w:tr>
      <w:tr>
        <w:trPr>
          <w:trHeight w:val="13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1.1.  В соответствии с Протоколом №  от 14.08.2024г. по продаже имущества Пахомовой Веры Евгеньевны,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658"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имущества)</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195"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4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 Продавец обязуется:</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2.1.1. Передать Покупателю имущество по акту приема-передачи.</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 Покупатель обязан:</w:t>
            </w:r>
          </w:p>
        </w:tc>
      </w:tr>
      <w:tr>
        <w:trPr>
          <w:trHeight w:val="28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3.1. Стоимость имущества составляет:</w:t>
            </w:r>
          </w:p>
        </w:tc>
      </w:tr>
      <w:tr>
        <w:trPr>
          <w:trHeight w:val="9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14.08.2024г. на сайте https://lot-online.ru/, и указана в Протоколе  от 14.08.2024г. является окончательной и изменению не подлежит.</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Пахомовой Веры Евгеньевны 40817810050174872595</w:t>
            </w:r>
          </w:p>
        </w:tc>
      </w:tr>
      <w:tr>
        <w:trPr>
          <w:trHeight w:val="300" w:hRule="exact"/>
        </w:trPr>
        <w:tc>
          <w:tcPr>
            <w:tcW w:w="10658"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72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46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r>
          </w:p>
        </w:tc>
      </w:tr>
      <w:tr>
        <w:trPr>
          <w:trHeight w:val="114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w:t>
            </w:r>
          </w:p>
        </w:tc>
      </w:tr>
      <w:tr>
        <w:trPr>
          <w:trHeight w:val="67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1215" w:hRule="exact"/>
        </w:trPr>
        <w:tc>
          <w:tcPr>
            <w:tcW w:w="10658"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658"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5250"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408"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Пахомова Вера Евгеньевна (Горбунова Вера Евгеньевна) (24.08.1994г.р., место рожд: р.пос. Канадей Николаевского р-на Ульяновской обл., адрес рег: 403874, Волгоградская обл, Камышин г, Мира ул, дом № 10, комната 61, СНИЛС15054838661, ИНН 341012392407, паспорт РФ серия 1815, номер 020101, выдан 04.09.2014, кем выдан ОТДЕЛОМ УФМС РОССИИ ПО ВОЛГОГРАДСКОЙ ОБЛАСТИ А ГОР. КАМЫШИНЕ, код подразделения 340-019)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5224" w:type="dxa"/>
            <w:gridSpan w:val="5"/>
            <w:shd w:val="clear" w:color="FFFFFF" w:fill="auto"/>
            <w:tcMar/>
            <w:textDirection w:val="lrTb"/>
            <w:vAlign w:val="top"/>
          </w:tcPr>
          <w:p>
            <w:pPr>
              <w:wordWrap w:val="1"/>
              <w:jc w:val="both"/>
              <w:rPr>
                <w:rFonts w:ascii="Times New Roman" w:hAnsi="Times New Roman"/>
                <w:b/>
                <w:sz w:val="20"/>
                <w:szCs w:val="20"/>
              </w:rPr>
            </w:pPr>
            <w:r>
              <w:rPr>
                <w:rFonts w:ascii="Times New Roman" w:hAnsi="Times New Roman"/>
                <w:b/>
                <w:sz w:val="20"/>
                <w:szCs w:val="20"/>
              </w:rPr>
              <w:t xml:space="preserve"> </w:t>
            </w: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2175" w:hRule="exact"/>
        </w:trPr>
        <w:tc>
          <w:tcPr>
            <w:tcW w:w="5250"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Пахомовой Веры Евгеньевны 40817810050174872595                                                                         </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1444" w:type="dxa"/>
            <w:shd w:val="clear" w:color="FFFFFF" w:fill="auto"/>
            <w:textDirection w:val="lrTb"/>
            <w:vAlign w:val="bottom"/>
          </w:tcPr>
          <w:p>
            <w:pPr>
              <w:wordWrap w:val="1"/>
              <w:jc w:val="both"/>
              <w:rPr>
                <w:rFonts w:ascii="Times New Roman" w:hAnsi="Times New Roman"/>
                <w:sz w:val="20"/>
                <w:szCs w:val="20"/>
              </w:rPr>
            </w:pP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184"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945" w:type="dxa"/>
            <w:shd w:val="clear" w:color="FFFFFF" w:fill="auto"/>
            <w:tcMar/>
            <w:textDirection w:val="lrTb"/>
            <w:vAlign w:val="top"/>
          </w:tcPr>
          <w:p>
            <w:pPr>
              <w:wordWrap w:val="1"/>
              <w:jc w:val="both"/>
              <w:rPr>
                <w:rFonts w:ascii="Times New Roman" w:hAnsi="Times New Roman"/>
                <w:b/>
                <w:sz w:val="20"/>
                <w:szCs w:val="20"/>
              </w:rPr>
            </w:pPr>
          </w:p>
        </w:tc>
        <w:tc>
          <w:tcPr>
            <w:tcW w:w="1444" w:type="dxa"/>
            <w:shd w:val="clear" w:color="FFFFFF" w:fill="auto"/>
            <w:tcMar/>
            <w:textDirection w:val="lrTb"/>
            <w:vAlign w:val="top"/>
          </w:tcPr>
          <w:p>
            <w:pPr>
              <w:wordWrap w:val="1"/>
              <w:jc w:val="both"/>
              <w:rPr>
                <w:rFonts w:ascii="Times New Roman" w:hAnsi="Times New Roman"/>
                <w:b/>
                <w:sz w:val="20"/>
                <w:szCs w:val="20"/>
              </w:rPr>
            </w:pPr>
          </w:p>
        </w:tc>
      </w:tr>
      <w:tr>
        <w:trPr>
          <w:trHeight w:val="30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Пахомовой Веры Евгеньевны</w:t>
            </w:r>
          </w:p>
        </w:tc>
        <w:tc>
          <w:tcPr>
            <w:tcW w:w="184"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71"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c>
          <w:tcPr>
            <w:tcW w:w="184"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1444"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5250"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4" w:type="dxa"/>
            <w:shd w:val="clear" w:color="FFFFFF" w:fill="auto"/>
            <w:tcMar/>
            <w:textDirection w:val="lrTb"/>
            <w:vAlign w:val="bottom"/>
          </w:tcPr>
          <w:p>
            <w:pPr>
              <w:wordWrap w:val="1"/>
              <w:jc w:val="both"/>
              <w:rPr>
                <w:rFonts w:ascii="Times New Roman" w:hAnsi="Times New Roman"/>
                <w:b/>
                <w:sz w:val="20"/>
                <w:szCs w:val="20"/>
              </w:rPr>
            </w:pPr>
          </w:p>
        </w:tc>
        <w:tc>
          <w:tcPr>
            <w:tcW w:w="5224" w:type="dxa"/>
            <w:gridSpan w:val="5"/>
            <w:shd w:val="clear" w:color="FFFFFF" w:fill="auto"/>
            <w:tcMar/>
            <w:textDirection w:val="lrTb"/>
            <w:vAlign w:val="bottom"/>
          </w:tcPr>
          <w:p>
            <w:pPr>
              <w:wordWrap w:val="1"/>
              <w:jc w:val="both"/>
              <w:rPr>
                <w:rFonts w:ascii="Times New Roman" w:hAnsi="Times New Roman"/>
                <w:b/>
                <w:sz w:val="20"/>
                <w:szCs w:val="20"/>
              </w:rPr>
            </w:pPr>
            <w:r>
              <w:rPr>
                <w:rFonts w:ascii="Times New Roman" w:hAnsi="Times New Roman"/>
                <w:b/>
                <w:sz w:val="20"/>
                <w:szCs w:val="20"/>
              </w:rPr>
              <w:t xml:space="preserve">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