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0E69D" w14:textId="218C75CD" w:rsidR="00516C38" w:rsidRPr="00426913" w:rsidRDefault="00D53A42" w:rsidP="001D54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8(3452)691929,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egorova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ООО "ТД УСИ" (ОГРН 5137746038084, ИНН 7718954542, адрес: 620014, Свердловская область,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г.Екатеринбург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ул.Сакко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Ванцетти, д.62) (далее–Должник), в лице конкурсного управляющего Левченко Дмитрия Александровича (ИНН 662505779394, СНИЛС 151-453-740 45, рег.№284), член Ассоциации арбитражных управляющих "Сибирский центр экспертов антикризисного управления" (ИНН 5406245522, ОГРН 1035402470036, адрес 630091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г.Новосибирск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ул.Писарева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д.4), действующего на основании решения Арбитражного суда Свердловской области от 08.02.2022г. по делу № А60-36564/2021  (далее–КУ),</w:t>
      </w:r>
      <w:r w:rsidR="00F63351" w:rsidRPr="00F63351">
        <w:rPr>
          <w:rFonts w:ascii="Times New Roman" w:hAnsi="Times New Roman" w:cs="Times New Roman"/>
          <w:color w:val="000000"/>
          <w:sz w:val="24"/>
          <w:szCs w:val="24"/>
        </w:rPr>
        <w:t xml:space="preserve"> сообщает о проведении на электронной площадке АО РАД по адресу: http://lot-online.ru (далее-ЭТП) </w:t>
      </w:r>
      <w:r w:rsidR="005E1110"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</w:t>
      </w:r>
      <w:r w:rsidR="00C92F6F"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</w:t>
      </w:r>
      <w:r w:rsidR="005E1110"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периодо</w:t>
      </w:r>
      <w:r w:rsidR="00C92F6F"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117C4" w:rsidRP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</w:t>
      </w:r>
      <w:r w:rsidR="003117C4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посредством публичного предложения (далее – ТППП). Предмет ТППП:</w:t>
      </w:r>
    </w:p>
    <w:p w14:paraId="3F347B4E" w14:textId="5FF929F5" w:rsidR="00D53A42" w:rsidRDefault="00D53A42" w:rsidP="00D53A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48840748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Лот1: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Нежилое здание (лесозавод) 3777,6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66:47:0401001:771; Нежилое здание (мебельный цех) 1075,3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66:47:0401001:773; Нежилое здание (котельная) 1020,5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66:47:0401001:780; Нежилое здание (Здание цеха товаров народного потребления) 1012,9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66:47:0401001:784; Нежилое здание (Электроцех) 761,2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66:47:0401001:779; Нежилое здание (Ремонтно-механическая мастерская) 2407,8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66:47:0401001:774; Нежилое здание (Столовая) 331,7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Свердловская область, г. Карпинск, квартал 152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№ 66:47:0401001:781.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Начальная цена </w:t>
      </w:r>
      <w:r w:rsidR="001E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3 640 745,19</w:t>
      </w:r>
      <w:r w:rsidR="005E1110" w:rsidRPr="005E1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руб. </w:t>
      </w:r>
    </w:p>
    <w:p w14:paraId="5A85CA9F" w14:textId="77777777" w:rsidR="00D53A42" w:rsidRDefault="00D53A42" w:rsidP="00D53A42">
      <w:pPr>
        <w:widowControl w:val="0"/>
        <w:tabs>
          <w:tab w:val="left" w:pos="708"/>
          <w:tab w:val="left" w:pos="212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Имущество обременено: в залоге АО КБ «БТФ»</w:t>
      </w:r>
    </w:p>
    <w:p w14:paraId="68F744A2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ТППП имуществом Должника будут проводиться на электронной площадке АО «Российский аукционный дом» по адресу: http://lot-online.ru (далее – ЭТП). 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 (далее – Закон о банкротстве).</w:t>
      </w:r>
    </w:p>
    <w:p w14:paraId="4E154A6E" w14:textId="3E609EF4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– </w:t>
      </w:r>
      <w:r w:rsidR="001E54F5" w:rsidRPr="001E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08.07</w:t>
      </w:r>
      <w:r w:rsidRPr="001E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86076F" w:rsidRPr="001E54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="008607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с 10час. 00мин. (МСК). Прием заявок и величина снижения в каждом периоде составляет: в 1-ом периоде – </w:t>
      </w:r>
      <w:r w:rsidR="005E111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 действует НЦ; со 2-го по</w:t>
      </w:r>
      <w:r w:rsidR="001E54F5">
        <w:rPr>
          <w:rFonts w:ascii="Times New Roman" w:hAnsi="Times New Roman" w:cs="Times New Roman"/>
          <w:color w:val="000000"/>
          <w:sz w:val="24"/>
          <w:szCs w:val="24"/>
        </w:rPr>
        <w:t xml:space="preserve"> 6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-й период – каждые 7 (семь) календарных дня на </w:t>
      </w:r>
      <w:r w:rsidR="0086076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% от НЦ первого периода ТППП. </w:t>
      </w:r>
    </w:p>
    <w:p w14:paraId="17D20DF5" w14:textId="72B9524E" w:rsidR="003117C4" w:rsidRPr="003117C4" w:rsidRDefault="00AA32B8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317B"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Рассмотрение заявок ОТ и определение победителя ТППП 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проводит </w:t>
      </w:r>
      <w:bookmarkStart w:id="1" w:name="_Hlk132879067"/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час. 00мин. (МСК) следующего рабочего дня за днем окончания приема заявок на периоде</w:t>
      </w:r>
      <w:bookmarkEnd w:id="1"/>
      <w:r w:rsidR="003117C4"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706E2A85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5E74D7CD" w14:textId="77777777" w:rsid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106C0191" w14:textId="0FD19342" w:rsidR="00B0260A" w:rsidRPr="00426913" w:rsidRDefault="00872207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участия в </w:t>
      </w:r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подписанный электронной подписью Заявителя </w:t>
      </w:r>
      <w:r w:rsidR="005841D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задатке (далее–ДЗ). Заявитель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извещении внести задаток в размере </w:t>
      </w:r>
      <w:r w:rsidR="00D53A42" w:rsidRPr="001E5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F63351" w:rsidRPr="001E5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110C0A" w:rsidRPr="001E54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НЦ</w:t>
      </w:r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</w:t>
      </w:r>
      <w:r w:rsidR="00C92F6F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етствующего</w:t>
      </w:r>
      <w:r w:rsidR="00094B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</w:t>
      </w:r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счет для зачисления задатков Оператора ЭТП: получатель платежа - </w:t>
      </w:r>
      <w:bookmarkStart w:id="2" w:name="_Hlk132879130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-Петербург, к/с 30101810500000000653, БИК 044030653</w:t>
      </w:r>
      <w:bookmarkEnd w:id="2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указывать: </w:t>
      </w:r>
      <w:bookmarkStart w:id="3" w:name="_Hlk132879144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«№ л/с ________ Средства для проведения операций по обеспечению участия в электронных процедурах. НДС не облагается»</w:t>
      </w:r>
      <w:bookmarkEnd w:id="3"/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86076F" w:rsidRPr="00860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Внесение суммы задатка третьими лицами не допускается.</w:t>
      </w:r>
      <w:r w:rsidR="0086076F" w:rsidRPr="00860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1110" w:rsidRPr="005E1110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</w:t>
      </w:r>
      <w:r w:rsidR="00B0260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3F7184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 проведения ТППП, при отсутствии предложений других Участников.</w:t>
      </w:r>
    </w:p>
    <w:p w14:paraId="7BF2B4C8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290E692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28E4A076" w14:textId="77777777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5840EB06" w14:textId="690CDC48" w:rsidR="003117C4" w:rsidRPr="003117C4" w:rsidRDefault="003117C4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 w:rsidR="00036F39">
        <w:rPr>
          <w:rFonts w:ascii="Times New Roman" w:eastAsia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24AD1F4F" w14:textId="04BCA0C0" w:rsidR="00B0260A" w:rsidRPr="00426913" w:rsidRDefault="00B0260A" w:rsidP="003117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4" w:name="_Hlk91231193"/>
      <w:r w:rsid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4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2096EF7F" w14:textId="3D856B2B" w:rsidR="00B0260A" w:rsidRPr="00426913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предложения заключить Дог., подписать Дог</w:t>
      </w:r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 позднее 2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3FB49CC0" w14:textId="067ABB79" w:rsidR="00F63351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 w:rsidR="009951A9">
        <w:rPr>
          <w:rFonts w:ascii="Times New Roman" w:eastAsia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по следующим реквизитам:</w:t>
      </w:r>
      <w:r w:rsidR="005B3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Получатель </w:t>
      </w:r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 «ТД УСИ», УРАЛЬСКИЙ БАНК ПАО СБЕРБАНК, БИК 046577674 к/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№30101810500000000674, р/</w:t>
      </w:r>
      <w:proofErr w:type="spellStart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</w:t>
      </w:r>
      <w:proofErr w:type="spellEnd"/>
      <w:r w:rsidR="007F456A" w:rsidRPr="007F456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№ 40702810616540000362</w:t>
      </w:r>
      <w:r w:rsidR="00F63351" w:rsidRPr="00F6335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01425022" w14:textId="0919D95E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заключением Дог., внесенный Победителем задаток ему не возвращается, а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6808E258" w14:textId="46A022E6" w:rsidR="00B0260A" w:rsidRPr="00426913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</w:t>
      </w:r>
      <w:r w:rsidR="00DE09DB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97236A"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день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подведения итогов </w:t>
      </w:r>
      <w:r w:rsidR="00036F39" w:rsidRPr="00036F39">
        <w:rPr>
          <w:rFonts w:ascii="Times New Roman" w:eastAsia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E03A70" w14:textId="77777777" w:rsidR="00DE09DB" w:rsidRPr="00426913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ОТ и КУ не несут ответственность в случае невозможности личного ознакомления с имуществом по не зависящим от них причинам.</w:t>
      </w:r>
    </w:p>
    <w:p w14:paraId="302EB248" w14:textId="54E6C3A9" w:rsidR="001A74F2" w:rsidRPr="00426913" w:rsidRDefault="00DE09DB" w:rsidP="00DE09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913">
        <w:rPr>
          <w:rFonts w:ascii="Times New Roman" w:hAnsi="Times New Roman" w:cs="Times New Roman"/>
          <w:sz w:val="24"/>
          <w:szCs w:val="24"/>
        </w:rPr>
        <w:t>Ознакомление с имеющейся документацией</w:t>
      </w:r>
      <w:r w:rsidR="00663E58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Pr="00426913">
        <w:rPr>
          <w:rFonts w:ascii="Times New Roman" w:hAnsi="Times New Roman" w:cs="Times New Roman"/>
          <w:sz w:val="24"/>
          <w:szCs w:val="24"/>
        </w:rPr>
        <w:t xml:space="preserve"> ОТ в рабочие дни с 9:00 до 17:00</w:t>
      </w:r>
      <w:r w:rsidR="00663E58">
        <w:rPr>
          <w:rFonts w:ascii="Times New Roman" w:hAnsi="Times New Roman" w:cs="Times New Roman"/>
          <w:sz w:val="24"/>
          <w:szCs w:val="24"/>
        </w:rPr>
        <w:t xml:space="preserve">. </w:t>
      </w:r>
      <w:r w:rsidRPr="00426913">
        <w:rPr>
          <w:rFonts w:ascii="Times New Roman" w:hAnsi="Times New Roman" w:cs="Times New Roman"/>
          <w:sz w:val="24"/>
          <w:szCs w:val="24"/>
        </w:rPr>
        <w:t xml:space="preserve">Все запросы, а также подробную информацию об ознакомлении с имуществом можно получить у ОТ по электронной почте: </w:t>
      </w:r>
      <w:r w:rsidR="00110C0A" w:rsidRPr="00110C0A">
        <w:rPr>
          <w:rFonts w:ascii="Times New Roman" w:hAnsi="Times New Roman" w:cs="Times New Roman"/>
          <w:sz w:val="24"/>
          <w:szCs w:val="24"/>
        </w:rPr>
        <w:t>ekb@auction-house.ru, тел: +7(</w:t>
      </w:r>
      <w:r w:rsidR="001E54F5">
        <w:rPr>
          <w:rFonts w:ascii="Times New Roman" w:hAnsi="Times New Roman" w:cs="Times New Roman"/>
          <w:sz w:val="24"/>
          <w:szCs w:val="24"/>
        </w:rPr>
        <w:t>967</w:t>
      </w:r>
      <w:r w:rsidR="00110C0A" w:rsidRPr="00110C0A">
        <w:rPr>
          <w:rFonts w:ascii="Times New Roman" w:hAnsi="Times New Roman" w:cs="Times New Roman"/>
          <w:sz w:val="24"/>
          <w:szCs w:val="24"/>
        </w:rPr>
        <w:t xml:space="preserve">) </w:t>
      </w:r>
      <w:r w:rsidR="001E54F5">
        <w:rPr>
          <w:rFonts w:ascii="Times New Roman" w:hAnsi="Times New Roman" w:cs="Times New Roman"/>
          <w:sz w:val="24"/>
          <w:szCs w:val="24"/>
        </w:rPr>
        <w:t>246 44 35</w:t>
      </w:r>
      <w:r w:rsidR="0096697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7A3499" w14:textId="3EF9F1FF" w:rsidR="00C53749" w:rsidRDefault="001A74F2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proofErr w:type="gramEnd"/>
      <w:r w:rsidRPr="00426913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</w:p>
    <w:p w14:paraId="15C5A246" w14:textId="6C2CAD73" w:rsidR="00764A77" w:rsidRDefault="00764A77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07161B" w14:textId="6FE7D110" w:rsidR="00D30971" w:rsidRDefault="00D30971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AAC77A" w14:textId="5EB94779" w:rsidR="00D30971" w:rsidRPr="006F6E1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Графики снижения</w:t>
      </w:r>
      <w:r w:rsidR="003B793D" w:rsidRPr="006F6E1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2B35D46" w14:textId="77777777" w:rsidR="00D30971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E2AFB" w14:textId="77777777" w:rsidR="00D30971" w:rsidRDefault="00D30971" w:rsidP="00D30971">
      <w:pPr>
        <w:tabs>
          <w:tab w:val="left" w:pos="1134"/>
        </w:tabs>
        <w:autoSpaceDE/>
        <w:adjustRightInd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17"/>
        <w:tblW w:w="1153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349"/>
        <w:gridCol w:w="2037"/>
        <w:gridCol w:w="2038"/>
        <w:gridCol w:w="2038"/>
        <w:gridCol w:w="2038"/>
        <w:gridCol w:w="2038"/>
      </w:tblGrid>
      <w:tr w:rsidR="001E54F5" w:rsidRPr="006F6E12" w14:paraId="287C1640" w14:textId="77777777" w:rsidTr="001E54F5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BA27" w14:textId="06983013" w:rsidR="001E54F5" w:rsidRPr="006F6E12" w:rsidRDefault="001E54F5">
            <w:pPr>
              <w:tabs>
                <w:tab w:val="left" w:pos="1134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5B9" w14:textId="77777777" w:rsidR="001E54F5" w:rsidRPr="006F6E12" w:rsidRDefault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Начало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5833" w14:textId="77777777" w:rsidR="001E54F5" w:rsidRPr="006F6E12" w:rsidRDefault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Окончание периода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8F3F" w14:textId="77777777" w:rsidR="001E54F5" w:rsidRPr="006F6E12" w:rsidRDefault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Цена на периоде (руб.)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A9B" w14:textId="07239E92" w:rsidR="001E54F5" w:rsidRPr="006F6E12" w:rsidRDefault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1E54F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Шаг снижения,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(</w:t>
            </w:r>
            <w:r w:rsidRPr="001E54F5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1AF6" w14:textId="05CD1D00" w:rsidR="001E54F5" w:rsidRPr="006F6E12" w:rsidRDefault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Сумма задатка (руб.)</w:t>
            </w:r>
          </w:p>
        </w:tc>
      </w:tr>
      <w:tr w:rsidR="001E54F5" w:rsidRPr="006F6E12" w14:paraId="65D90435" w14:textId="77777777" w:rsidTr="001E54F5">
        <w:trPr>
          <w:jc w:val="center"/>
        </w:trPr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B16227" w14:textId="6732D3FC" w:rsidR="001E54F5" w:rsidRPr="006F6E12" w:rsidRDefault="001E54F5" w:rsidP="001E54F5">
            <w:pPr>
              <w:tabs>
                <w:tab w:val="left" w:pos="22"/>
              </w:tabs>
              <w:autoSpaceDE/>
              <w:adjustRightInd/>
              <w:ind w:firstLine="22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6F6E12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en-US"/>
              </w:rPr>
              <w:t>Лот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F2E56" w14:textId="2FE85231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08.07.</w:t>
            </w:r>
            <w:r>
              <w:rPr>
                <w:rFonts w:ascii="Times New Roman" w:hAnsi="Times New Roman" w:cs="Times New Roman"/>
                <w:color w:val="262626"/>
              </w:rPr>
              <w:t>2024 10:00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6D9C" w14:textId="3DA09F97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22.07.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E7BD" w14:textId="2D01F1E5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044628">
              <w:t xml:space="preserve"> 3 640 745,54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366" w14:textId="4038A838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>
              <w:t>7%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3759" w14:textId="707B0939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218D1">
              <w:t xml:space="preserve"> 364 074,55 </w:t>
            </w:r>
          </w:p>
        </w:tc>
      </w:tr>
      <w:tr w:rsidR="001E54F5" w:rsidRPr="006F6E12" w14:paraId="126B1C10" w14:textId="77777777" w:rsidTr="001E54F5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03EE48" w14:textId="77777777" w:rsidR="001E54F5" w:rsidRPr="006F6E12" w:rsidRDefault="001E54F5" w:rsidP="001E54F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0251" w14:textId="569AD0D5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22.07.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AC62E" w14:textId="1C69035C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29.07.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83CB" w14:textId="0D98F884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4628">
              <w:t xml:space="preserve"> 3 385 893,35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C12" w14:textId="0D7C6E0D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 w:rsidRPr="00E85C83">
              <w:t xml:space="preserve"> 254 852,19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B53F" w14:textId="7FDDE4E9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5218D1">
              <w:t xml:space="preserve"> 338 589,33 </w:t>
            </w:r>
          </w:p>
        </w:tc>
      </w:tr>
      <w:tr w:rsidR="001E54F5" w:rsidRPr="006F6E12" w14:paraId="4F515ED6" w14:textId="77777777" w:rsidTr="001E54F5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81FF3" w14:textId="77777777" w:rsidR="001E54F5" w:rsidRPr="006F6E12" w:rsidRDefault="001E54F5" w:rsidP="001E54F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E7C53" w14:textId="78AC4483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29.07.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6E32" w14:textId="7589B3B3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05.08.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3952" w14:textId="6D7867F5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4628">
              <w:t xml:space="preserve"> 3 131 041,16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C1D" w14:textId="7996A4F6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 w:rsidRPr="00E85C83">
              <w:t xml:space="preserve"> 254 852,19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F1BA" w14:textId="6A730170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5218D1">
              <w:t xml:space="preserve"> 313 104,12 </w:t>
            </w:r>
          </w:p>
        </w:tc>
      </w:tr>
      <w:tr w:rsidR="001E54F5" w:rsidRPr="006F6E12" w14:paraId="126C6753" w14:textId="77777777" w:rsidTr="001E54F5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232AC" w14:textId="77777777" w:rsidR="001E54F5" w:rsidRPr="006F6E12" w:rsidRDefault="001E54F5" w:rsidP="001E54F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EC5D5" w14:textId="5FEA895A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05.08.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2B95" w14:textId="0A1A4470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12.08.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DD9B" w14:textId="0AC8C0B3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4628">
              <w:t xml:space="preserve"> 2 876 188,97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681" w14:textId="23437312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 w:rsidRPr="00E85C83">
              <w:t xml:space="preserve"> 254 852,19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3B0D" w14:textId="17DC99FE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5218D1">
              <w:t xml:space="preserve"> 287 618,90 </w:t>
            </w:r>
          </w:p>
        </w:tc>
      </w:tr>
      <w:tr w:rsidR="001E54F5" w:rsidRPr="006F6E12" w14:paraId="5209BB77" w14:textId="77777777" w:rsidTr="001E54F5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D10F5" w14:textId="77777777" w:rsidR="001E54F5" w:rsidRPr="006F6E12" w:rsidRDefault="001E54F5" w:rsidP="001E54F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045B9" w14:textId="620D838F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12.08.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7EF6" w14:textId="450228F0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lang w:eastAsia="en-US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19.08.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520D" w14:textId="42B34090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44628">
              <w:t xml:space="preserve"> 2 621 336,78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2E7" w14:textId="6DA23D32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 w:rsidRPr="00E85C83">
              <w:t xml:space="preserve"> 254 852,19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766B" w14:textId="455F534D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  <w:sz w:val="22"/>
                <w:szCs w:val="22"/>
                <w:lang w:eastAsia="en-US"/>
              </w:rPr>
            </w:pPr>
            <w:r w:rsidRPr="005218D1">
              <w:t xml:space="preserve"> 262 133,68 </w:t>
            </w:r>
          </w:p>
        </w:tc>
      </w:tr>
      <w:tr w:rsidR="001E54F5" w:rsidRPr="006F6E12" w14:paraId="5159458A" w14:textId="77777777" w:rsidTr="001E54F5">
        <w:trPr>
          <w:jc w:val="center"/>
        </w:trPr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37F2B" w14:textId="77777777" w:rsidR="001E54F5" w:rsidRPr="006F6E12" w:rsidRDefault="001E54F5" w:rsidP="001E54F5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28756" w14:textId="574BA742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19.08.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CB9A" w14:textId="53DCC12E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1E54F5">
              <w:rPr>
                <w:rFonts w:ascii="Times New Roman" w:hAnsi="Times New Roman" w:cs="Times New Roman"/>
                <w:color w:val="262626"/>
              </w:rPr>
              <w:t>26.08.</w:t>
            </w:r>
            <w:r>
              <w:rPr>
                <w:rFonts w:ascii="Times New Roman" w:hAnsi="Times New Roman" w:cs="Times New Roman"/>
                <w:color w:val="262626"/>
              </w:rPr>
              <w:t>2024 14:00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B938" w14:textId="07C64144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044628">
              <w:t xml:space="preserve"> 2 366 484,59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687" w14:textId="0412A832" w:rsidR="001E54F5" w:rsidRPr="005218D1" w:rsidRDefault="001E54F5" w:rsidP="001E54F5">
            <w:pPr>
              <w:tabs>
                <w:tab w:val="left" w:pos="0"/>
              </w:tabs>
              <w:autoSpaceDE/>
              <w:adjustRightInd/>
              <w:jc w:val="center"/>
            </w:pPr>
            <w:r w:rsidRPr="00E85C83">
              <w:t xml:space="preserve"> 254 852,19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738" w14:textId="580F9144" w:rsidR="001E54F5" w:rsidRPr="001E54F5" w:rsidRDefault="001E54F5" w:rsidP="001E54F5">
            <w:pPr>
              <w:tabs>
                <w:tab w:val="left" w:pos="0"/>
              </w:tabs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5218D1">
              <w:t xml:space="preserve"> 236 648,46 </w:t>
            </w:r>
          </w:p>
        </w:tc>
      </w:tr>
    </w:tbl>
    <w:p w14:paraId="2AB0B48A" w14:textId="77777777" w:rsidR="00D30971" w:rsidRPr="00140852" w:rsidRDefault="00D30971" w:rsidP="00D309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A99B2CA" w14:textId="77777777" w:rsidR="00E23579" w:rsidRPr="00140852" w:rsidRDefault="00E23579" w:rsidP="00E235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64512F" w14:textId="77777777" w:rsidR="00E23579" w:rsidRPr="00426913" w:rsidRDefault="00E23579" w:rsidP="001D5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3579" w:rsidRPr="00426913" w:rsidSect="00E06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97708764">
    <w:abstractNumId w:val="7"/>
  </w:num>
  <w:num w:numId="2" w16cid:durableId="2129347044">
    <w:abstractNumId w:val="14"/>
  </w:num>
  <w:num w:numId="3" w16cid:durableId="1978293624">
    <w:abstractNumId w:val="11"/>
  </w:num>
  <w:num w:numId="4" w16cid:durableId="746390983">
    <w:abstractNumId w:val="15"/>
  </w:num>
  <w:num w:numId="5" w16cid:durableId="1689942550">
    <w:abstractNumId w:val="5"/>
  </w:num>
  <w:num w:numId="6" w16cid:durableId="1077744428">
    <w:abstractNumId w:val="3"/>
  </w:num>
  <w:num w:numId="7" w16cid:durableId="979186424">
    <w:abstractNumId w:val="4"/>
  </w:num>
  <w:num w:numId="8" w16cid:durableId="894002196">
    <w:abstractNumId w:val="1"/>
  </w:num>
  <w:num w:numId="9" w16cid:durableId="713894471">
    <w:abstractNumId w:val="8"/>
  </w:num>
  <w:num w:numId="10" w16cid:durableId="1166556068">
    <w:abstractNumId w:val="10"/>
  </w:num>
  <w:num w:numId="11" w16cid:durableId="1539394989">
    <w:abstractNumId w:val="12"/>
  </w:num>
  <w:num w:numId="12" w16cid:durableId="865405273">
    <w:abstractNumId w:val="0"/>
  </w:num>
  <w:num w:numId="13" w16cid:durableId="2084259576">
    <w:abstractNumId w:val="9"/>
  </w:num>
  <w:num w:numId="14" w16cid:durableId="1684355424">
    <w:abstractNumId w:val="6"/>
  </w:num>
  <w:num w:numId="15" w16cid:durableId="1257712514">
    <w:abstractNumId w:val="13"/>
  </w:num>
  <w:num w:numId="16" w16cid:durableId="1536625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10A9D"/>
    <w:rsid w:val="00036F39"/>
    <w:rsid w:val="000545FE"/>
    <w:rsid w:val="00072F86"/>
    <w:rsid w:val="00091535"/>
    <w:rsid w:val="00094BBB"/>
    <w:rsid w:val="000C569D"/>
    <w:rsid w:val="000E27E7"/>
    <w:rsid w:val="000F782A"/>
    <w:rsid w:val="00110C0A"/>
    <w:rsid w:val="00140852"/>
    <w:rsid w:val="00142C54"/>
    <w:rsid w:val="001743C2"/>
    <w:rsid w:val="00191E36"/>
    <w:rsid w:val="00196940"/>
    <w:rsid w:val="001A4F9E"/>
    <w:rsid w:val="001A74F2"/>
    <w:rsid w:val="001C0ADC"/>
    <w:rsid w:val="001C136D"/>
    <w:rsid w:val="001C4FB4"/>
    <w:rsid w:val="001D5473"/>
    <w:rsid w:val="001E54F5"/>
    <w:rsid w:val="001E761F"/>
    <w:rsid w:val="001F4C6F"/>
    <w:rsid w:val="00210691"/>
    <w:rsid w:val="00214B12"/>
    <w:rsid w:val="00222ABB"/>
    <w:rsid w:val="00226214"/>
    <w:rsid w:val="0025608B"/>
    <w:rsid w:val="00267776"/>
    <w:rsid w:val="002821AE"/>
    <w:rsid w:val="002A3135"/>
    <w:rsid w:val="002D21EA"/>
    <w:rsid w:val="002D3014"/>
    <w:rsid w:val="0031156B"/>
    <w:rsid w:val="003117C4"/>
    <w:rsid w:val="003154D9"/>
    <w:rsid w:val="0034218C"/>
    <w:rsid w:val="00344219"/>
    <w:rsid w:val="003720A3"/>
    <w:rsid w:val="00377D16"/>
    <w:rsid w:val="00383AFE"/>
    <w:rsid w:val="00394E24"/>
    <w:rsid w:val="00396672"/>
    <w:rsid w:val="003B2D37"/>
    <w:rsid w:val="003B793D"/>
    <w:rsid w:val="003C0C02"/>
    <w:rsid w:val="003D71A1"/>
    <w:rsid w:val="003F2153"/>
    <w:rsid w:val="0040028D"/>
    <w:rsid w:val="0040536B"/>
    <w:rsid w:val="00426913"/>
    <w:rsid w:val="0049312A"/>
    <w:rsid w:val="004A554B"/>
    <w:rsid w:val="004D1A3F"/>
    <w:rsid w:val="004F7F7B"/>
    <w:rsid w:val="00507F73"/>
    <w:rsid w:val="00516C38"/>
    <w:rsid w:val="00522FAC"/>
    <w:rsid w:val="0052788D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B69CC"/>
    <w:rsid w:val="005C5851"/>
    <w:rsid w:val="005D2DDF"/>
    <w:rsid w:val="005E1110"/>
    <w:rsid w:val="005E2DA9"/>
    <w:rsid w:val="006271D4"/>
    <w:rsid w:val="006339AF"/>
    <w:rsid w:val="00663E58"/>
    <w:rsid w:val="006715B7"/>
    <w:rsid w:val="00672859"/>
    <w:rsid w:val="00680529"/>
    <w:rsid w:val="006912DB"/>
    <w:rsid w:val="006B1892"/>
    <w:rsid w:val="006B4690"/>
    <w:rsid w:val="006F0DF9"/>
    <w:rsid w:val="006F6E12"/>
    <w:rsid w:val="00712AE7"/>
    <w:rsid w:val="00717A9F"/>
    <w:rsid w:val="00736A36"/>
    <w:rsid w:val="0075048B"/>
    <w:rsid w:val="00764A77"/>
    <w:rsid w:val="0076516D"/>
    <w:rsid w:val="007679DC"/>
    <w:rsid w:val="007B6D49"/>
    <w:rsid w:val="007C35DF"/>
    <w:rsid w:val="007D321E"/>
    <w:rsid w:val="007E60A5"/>
    <w:rsid w:val="007F0A2C"/>
    <w:rsid w:val="007F456A"/>
    <w:rsid w:val="008109E1"/>
    <w:rsid w:val="00833D0C"/>
    <w:rsid w:val="00847D9B"/>
    <w:rsid w:val="0086076F"/>
    <w:rsid w:val="00860D12"/>
    <w:rsid w:val="008615CC"/>
    <w:rsid w:val="00872207"/>
    <w:rsid w:val="008723EF"/>
    <w:rsid w:val="00877E05"/>
    <w:rsid w:val="00884DC1"/>
    <w:rsid w:val="00886424"/>
    <w:rsid w:val="008B2921"/>
    <w:rsid w:val="008D5838"/>
    <w:rsid w:val="008E111F"/>
    <w:rsid w:val="009024E6"/>
    <w:rsid w:val="00903374"/>
    <w:rsid w:val="00935C3E"/>
    <w:rsid w:val="009661A9"/>
    <w:rsid w:val="00966972"/>
    <w:rsid w:val="0097236A"/>
    <w:rsid w:val="00993C49"/>
    <w:rsid w:val="009951A9"/>
    <w:rsid w:val="009B7CBF"/>
    <w:rsid w:val="009C149D"/>
    <w:rsid w:val="009C6500"/>
    <w:rsid w:val="009D26C4"/>
    <w:rsid w:val="009D6766"/>
    <w:rsid w:val="00A07D93"/>
    <w:rsid w:val="00A32C3C"/>
    <w:rsid w:val="00A334D8"/>
    <w:rsid w:val="00A43773"/>
    <w:rsid w:val="00A57BC7"/>
    <w:rsid w:val="00A94905"/>
    <w:rsid w:val="00AA32B8"/>
    <w:rsid w:val="00AB110B"/>
    <w:rsid w:val="00AC2D77"/>
    <w:rsid w:val="00AD7975"/>
    <w:rsid w:val="00B0260A"/>
    <w:rsid w:val="00B13EA7"/>
    <w:rsid w:val="00B25AF6"/>
    <w:rsid w:val="00B265CD"/>
    <w:rsid w:val="00B350D2"/>
    <w:rsid w:val="00B4122B"/>
    <w:rsid w:val="00B45D51"/>
    <w:rsid w:val="00B72FD2"/>
    <w:rsid w:val="00B81106"/>
    <w:rsid w:val="00B85AA5"/>
    <w:rsid w:val="00B93ACA"/>
    <w:rsid w:val="00BC7B2C"/>
    <w:rsid w:val="00BE754D"/>
    <w:rsid w:val="00C11002"/>
    <w:rsid w:val="00C11014"/>
    <w:rsid w:val="00C24E1B"/>
    <w:rsid w:val="00C27746"/>
    <w:rsid w:val="00C44945"/>
    <w:rsid w:val="00C53749"/>
    <w:rsid w:val="00C830F3"/>
    <w:rsid w:val="00C8652B"/>
    <w:rsid w:val="00C92F6F"/>
    <w:rsid w:val="00CA71D2"/>
    <w:rsid w:val="00CB37D2"/>
    <w:rsid w:val="00CB6DB6"/>
    <w:rsid w:val="00CF11E1"/>
    <w:rsid w:val="00D079FD"/>
    <w:rsid w:val="00D25213"/>
    <w:rsid w:val="00D30971"/>
    <w:rsid w:val="00D53A42"/>
    <w:rsid w:val="00D91178"/>
    <w:rsid w:val="00D91CF9"/>
    <w:rsid w:val="00DA4B14"/>
    <w:rsid w:val="00DA4F8A"/>
    <w:rsid w:val="00DB0A7D"/>
    <w:rsid w:val="00DE09DB"/>
    <w:rsid w:val="00E06C2A"/>
    <w:rsid w:val="00E12FAC"/>
    <w:rsid w:val="00E17893"/>
    <w:rsid w:val="00E23579"/>
    <w:rsid w:val="00E40C61"/>
    <w:rsid w:val="00E4317B"/>
    <w:rsid w:val="00E441FA"/>
    <w:rsid w:val="00E52E6D"/>
    <w:rsid w:val="00E751E3"/>
    <w:rsid w:val="00E7523A"/>
    <w:rsid w:val="00EA134E"/>
    <w:rsid w:val="00EC6BB8"/>
    <w:rsid w:val="00EC7152"/>
    <w:rsid w:val="00ED33AD"/>
    <w:rsid w:val="00EE0265"/>
    <w:rsid w:val="00EE1337"/>
    <w:rsid w:val="00EF116A"/>
    <w:rsid w:val="00F1077F"/>
    <w:rsid w:val="00F22A60"/>
    <w:rsid w:val="00F323D6"/>
    <w:rsid w:val="00F43B4D"/>
    <w:rsid w:val="00F5554D"/>
    <w:rsid w:val="00F55A39"/>
    <w:rsid w:val="00F63351"/>
    <w:rsid w:val="00FA683D"/>
    <w:rsid w:val="00FB2F9B"/>
    <w:rsid w:val="00FB56BA"/>
    <w:rsid w:val="00FC46F0"/>
    <w:rsid w:val="00FE5418"/>
    <w:rsid w:val="00FE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D428"/>
  <w15:docId w15:val="{91A29E9D-6B8E-420B-877E-058FC790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table" w:customStyle="1" w:styleId="17">
    <w:name w:val="Сетка таблицы1"/>
    <w:basedOn w:val="a2"/>
    <w:uiPriority w:val="39"/>
    <w:rsid w:val="00D30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2FF1-06C5-4D6B-8ACA-F2B81C8D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8</cp:revision>
  <cp:lastPrinted>2021-09-13T07:03:00Z</cp:lastPrinted>
  <dcterms:created xsi:type="dcterms:W3CDTF">2023-04-20T05:25:00Z</dcterms:created>
  <dcterms:modified xsi:type="dcterms:W3CDTF">2024-06-28T05:41:00Z</dcterms:modified>
</cp:coreProperties>
</file>