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0207"/>
      </w:tblGrid>
      <w:tr w:rsidR="00FC0078">
        <w:trPr>
          <w:jc w:val="center"/>
        </w:trPr>
        <w:tc>
          <w:tcPr>
            <w:tcW w:w="10207" w:type="dxa"/>
          </w:tcPr>
          <w:p w:rsidR="00FC0078" w:rsidRDefault="007B7B91">
            <w:pPr>
              <w:ind w:firstLine="0"/>
              <w:jc w:val="center"/>
            </w:pPr>
            <w:r>
              <w:t>ДОГОВОР № 1</w:t>
            </w:r>
          </w:p>
          <w:p w:rsidR="00FC0078" w:rsidRDefault="007B7B91">
            <w:pPr>
              <w:ind w:firstLine="0"/>
              <w:jc w:val="center"/>
            </w:pPr>
            <w:r>
              <w:t>купли-продажи недвижимого имущества</w:t>
            </w:r>
          </w:p>
          <w:p w:rsidR="00FC0078" w:rsidRDefault="00FC0078">
            <w:pPr>
              <w:ind w:firstLine="0"/>
              <w:jc w:val="center"/>
            </w:pP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Pr="00D979C2" w:rsidRDefault="007B7B91">
            <w:pPr>
              <w:ind w:firstLine="116"/>
              <w:rPr>
                <w:lang w:eastAsia="en-US"/>
              </w:rPr>
            </w:pPr>
            <w:r w:rsidRPr="00D979C2">
              <w:rPr>
                <w:lang w:eastAsia="en-US"/>
              </w:rPr>
              <w:t xml:space="preserve">г. </w:t>
            </w:r>
            <w:r w:rsidRPr="00D979C2">
              <w:rPr>
                <w:color w:val="000000"/>
                <w:lang w:eastAsia="en-US"/>
              </w:rPr>
              <w:t xml:space="preserve"> </w:t>
            </w:r>
            <w:r w:rsidR="00D979C2">
              <w:rPr>
                <w:color w:val="000000"/>
                <w:lang w:eastAsia="en-US"/>
              </w:rPr>
              <w:t>Екатеринбург</w:t>
            </w:r>
            <w:r w:rsidRPr="00D979C2">
              <w:rPr>
                <w:lang w:eastAsia="en-US"/>
              </w:rPr>
              <w:t xml:space="preserve">                                                                        </w:t>
            </w:r>
            <w:r w:rsidR="00D979C2">
              <w:rPr>
                <w:lang w:eastAsia="en-US"/>
              </w:rPr>
              <w:t xml:space="preserve">            </w:t>
            </w:r>
            <w:proofErr w:type="gramStart"/>
            <w:r w:rsidR="00D979C2">
              <w:rPr>
                <w:lang w:eastAsia="en-US"/>
              </w:rPr>
              <w:t xml:space="preserve">   «</w:t>
            </w:r>
            <w:proofErr w:type="gramEnd"/>
            <w:r w:rsidR="00D979C2">
              <w:rPr>
                <w:lang w:eastAsia="en-US"/>
              </w:rPr>
              <w:t>_____»________</w:t>
            </w:r>
            <w:r w:rsidRPr="00D979C2">
              <w:rPr>
                <w:lang w:eastAsia="en-US"/>
              </w:rPr>
              <w:t>____ 2024 г.</w:t>
            </w:r>
          </w:p>
          <w:p w:rsidR="00FC0078" w:rsidRPr="00D979C2" w:rsidRDefault="007B7B91">
            <w:pPr>
              <w:rPr>
                <w:lang w:eastAsia="en-US"/>
              </w:rPr>
            </w:pPr>
            <w:r w:rsidRPr="00D979C2">
              <w:rPr>
                <w:lang w:eastAsia="en-US"/>
              </w:rPr>
              <w:t xml:space="preserve">   </w:t>
            </w:r>
          </w:p>
          <w:p w:rsidR="00FC0078" w:rsidRDefault="00D979C2">
            <w:r w:rsidRPr="00D979C2">
              <w:rPr>
                <w:color w:val="000000"/>
              </w:rPr>
              <w:t xml:space="preserve">Шутова Алевтина Борисовна (дата рождения: (12.12.1961 г.р., место рождения: с. </w:t>
            </w:r>
            <w:proofErr w:type="spellStart"/>
            <w:r w:rsidRPr="00D979C2">
              <w:rPr>
                <w:color w:val="000000"/>
              </w:rPr>
              <w:t>Кочнево</w:t>
            </w:r>
            <w:proofErr w:type="spellEnd"/>
            <w:r w:rsidRPr="00D979C2">
              <w:rPr>
                <w:color w:val="000000"/>
              </w:rPr>
              <w:t xml:space="preserve">, </w:t>
            </w:r>
            <w:proofErr w:type="spellStart"/>
            <w:r w:rsidRPr="00D979C2">
              <w:rPr>
                <w:color w:val="000000"/>
              </w:rPr>
              <w:t>Камышловского</w:t>
            </w:r>
            <w:proofErr w:type="spellEnd"/>
            <w:r w:rsidRPr="00D979C2">
              <w:rPr>
                <w:color w:val="000000"/>
              </w:rPr>
              <w:t xml:space="preserve"> р-на Свердловской обл., адрес регистрации: Свердловская обл., г. Богданович, ул. 50 лет ВЛКСМ, д. 11, кв. 1, ИНН: 660504144158, СНИЛС 028-018-872 48)</w:t>
            </w:r>
            <w:r>
              <w:rPr>
                <w:color w:val="000000"/>
              </w:rPr>
              <w:t xml:space="preserve"> </w:t>
            </w:r>
            <w:r w:rsidR="007B7B91" w:rsidRPr="00D979C2">
              <w:rPr>
                <w:lang w:eastAsia="en-US"/>
              </w:rPr>
              <w:t>- в лице финансовог</w:t>
            </w:r>
            <w:r w:rsidR="00EA5431">
              <w:rPr>
                <w:lang w:eastAsia="en-US"/>
              </w:rPr>
              <w:t>о управляющего Богомоловой Юлии</w:t>
            </w:r>
            <w:r w:rsidR="007B7B91" w:rsidRPr="00D979C2">
              <w:rPr>
                <w:lang w:eastAsia="en-US"/>
              </w:rPr>
              <w:t xml:space="preserve"> Евге</w:t>
            </w:r>
            <w:r w:rsidR="00EA5431">
              <w:rPr>
                <w:lang w:eastAsia="en-US"/>
              </w:rPr>
              <w:t>н</w:t>
            </w:r>
            <w:r w:rsidR="007B7B91" w:rsidRPr="00D979C2">
              <w:rPr>
                <w:lang w:eastAsia="en-US"/>
              </w:rPr>
              <w:t xml:space="preserve">ьевны, действующего на основании Решения Арбитражного суда </w:t>
            </w:r>
            <w:r>
              <w:rPr>
                <w:lang w:eastAsia="en-US"/>
              </w:rPr>
              <w:t>Свердловской</w:t>
            </w:r>
            <w:r w:rsidR="00C95276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области от 09.01</w:t>
            </w:r>
            <w:r w:rsidR="007B7B91" w:rsidRPr="00D979C2">
              <w:rPr>
                <w:lang w:eastAsia="en-US"/>
              </w:rPr>
              <w:t xml:space="preserve">.2023 по делу № </w:t>
            </w:r>
            <w:r w:rsidRPr="00BD3ED3">
              <w:rPr>
                <w:color w:val="000000"/>
              </w:rPr>
              <w:t>А60-64036/2022</w:t>
            </w:r>
            <w:r w:rsidR="007B7B91" w:rsidRPr="00D979C2">
              <w:rPr>
                <w:lang w:eastAsia="en-US"/>
              </w:rPr>
              <w:t>,</w:t>
            </w:r>
            <w:r w:rsidR="007B7B91">
              <w:t xml:space="preserve"> именуемый в дальнейшем «Продавец», с одной стороны, </w:t>
            </w:r>
          </w:p>
          <w:p w:rsidR="00FC0078" w:rsidRDefault="007B7B91">
            <w:r>
              <w:t xml:space="preserve">и </w:t>
            </w:r>
            <w:r>
              <w:rPr>
                <w:color w:val="FF0000"/>
              </w:rPr>
              <w:t>______________ именуемый в дальнейшем «Покупатель»</w:t>
            </w:r>
            <w:r>
              <w:t xml:space="preserve">, с другой стороны, </w:t>
            </w:r>
          </w:p>
          <w:p w:rsidR="00FC0078" w:rsidRDefault="007B7B91">
            <w:r>
              <w:t xml:space="preserve">действующий в соответствии с Федеральным законом РФ «О несостоятельности (банкротстве)» от 26.10.2002 года № 127-ФЗ, с </w:t>
            </w:r>
            <w:r w:rsidRPr="00D979C2">
              <w:rPr>
                <w:lang w:eastAsia="en-US"/>
              </w:rPr>
              <w:t xml:space="preserve">Протоколом определения победителя торгов № __ от __, </w:t>
            </w:r>
          </w:p>
          <w:p w:rsidR="00FC0078" w:rsidRDefault="007B7B91" w:rsidP="00D979C2">
            <w:r w:rsidRPr="00D979C2">
              <w:rPr>
                <w:lang w:eastAsia="en-US"/>
              </w:rPr>
              <w:t xml:space="preserve">во исполнение Определения Арбитражного суда </w:t>
            </w:r>
            <w:r w:rsidR="00D979C2">
              <w:rPr>
                <w:lang w:eastAsia="en-US"/>
              </w:rPr>
              <w:t>Свердловской области от 14.05.2024 г</w:t>
            </w:r>
            <w:r w:rsidRPr="00D979C2">
              <w:rPr>
                <w:lang w:eastAsia="en-US"/>
              </w:rPr>
              <w:t xml:space="preserve">. (резолютивная часть </w:t>
            </w:r>
            <w:r w:rsidR="00D979C2" w:rsidRPr="00D979C2">
              <w:rPr>
                <w:lang w:eastAsia="en-US"/>
              </w:rPr>
              <w:t>объявлена</w:t>
            </w:r>
            <w:r w:rsidR="00D979C2">
              <w:rPr>
                <w:lang w:eastAsia="en-US"/>
              </w:rPr>
              <w:t xml:space="preserve"> 23.04.2024</w:t>
            </w:r>
            <w:r w:rsidRPr="00D979C2">
              <w:rPr>
                <w:lang w:eastAsia="en-US"/>
              </w:rPr>
              <w:t xml:space="preserve"> г.) по делу №</w:t>
            </w:r>
            <w:r>
              <w:t xml:space="preserve"> </w:t>
            </w:r>
            <w:r w:rsidR="00D979C2" w:rsidRPr="00D979C2">
              <w:rPr>
                <w:lang w:eastAsia="en-US"/>
              </w:rPr>
              <w:t>А60-64036/2022</w:t>
            </w:r>
            <w:r w:rsidR="00D979C2">
              <w:rPr>
                <w:lang w:eastAsia="en-US"/>
              </w:rPr>
              <w:t xml:space="preserve"> </w:t>
            </w:r>
            <w:r>
              <w:t>заключили настоящий Договор о нижеследующем: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FC0078">
            <w:pPr>
              <w:snapToGrid w:val="0"/>
            </w:pP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pPr>
              <w:numPr>
                <w:ilvl w:val="0"/>
                <w:numId w:val="2"/>
              </w:numPr>
              <w:ind w:left="-108" w:firstLine="710"/>
            </w:pPr>
            <w:r>
              <w:t>Продавец продал, а Покупатель купил в собственность следующее имущество: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tbl>
            <w:tblPr>
              <w:tblW w:w="9712" w:type="dxa"/>
              <w:tblLayout w:type="fixed"/>
              <w:tblLook w:val="04A0" w:firstRow="1" w:lastRow="0" w:firstColumn="1" w:lastColumn="0" w:noHBand="0" w:noVBand="1"/>
            </w:tblPr>
            <w:tblGrid>
              <w:gridCol w:w="9712"/>
            </w:tblGrid>
            <w:tr w:rsidR="00FC0078">
              <w:trPr>
                <w:tblHeader/>
              </w:trPr>
              <w:tc>
                <w:tcPr>
                  <w:tcW w:w="9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0078" w:rsidRDefault="00D979C2">
                  <w:pPr>
                    <w:ind w:firstLine="0"/>
                    <w:rPr>
                      <w:color w:val="000000"/>
                      <w:sz w:val="23"/>
                      <w:szCs w:val="23"/>
                    </w:rPr>
                  </w:pPr>
                  <w:r>
                    <w:t xml:space="preserve">Доля в праве общедолевой собственности на земельный участок (площадь 5270, </w:t>
                  </w: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  <w:r>
                    <w:t xml:space="preserve"> (Уточненная площадь, погрешность 25.0), по адресу: обл. Тюменская, г. Тюмень, район пос. Антипино) в размере ¼. Кадастровый номер 72:23:0223001:271</w:t>
                  </w:r>
                </w:p>
              </w:tc>
            </w:tr>
          </w:tbl>
          <w:p w:rsidR="00FC0078" w:rsidRDefault="00FC0078">
            <w:pPr>
              <w:ind w:firstLine="0"/>
            </w:pP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FC0078">
            <w:pPr>
              <w:snapToGrid w:val="0"/>
              <w:ind w:firstLine="0"/>
            </w:pP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>2. Указанный Объект продан за ______ (НДС не облагается).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pPr>
              <w:ind w:firstLine="0"/>
            </w:pPr>
            <w:r>
              <w:t>ПОКУПАТЕЛЬ обязуется оплатить путем перечисления денежных средств по следующим реквизитам в течение 5 (пять) дней с момента подписания настоящего договора.</w:t>
            </w:r>
          </w:p>
          <w:p w:rsidR="00FC0078" w:rsidRDefault="00FC0078"/>
          <w:p w:rsidR="007B7B91" w:rsidRDefault="007B7B91" w:rsidP="007B7B91">
            <w:pPr>
              <w:ind w:firstLine="0"/>
              <w:jc w:val="left"/>
            </w:pPr>
            <w:r>
              <w:t>ШУТОВА АЛЕВТИНА БОРИСОВНА</w:t>
            </w:r>
          </w:p>
          <w:p w:rsidR="007B7B91" w:rsidRDefault="007B7B91" w:rsidP="007B7B91">
            <w:pPr>
              <w:ind w:firstLine="0"/>
              <w:jc w:val="left"/>
            </w:pPr>
            <w:r>
              <w:t>Счет: 40817810550163529223</w:t>
            </w:r>
          </w:p>
          <w:p w:rsidR="007B7B91" w:rsidRDefault="007B7B91" w:rsidP="007B7B91">
            <w:pPr>
              <w:ind w:firstLine="0"/>
              <w:jc w:val="left"/>
            </w:pPr>
            <w:r>
              <w:t>в ФИЛИАЛ "ЦЕНТРАЛЬНЫЙ" ПАО "СОВКОМБАНК" (БЕРДСК)</w:t>
            </w:r>
          </w:p>
          <w:p w:rsidR="00FC0078" w:rsidRDefault="007B7B91" w:rsidP="007B7B91">
            <w:pPr>
              <w:ind w:firstLine="0"/>
              <w:jc w:val="left"/>
            </w:pPr>
            <w:r>
              <w:t xml:space="preserve">к/с 30101810150040000763, </w:t>
            </w:r>
            <w:r>
              <w:br/>
              <w:t xml:space="preserve">БИК 045004763, </w:t>
            </w:r>
            <w:r>
              <w:br/>
              <w:t>ИНН 4401116480</w:t>
            </w:r>
          </w:p>
          <w:p w:rsidR="007B7B91" w:rsidRDefault="007B7B91" w:rsidP="007B7B91">
            <w:pPr>
              <w:ind w:firstLine="0"/>
              <w:jc w:val="left"/>
            </w:pPr>
          </w:p>
          <w:p w:rsidR="00FC0078" w:rsidRDefault="007B7B91">
            <w:pPr>
              <w:ind w:firstLine="608"/>
            </w:pPr>
            <w:r>
              <w:t>2.1 Задаток, внесенный Покупателем в размере 10% от начальной цены имущества, подлежит перечислению по реквизитам, указанным в п. 2 настоящего договора со счета электронной торговой площадки, на которой были проведены торги. Данная сумма задатка составляет часть оплаты по договору.</w:t>
            </w:r>
          </w:p>
          <w:p w:rsidR="00FC0078" w:rsidRDefault="00FC0078">
            <w:pPr>
              <w:ind w:firstLine="0"/>
              <w:jc w:val="left"/>
            </w:pP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>3. Покупатель до подписания настоящего договора указанный объект осмотрел, ему известна качественная характеристика и правовой режим приобретаемого имущества, и, принимая его в собственность, он несёт ответственность за совершение любых действий, противоречащих Законодательству Российской Федерации.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pPr>
              <w:rPr>
                <w:bCs/>
                <w:iCs/>
              </w:rPr>
            </w:pPr>
            <w:r>
              <w:t>4. До заключения настоящего договора отчуждаемый объект никому не продан, не подарен, спора о нем не имеется, под арестом не значится.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>5. Передача отчуждаемого имущества Продавцом Покупателю будет осуществлена в течение 3 дней с даты исполнения в полном объеме Покупателем обязанности, предусмотренной п. 2 настоящего договора, путём составления Акта приёма-передачи в соответствии со ст. 556 ГК РФ. С этого момента обязательства сторон будут считаться исполненными.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>6. Продавец обязан предоставить все необходимые для государственной регистрации перехода права собственности на объекты документы, требуемые регистрирующим органам от продавца.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 xml:space="preserve">7.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</w:t>
            </w:r>
            <w:r>
              <w:lastRenderedPageBreak/>
              <w:t>или представления, которые могли быть приняты или сделаны сторонами, будь то в устной или письменной форме, до заключения настоящего договора.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lastRenderedPageBreak/>
              <w:t>8. Переход права собственности на недвижимое имущество к Покупателю по настоящему договору подлежит государственной регистрации (п. 1 ст. 551 ГК РФ) и считается свершившимся с момента такой регистрации.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 xml:space="preserve">9. Расходы по оформлению настоящего договора, в </w:t>
            </w:r>
            <w:proofErr w:type="spellStart"/>
            <w:r>
              <w:t>т.ч</w:t>
            </w:r>
            <w:proofErr w:type="spellEnd"/>
            <w:r>
              <w:t>. оплата государственной пошлины и иных необходимых платежей, производятся за счет Покупателя.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>10.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>11.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FC0078" w:rsidRDefault="007B7B91" w:rsidP="007B7B91">
            <w:r>
              <w:t>В случае невозможности разрешения споров путем переговоров они подлежат разрешению в Арбитражном суде Свердловской области в порядке, установленном действующим законодательством РФ.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 w:rsidP="007B7B91">
            <w:r>
              <w:t>12. Во всем остальном, не предусмотренном настоящим договором, стороны руководствуются действующим законодательством РФ. Настоящий договор составлен в трех экземплярах, один из которых остаётся в делах Управления Федеральной службы государственной регистрации, кадастра и картографии по Тюменской области, второй выдаётся Продавцу, а третий – Покупателю.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FC0078">
            <w:pPr>
              <w:snapToGrid w:val="0"/>
            </w:pP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7B7B91">
            <w:r>
              <w:t>13.Договор сторонами прочитан, юридические последствия совершённой сделки сторонам известны.</w:t>
            </w:r>
          </w:p>
        </w:tc>
      </w:tr>
      <w:tr w:rsidR="00FC0078">
        <w:trPr>
          <w:jc w:val="center"/>
        </w:trPr>
        <w:tc>
          <w:tcPr>
            <w:tcW w:w="10207" w:type="dxa"/>
          </w:tcPr>
          <w:p w:rsidR="00FC0078" w:rsidRDefault="00FC0078">
            <w:pPr>
              <w:snapToGrid w:val="0"/>
              <w:jc w:val="left"/>
            </w:pPr>
          </w:p>
          <w:p w:rsidR="00FC0078" w:rsidRDefault="007B7B91">
            <w:pPr>
              <w:jc w:val="left"/>
            </w:pPr>
            <w:r>
              <w:t>14. Подписи:</w:t>
            </w:r>
          </w:p>
          <w:p w:rsidR="00FC0078" w:rsidRDefault="00FC0078">
            <w:pPr>
              <w:jc w:val="left"/>
            </w:pPr>
          </w:p>
          <w:p w:rsidR="00FC0078" w:rsidRDefault="007B7B91">
            <w:pPr>
              <w:jc w:val="left"/>
            </w:pPr>
            <w:r>
              <w:t xml:space="preserve">ПРОДАВЕЦ </w:t>
            </w:r>
          </w:p>
          <w:p w:rsidR="00FC0078" w:rsidRDefault="007B7B91">
            <w:pPr>
              <w:shd w:val="clear" w:color="auto" w:fill="FFFFFF"/>
              <w:ind w:firstLine="0"/>
            </w:pPr>
            <w:r>
              <w:rPr>
                <w:lang w:eastAsia="en-US"/>
              </w:rPr>
              <w:t>Шутова Алевтина Борисовна</w:t>
            </w:r>
            <w:r w:rsidRPr="00D979C2">
              <w:rPr>
                <w:lang w:eastAsia="en-US"/>
              </w:rPr>
              <w:t xml:space="preserve"> в лице финансового управляющего Богомоловой Юлии Евгеньевны </w:t>
            </w:r>
          </w:p>
          <w:p w:rsidR="00FC0078" w:rsidRDefault="00FC0078">
            <w:pPr>
              <w:shd w:val="clear" w:color="auto" w:fill="FFFFFF"/>
              <w:ind w:firstLine="0"/>
              <w:jc w:val="right"/>
            </w:pPr>
          </w:p>
          <w:p w:rsidR="00FC0078" w:rsidRDefault="007B7B91">
            <w:pPr>
              <w:shd w:val="clear" w:color="auto" w:fill="FFFFFF"/>
              <w:ind w:firstLine="0"/>
              <w:jc w:val="right"/>
            </w:pPr>
            <w:r>
              <w:t>______________ Ю.Е. Богомолова</w:t>
            </w:r>
          </w:p>
          <w:p w:rsidR="00FC0078" w:rsidRDefault="00FC0078">
            <w:pPr>
              <w:jc w:val="left"/>
            </w:pPr>
          </w:p>
          <w:p w:rsidR="00FC0078" w:rsidRDefault="00FC0078">
            <w:pPr>
              <w:jc w:val="left"/>
            </w:pPr>
          </w:p>
          <w:p w:rsidR="00FC0078" w:rsidRDefault="00FC0078">
            <w:pPr>
              <w:jc w:val="right"/>
            </w:pPr>
          </w:p>
          <w:p w:rsidR="00FC0078" w:rsidRDefault="007B7B91">
            <w:pPr>
              <w:jc w:val="left"/>
            </w:pPr>
            <w:r>
              <w:t>ПОКУПАТЕЛЬ</w:t>
            </w:r>
          </w:p>
          <w:p w:rsidR="00FC0078" w:rsidRDefault="007B7B91">
            <w:pPr>
              <w:jc w:val="left"/>
            </w:pPr>
            <w:r>
              <w:t>_______________________________________________________________</w:t>
            </w:r>
          </w:p>
          <w:p w:rsidR="00FC0078" w:rsidRDefault="00FC0078">
            <w:pPr>
              <w:jc w:val="left"/>
            </w:pPr>
          </w:p>
          <w:p w:rsidR="00FC0078" w:rsidRDefault="007B7B91">
            <w:pPr>
              <w:jc w:val="right"/>
            </w:pPr>
            <w:r>
              <w:t>______________________</w:t>
            </w:r>
          </w:p>
          <w:p w:rsidR="00FC0078" w:rsidRDefault="00FC0078">
            <w:pPr>
              <w:jc w:val="left"/>
            </w:pPr>
          </w:p>
        </w:tc>
      </w:tr>
    </w:tbl>
    <w:p w:rsidR="00FC0078" w:rsidRDefault="00FC0078">
      <w:pPr>
        <w:ind w:firstLine="0"/>
      </w:pPr>
    </w:p>
    <w:sectPr w:rsidR="00FC0078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A1F"/>
    <w:multiLevelType w:val="multilevel"/>
    <w:tmpl w:val="8DB4DC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36D4A"/>
    <w:multiLevelType w:val="multilevel"/>
    <w:tmpl w:val="13421248"/>
    <w:lvl w:ilvl="0">
      <w:start w:val="1"/>
      <w:numFmt w:val="decimal"/>
      <w:lvlText w:val="%1."/>
      <w:lvlJc w:val="left"/>
      <w:pPr>
        <w:tabs>
          <w:tab w:val="num" w:pos="0"/>
        </w:tabs>
        <w:ind w:left="1322" w:hanging="360"/>
      </w:pPr>
    </w:lvl>
    <w:lvl w:ilvl="1">
      <w:start w:val="1"/>
      <w:numFmt w:val="decimal"/>
      <w:lvlText w:val="%1.%2"/>
      <w:lvlJc w:val="left"/>
      <w:pPr>
        <w:tabs>
          <w:tab w:val="num" w:pos="1892"/>
        </w:tabs>
        <w:ind w:left="1892" w:hanging="930"/>
      </w:pPr>
    </w:lvl>
    <w:lvl w:ilvl="2">
      <w:start w:val="1"/>
      <w:numFmt w:val="decimal"/>
      <w:lvlText w:val="%1.%2.%3"/>
      <w:lvlJc w:val="left"/>
      <w:pPr>
        <w:tabs>
          <w:tab w:val="num" w:pos="1892"/>
        </w:tabs>
        <w:ind w:left="1892" w:hanging="930"/>
      </w:pPr>
    </w:lvl>
    <w:lvl w:ilvl="3">
      <w:start w:val="1"/>
      <w:numFmt w:val="decimal"/>
      <w:lvlText w:val="%1.%2.%3.%4"/>
      <w:lvlJc w:val="left"/>
      <w:pPr>
        <w:tabs>
          <w:tab w:val="num" w:pos="1892"/>
        </w:tabs>
        <w:ind w:left="1892" w:hanging="930"/>
      </w:pPr>
    </w:lvl>
    <w:lvl w:ilvl="4">
      <w:start w:val="1"/>
      <w:numFmt w:val="decimal"/>
      <w:lvlText w:val="%1.%2.%3.%4.%5"/>
      <w:lvlJc w:val="left"/>
      <w:pPr>
        <w:tabs>
          <w:tab w:val="num" w:pos="2042"/>
        </w:tabs>
        <w:ind w:left="2042" w:hanging="1080"/>
      </w:pPr>
    </w:lvl>
    <w:lvl w:ilvl="5">
      <w:start w:val="1"/>
      <w:numFmt w:val="decimal"/>
      <w:lvlText w:val="%1.%2.%3.%4.%5.%6"/>
      <w:lvlJc w:val="left"/>
      <w:pPr>
        <w:tabs>
          <w:tab w:val="num" w:pos="2042"/>
        </w:tabs>
        <w:ind w:left="2042" w:hanging="1080"/>
      </w:p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02"/>
        </w:tabs>
        <w:ind w:left="24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276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78"/>
    <w:rsid w:val="007B7B91"/>
    <w:rsid w:val="00C95276"/>
    <w:rsid w:val="00D979C2"/>
    <w:rsid w:val="00EA5431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4F3F"/>
  <w15:docId w15:val="{D337898E-C731-4FF7-91DF-BF40202A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rFonts w:eastAsia="Times New Roman" w:cs="Times New Roman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3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a3">
    <w:name w:val="Основной текст Знак"/>
    <w:basedOn w:val="a0"/>
    <w:qFormat/>
  </w:style>
  <w:style w:type="character" w:customStyle="1" w:styleId="30">
    <w:name w:val="Заголовок 3 Знак"/>
    <w:qFormat/>
    <w:rPr>
      <w:b/>
      <w:sz w:val="23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Strong"/>
    <w:qFormat/>
    <w:rPr>
      <w:b/>
      <w:bCs/>
    </w:rPr>
  </w:style>
  <w:style w:type="character" w:customStyle="1" w:styleId="text">
    <w:name w:val="text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ind w:firstLine="0"/>
      <w:jc w:val="center"/>
    </w:pPr>
    <w:rPr>
      <w:sz w:val="20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spacing w:after="120"/>
      <w:ind w:left="283" w:firstLine="0"/>
      <w:jc w:val="left"/>
    </w:pPr>
    <w:rPr>
      <w:szCs w:val="20"/>
    </w:rPr>
  </w:style>
  <w:style w:type="paragraph" w:customStyle="1" w:styleId="ab">
    <w:name w:val="Знак Знак Знак Знак Знак Знак Знак Знак Знак Знак"/>
    <w:basedOn w:val="a"/>
    <w:qFormat/>
    <w:pPr>
      <w:spacing w:after="160" w:line="240" w:lineRule="exact"/>
      <w:ind w:firstLine="0"/>
      <w:jc w:val="left"/>
    </w:pPr>
    <w:rPr>
      <w:rFonts w:eastAsia="SimSun;宋体"/>
      <w:b/>
      <w:sz w:val="28"/>
      <w:lang w:val="en-US"/>
    </w:rPr>
  </w:style>
  <w:style w:type="paragraph" w:customStyle="1" w:styleId="ac">
    <w:name w:val="Знак Знак Знак Знак Знак Знак Знак Знак Знак Знак"/>
    <w:basedOn w:val="a"/>
    <w:qFormat/>
    <w:pPr>
      <w:spacing w:after="160" w:line="240" w:lineRule="exact"/>
      <w:ind w:firstLine="0"/>
      <w:jc w:val="left"/>
    </w:pPr>
    <w:rPr>
      <w:rFonts w:eastAsia="SimSun;宋体"/>
      <w:b/>
      <w:sz w:val="28"/>
      <w:lang w:val="en-US"/>
    </w:rPr>
  </w:style>
  <w:style w:type="paragraph" w:styleId="ad">
    <w:name w:val="Normal (Web)"/>
    <w:basedOn w:val="a"/>
    <w:qFormat/>
    <w:pPr>
      <w:spacing w:before="280" w:after="280"/>
      <w:ind w:firstLine="0"/>
      <w:jc w:val="left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qFormat/>
    <w:pPr>
      <w:widowControl w:val="0"/>
      <w:autoSpaceDE w:val="0"/>
      <w:ind w:left="720" w:firstLine="0"/>
      <w:contextualSpacing/>
      <w:jc w:val="left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Дмитрий Трачук</dc:creator>
  <cp:keywords>Договор</cp:keywords>
  <dc:description/>
  <cp:lastModifiedBy>MSI</cp:lastModifiedBy>
  <cp:revision>11</cp:revision>
  <cp:lastPrinted>2012-11-23T14:30:00Z</cp:lastPrinted>
  <dcterms:created xsi:type="dcterms:W3CDTF">2024-01-17T17:26:00Z</dcterms:created>
  <dcterms:modified xsi:type="dcterms:W3CDTF">2024-07-02T13:11:00Z</dcterms:modified>
  <dc:language>en-US</dc:language>
</cp:coreProperties>
</file>