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712D022" w:rsidR="00B078A0" w:rsidRPr="005A7D1D" w:rsidRDefault="00ED561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56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D561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D561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ED5617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ED5617">
        <w:rPr>
          <w:rFonts w:ascii="Times New Roman" w:hAnsi="Times New Roman" w:cs="Times New Roman"/>
          <w:color w:val="000000"/>
          <w:sz w:val="24"/>
          <w:szCs w:val="24"/>
        </w:rPr>
        <w:t>, д. 62) (далее – финансовая организация),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C19E873" w14:textId="2D1FB9E1" w:rsidR="0032082C" w:rsidRPr="00ED5617" w:rsidRDefault="00ED5617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ТД «ЧЕГЕМСКИЙ», ИНН 0708011225 (53,3%), номинальная стоимость 24 518 000,00 руб., Кабардино-Балкарская Республика, р-н Чегемский, с. Чегем-Второй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294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324,11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3E097E6" w:rsidR="0003404B" w:rsidRPr="005A7D1D" w:rsidRDefault="00ED5617" w:rsidP="00CF2D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реализуется с соблюдением требований Федерального закона от 08.02.1998 N 14-ФЗ  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609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8F1609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="008F1609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bookmarkStart w:id="0" w:name="_GoBack"/>
      <w:r w:rsidR="008F1609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«Российский аукционный дом» по адресу: </w:t>
      </w:r>
      <w:hyperlink r:id="rId5" w:history="1">
        <w:r w:rsidR="008F1609"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="008F1609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июля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августа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 w:rsidP="00CF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5A28660" w:rsidR="0003404B" w:rsidRPr="00ED5617" w:rsidRDefault="0003404B" w:rsidP="00CF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617" w:rsidRPr="00ED5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июля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Торгах ППП и задатков прекращается </w:t>
      </w:r>
      <w:bookmarkEnd w:id="0"/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в 14:00 часов по московскому времени за </w:t>
      </w:r>
      <w:r w:rsidR="00083B44" w:rsidRPr="00ED56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ED561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D56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D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ED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D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ED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D5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D561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ED561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D56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1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BE5DF4D" w14:textId="539D676B" w:rsidR="00ED5617" w:rsidRPr="00ED5617" w:rsidRDefault="00ED5617" w:rsidP="00ED5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с 09 июля 2024 г. по 15 августа 2024 г. - в размере 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>2 294 324,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B48649" w14:textId="356F2DDF" w:rsidR="00ED5617" w:rsidRPr="00ED5617" w:rsidRDefault="00ED5617" w:rsidP="00ED5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2024 г. по 18 августа 2024 г. - в размере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153E2E" w:rsidRPr="00153E2E">
        <w:t xml:space="preserve">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9054EB" w14:textId="62851912" w:rsidR="00ED5617" w:rsidRPr="00ED5617" w:rsidRDefault="00ED5617" w:rsidP="00ED5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2024 г. по 21 августа 2024 г. - в размере 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>1 911 936,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169044" w14:textId="75FC76B8" w:rsidR="00ED5617" w:rsidRPr="00ED5617" w:rsidRDefault="00ED5617" w:rsidP="00ED5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с 22 августа 2024 г. по 24 августа 2024 г. - в размере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720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> 743,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D56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BF8E5" w14:textId="28046B55" w:rsidR="00B80E51" w:rsidRDefault="00ED5617" w:rsidP="00ED5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17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2024 г. по 27 августа 2024 г. - в размере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545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992</w:t>
      </w:r>
      <w:r w:rsidR="00153E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153E2E" w:rsidRPr="00153E2E">
        <w:t xml:space="preserve"> 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5A7D1D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04BDB1B9" w14:textId="77777777" w:rsidR="007300A5" w:rsidRPr="00153E2E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E2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C57A812" w14:textId="77777777" w:rsidR="007300A5" w:rsidRPr="00153E2E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2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9D7BEA3" w14:textId="77777777" w:rsidR="007300A5" w:rsidRPr="00153E2E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2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4B9560B" w14:textId="77777777" w:rsidR="007300A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2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153E2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153E2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E2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855148C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E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15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53E2E" w:rsidRPr="0015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17:00 часов по адресу: </w:t>
      </w:r>
      <w:proofErr w:type="gramStart"/>
      <w:r w:rsidR="00153E2E" w:rsidRPr="0015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Ставропольский край, г. Пятигорск, ул. Козлова, д. 28, оф. 321, тел. 8-800</w:t>
      </w:r>
      <w:r w:rsidR="007F5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-505-80-32; у ОТ:</w:t>
      </w:r>
      <w:proofErr w:type="gramEnd"/>
      <w:r w:rsidR="00153E2E" w:rsidRPr="0015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Золотько Зоя </w:t>
      </w:r>
      <w:r w:rsidR="007F5F4E" w:rsidRPr="007F5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7967246-44-36, эл. почта: </w:t>
      </w:r>
      <w:hyperlink r:id="rId6" w:history="1">
        <w:r w:rsidR="007F5F4E" w:rsidRPr="0049703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krasnodar@auction-house.ru</w:t>
        </w:r>
      </w:hyperlink>
      <w:r w:rsidR="007F5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53E2E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5F4E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CF2D0A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D5617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hyperlink" Target="http://lot-online.ru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1707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2024-07-02T08:28:00Z</dcterms:modified>
</cp:coreProperties>
</file>