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01" w:rsidRPr="00EC7573" w:rsidRDefault="00BD6B01" w:rsidP="00BD6B01">
      <w:pPr>
        <w:jc w:val="right"/>
        <w:rPr>
          <w:b/>
          <w:color w:val="FF0000"/>
          <w:sz w:val="20"/>
          <w:szCs w:val="20"/>
        </w:rPr>
      </w:pPr>
      <w:r w:rsidRPr="00EC7573">
        <w:rPr>
          <w:b/>
          <w:color w:val="FF0000"/>
          <w:sz w:val="20"/>
          <w:szCs w:val="20"/>
        </w:rPr>
        <w:t>Проект</w:t>
      </w:r>
      <w:r w:rsidRPr="00EC7573">
        <w:rPr>
          <w:b/>
          <w:sz w:val="20"/>
          <w:szCs w:val="20"/>
        </w:rPr>
        <w:t xml:space="preserve"> </w:t>
      </w:r>
    </w:p>
    <w:p w:rsidR="004746A2" w:rsidRPr="00EC7573" w:rsidRDefault="004746A2" w:rsidP="00BD6B01">
      <w:pPr>
        <w:jc w:val="center"/>
        <w:rPr>
          <w:b/>
          <w:sz w:val="20"/>
          <w:szCs w:val="20"/>
        </w:rPr>
      </w:pPr>
      <w:r w:rsidRPr="00EC7573">
        <w:rPr>
          <w:b/>
          <w:sz w:val="20"/>
          <w:szCs w:val="20"/>
        </w:rPr>
        <w:t xml:space="preserve">ДОГОВОР </w:t>
      </w:r>
      <w:r w:rsidR="00887838" w:rsidRPr="00EC7573">
        <w:rPr>
          <w:b/>
          <w:sz w:val="20"/>
          <w:szCs w:val="20"/>
        </w:rPr>
        <w:t>ЦЕССИИ</w:t>
      </w:r>
    </w:p>
    <w:p w:rsidR="00BD6B01" w:rsidRPr="00EC7573" w:rsidRDefault="003A2A0D" w:rsidP="00067B6B">
      <w:pPr>
        <w:jc w:val="both"/>
        <w:rPr>
          <w:sz w:val="20"/>
          <w:szCs w:val="20"/>
        </w:rPr>
      </w:pPr>
      <w:r>
        <w:rPr>
          <w:sz w:val="20"/>
          <w:szCs w:val="20"/>
        </w:rPr>
        <w:t xml:space="preserve">г. </w:t>
      </w:r>
      <w:proofErr w:type="spellStart"/>
      <w:proofErr w:type="gramStart"/>
      <w:r>
        <w:rPr>
          <w:sz w:val="20"/>
          <w:szCs w:val="20"/>
        </w:rPr>
        <w:t>Йошкар</w:t>
      </w:r>
      <w:proofErr w:type="spellEnd"/>
      <w:r>
        <w:rPr>
          <w:sz w:val="20"/>
          <w:szCs w:val="20"/>
        </w:rPr>
        <w:t xml:space="preserve"> Ола</w:t>
      </w:r>
      <w:proofErr w:type="gramEnd"/>
      <w:r w:rsidR="004746A2" w:rsidRPr="00EC7573">
        <w:rPr>
          <w:sz w:val="20"/>
          <w:szCs w:val="20"/>
        </w:rPr>
        <w:t xml:space="preserve">                                                                                                                </w:t>
      </w:r>
      <w:r w:rsidR="00544A9F" w:rsidRPr="00EC7573">
        <w:rPr>
          <w:sz w:val="20"/>
          <w:szCs w:val="20"/>
        </w:rPr>
        <w:t xml:space="preserve">          </w:t>
      </w:r>
    </w:p>
    <w:p w:rsidR="004746A2" w:rsidRPr="00EC7573" w:rsidRDefault="00544A9F" w:rsidP="00BD6B01">
      <w:pPr>
        <w:jc w:val="right"/>
        <w:rPr>
          <w:sz w:val="20"/>
          <w:szCs w:val="20"/>
        </w:rPr>
      </w:pPr>
      <w:r w:rsidRPr="00EC7573">
        <w:rPr>
          <w:sz w:val="20"/>
          <w:szCs w:val="20"/>
        </w:rPr>
        <w:t xml:space="preserve"> «__»  ___________ </w:t>
      </w:r>
      <w:r w:rsidR="00BD6B01" w:rsidRPr="00EC7573">
        <w:rPr>
          <w:sz w:val="20"/>
          <w:szCs w:val="20"/>
        </w:rPr>
        <w:t>20___</w:t>
      </w:r>
      <w:r w:rsidR="004746A2" w:rsidRPr="00EC7573">
        <w:rPr>
          <w:sz w:val="20"/>
          <w:szCs w:val="20"/>
        </w:rPr>
        <w:t>г.</w:t>
      </w:r>
    </w:p>
    <w:p w:rsidR="008C1C4F" w:rsidRPr="00EC7573" w:rsidRDefault="008C1C4F" w:rsidP="00067B6B">
      <w:pPr>
        <w:jc w:val="both"/>
        <w:rPr>
          <w:sz w:val="20"/>
          <w:szCs w:val="20"/>
        </w:rPr>
      </w:pPr>
    </w:p>
    <w:p w:rsidR="003A2A0D" w:rsidRDefault="003A2A0D" w:rsidP="00067B6B">
      <w:pPr>
        <w:jc w:val="both"/>
        <w:rPr>
          <w:color w:val="000000" w:themeColor="text1"/>
          <w:sz w:val="20"/>
          <w:szCs w:val="20"/>
        </w:rPr>
      </w:pPr>
    </w:p>
    <w:p w:rsidR="003A2A0D" w:rsidRDefault="003A2A0D" w:rsidP="00067B6B">
      <w:pPr>
        <w:jc w:val="both"/>
        <w:rPr>
          <w:color w:val="000000" w:themeColor="text1"/>
          <w:sz w:val="20"/>
          <w:szCs w:val="20"/>
        </w:rPr>
      </w:pPr>
    </w:p>
    <w:p w:rsidR="003A2A0D" w:rsidRDefault="003A2A0D" w:rsidP="00067B6B">
      <w:pPr>
        <w:jc w:val="both"/>
        <w:rPr>
          <w:color w:val="000000" w:themeColor="text1"/>
          <w:sz w:val="20"/>
          <w:szCs w:val="20"/>
        </w:rPr>
      </w:pPr>
    </w:p>
    <w:p w:rsidR="004746A2" w:rsidRPr="003A2A0D" w:rsidRDefault="003A2A0D" w:rsidP="00067B6B">
      <w:pPr>
        <w:jc w:val="both"/>
        <w:rPr>
          <w:color w:val="000000" w:themeColor="text1"/>
          <w:sz w:val="20"/>
          <w:szCs w:val="20"/>
        </w:rPr>
      </w:pPr>
      <w:r>
        <w:rPr>
          <w:color w:val="000000" w:themeColor="text1"/>
          <w:sz w:val="20"/>
          <w:szCs w:val="20"/>
        </w:rPr>
        <w:t xml:space="preserve">   </w:t>
      </w:r>
      <w:r w:rsidRPr="003A2A0D">
        <w:rPr>
          <w:color w:val="000000" w:themeColor="text1"/>
          <w:sz w:val="20"/>
          <w:szCs w:val="20"/>
        </w:rPr>
        <w:t xml:space="preserve">Общество с ограниченной ответственностью «АРАКЕЛ-ТК» (ИНН: 7720800050, ОГРН 5137746216086) адрес: 111524, ГОРОД МОСКВА, УЛ. ЭЛЕКТРОДНАЯ, Д. 8, СТР. 1, ПОМЕЩ. </w:t>
      </w:r>
      <w:proofErr w:type="gramStart"/>
      <w:r w:rsidRPr="003A2A0D">
        <w:rPr>
          <w:color w:val="000000" w:themeColor="text1"/>
          <w:sz w:val="20"/>
          <w:szCs w:val="20"/>
        </w:rPr>
        <w:t>XVI,</w:t>
      </w:r>
      <w:r w:rsidR="0002229F" w:rsidRPr="00EC7573">
        <w:rPr>
          <w:color w:val="000000" w:themeColor="text1"/>
          <w:sz w:val="20"/>
          <w:szCs w:val="20"/>
        </w:rPr>
        <w:t xml:space="preserve"> </w:t>
      </w:r>
      <w:r w:rsidR="00BD6B01" w:rsidRPr="00EC7573">
        <w:rPr>
          <w:sz w:val="20"/>
          <w:szCs w:val="20"/>
        </w:rPr>
        <w:t xml:space="preserve">– </w:t>
      </w:r>
      <w:proofErr w:type="spellStart"/>
      <w:r w:rsidRPr="003A2A0D">
        <w:rPr>
          <w:b/>
          <w:sz w:val="20"/>
          <w:szCs w:val="20"/>
        </w:rPr>
        <w:t>Дегтяр</w:t>
      </w:r>
      <w:proofErr w:type="spellEnd"/>
      <w:r w:rsidRPr="003A2A0D">
        <w:rPr>
          <w:b/>
          <w:sz w:val="20"/>
          <w:szCs w:val="20"/>
        </w:rPr>
        <w:t xml:space="preserve"> Светлана Васильевна</w:t>
      </w:r>
      <w:r w:rsidRPr="003A2A0D">
        <w:rPr>
          <w:sz w:val="20"/>
          <w:szCs w:val="20"/>
        </w:rPr>
        <w:t>, рег. №6020 (ИНН 121503401976, СНИЛС 002-899-035-53, почтовый адрес: 424006, Республика Марий Эл, город Йошкар-Ола, проспект Гагарина, дом 11а, квартира 43 (член Саморегулируемая организация «Союз менеджеров и арбитражных управляющих»« ИНН 7709395841, ОГРН 1027709028160;</w:t>
      </w:r>
      <w:proofErr w:type="gramEnd"/>
      <w:r w:rsidRPr="003A2A0D">
        <w:rPr>
          <w:sz w:val="20"/>
          <w:szCs w:val="20"/>
        </w:rPr>
        <w:t xml:space="preserve"> юридический адрес: 109029 , город Москва, улица Нижегородская, дом 32, корпус 15</w:t>
      </w:r>
      <w:r w:rsidR="00BD6B01" w:rsidRPr="00EC7573">
        <w:rPr>
          <w:sz w:val="20"/>
          <w:szCs w:val="20"/>
        </w:rPr>
        <w:t xml:space="preserve">), действующий на основании </w:t>
      </w:r>
      <w:r w:rsidR="0002229F" w:rsidRPr="00EC7573">
        <w:rPr>
          <w:sz w:val="20"/>
          <w:szCs w:val="20"/>
        </w:rPr>
        <w:t xml:space="preserve">решения </w:t>
      </w:r>
      <w:r w:rsidR="0002229F" w:rsidRPr="00EC7573">
        <w:rPr>
          <w:color w:val="000000" w:themeColor="text1"/>
          <w:sz w:val="20"/>
          <w:szCs w:val="20"/>
        </w:rPr>
        <w:t xml:space="preserve">Арбитражного суда города </w:t>
      </w:r>
      <w:r w:rsidRPr="003A2A0D">
        <w:rPr>
          <w:color w:val="000000" w:themeColor="text1"/>
          <w:sz w:val="20"/>
          <w:szCs w:val="20"/>
        </w:rPr>
        <w:t xml:space="preserve"> Москвы от 19.12. 2022 г. по делу  №А40-46293/21-36-124 «Б» в</w:t>
      </w:r>
      <w:proofErr w:type="gramStart"/>
      <w:r>
        <w:rPr>
          <w:color w:val="000000" w:themeColor="text1"/>
          <w:sz w:val="20"/>
          <w:szCs w:val="20"/>
        </w:rPr>
        <w:t xml:space="preserve"> </w:t>
      </w:r>
      <w:r w:rsidR="004746A2" w:rsidRPr="00EC7573">
        <w:rPr>
          <w:sz w:val="20"/>
          <w:szCs w:val="20"/>
        </w:rPr>
        <w:t>,</w:t>
      </w:r>
      <w:proofErr w:type="gramEnd"/>
      <w:r w:rsidR="004746A2" w:rsidRPr="00EC7573">
        <w:rPr>
          <w:sz w:val="20"/>
          <w:szCs w:val="20"/>
        </w:rPr>
        <w:t xml:space="preserve"> далее именуем «</w:t>
      </w:r>
      <w:r w:rsidR="000B69EC" w:rsidRPr="00EC7573">
        <w:rPr>
          <w:b/>
          <w:sz w:val="20"/>
          <w:szCs w:val="20"/>
        </w:rPr>
        <w:t>Цедент</w:t>
      </w:r>
      <w:r w:rsidR="004746A2" w:rsidRPr="00EC7573">
        <w:rPr>
          <w:sz w:val="20"/>
          <w:szCs w:val="20"/>
        </w:rPr>
        <w:t>», с одной стороны, и</w:t>
      </w:r>
      <w:r w:rsidR="005015D4" w:rsidRPr="00EC7573">
        <w:rPr>
          <w:sz w:val="20"/>
          <w:szCs w:val="20"/>
        </w:rPr>
        <w:t xml:space="preserve"> </w:t>
      </w:r>
      <w:r w:rsidR="004746A2" w:rsidRPr="00EC7573">
        <w:rPr>
          <w:sz w:val="20"/>
          <w:szCs w:val="20"/>
        </w:rPr>
        <w:t xml:space="preserve"> </w:t>
      </w:r>
      <w:r w:rsidR="00BD6B01" w:rsidRPr="00EC7573">
        <w:rPr>
          <w:sz w:val="20"/>
          <w:szCs w:val="20"/>
        </w:rPr>
        <w:t>______________</w:t>
      </w:r>
      <w:r w:rsidR="004746A2" w:rsidRPr="00EC7573">
        <w:rPr>
          <w:sz w:val="20"/>
          <w:szCs w:val="20"/>
        </w:rPr>
        <w:t xml:space="preserve">, действующий </w:t>
      </w:r>
      <w:r w:rsidR="00761EA6" w:rsidRPr="00EC7573">
        <w:rPr>
          <w:sz w:val="20"/>
          <w:szCs w:val="20"/>
        </w:rPr>
        <w:t>от своего имени и в своих интересах</w:t>
      </w:r>
      <w:r w:rsidR="004746A2" w:rsidRPr="00EC7573">
        <w:rPr>
          <w:sz w:val="20"/>
          <w:szCs w:val="20"/>
        </w:rPr>
        <w:t>, именуемый далее «</w:t>
      </w:r>
      <w:r w:rsidR="000B69EC" w:rsidRPr="00EC7573">
        <w:rPr>
          <w:b/>
          <w:sz w:val="20"/>
          <w:szCs w:val="20"/>
        </w:rPr>
        <w:t>Цессионарий</w:t>
      </w:r>
      <w:r w:rsidR="004746A2" w:rsidRPr="00EC7573">
        <w:rPr>
          <w:sz w:val="20"/>
          <w:szCs w:val="20"/>
        </w:rPr>
        <w:t>», заключили настоящий договор о нижеследующем:</w:t>
      </w:r>
    </w:p>
    <w:p w:rsidR="004746A2" w:rsidRPr="00EC7573" w:rsidRDefault="004746A2" w:rsidP="00067B6B">
      <w:pPr>
        <w:jc w:val="both"/>
        <w:rPr>
          <w:sz w:val="20"/>
          <w:szCs w:val="20"/>
        </w:rPr>
      </w:pPr>
    </w:p>
    <w:p w:rsidR="004746A2" w:rsidRPr="00EC7573" w:rsidRDefault="004746A2" w:rsidP="00067B6B">
      <w:pPr>
        <w:numPr>
          <w:ilvl w:val="0"/>
          <w:numId w:val="1"/>
        </w:numPr>
        <w:tabs>
          <w:tab w:val="clear" w:pos="480"/>
          <w:tab w:val="num" w:pos="187"/>
        </w:tabs>
        <w:jc w:val="both"/>
        <w:rPr>
          <w:b/>
          <w:sz w:val="20"/>
          <w:szCs w:val="20"/>
        </w:rPr>
      </w:pPr>
      <w:r w:rsidRPr="00EC7573">
        <w:rPr>
          <w:b/>
          <w:sz w:val="20"/>
          <w:szCs w:val="20"/>
        </w:rPr>
        <w:t>Предмет договора</w:t>
      </w:r>
    </w:p>
    <w:p w:rsidR="000B69EC" w:rsidRPr="00EC7573" w:rsidRDefault="000B69EC" w:rsidP="003A2A0D">
      <w:pPr>
        <w:pStyle w:val="a3"/>
        <w:numPr>
          <w:ilvl w:val="1"/>
          <w:numId w:val="1"/>
        </w:numPr>
        <w:rPr>
          <w:sz w:val="20"/>
          <w:szCs w:val="20"/>
        </w:rPr>
      </w:pPr>
      <w:r w:rsidRPr="00EC7573">
        <w:rPr>
          <w:sz w:val="20"/>
          <w:szCs w:val="20"/>
        </w:rPr>
        <w:t>Цедент</w:t>
      </w:r>
      <w:r w:rsidR="004746A2" w:rsidRPr="00EC7573">
        <w:rPr>
          <w:sz w:val="20"/>
          <w:szCs w:val="20"/>
        </w:rPr>
        <w:t xml:space="preserve"> передает, а </w:t>
      </w:r>
      <w:r w:rsidRPr="00EC7573">
        <w:rPr>
          <w:sz w:val="20"/>
          <w:szCs w:val="20"/>
        </w:rPr>
        <w:t>Цессионарий</w:t>
      </w:r>
      <w:r w:rsidR="004746A2" w:rsidRPr="00EC7573">
        <w:rPr>
          <w:sz w:val="20"/>
          <w:szCs w:val="20"/>
        </w:rPr>
        <w:t xml:space="preserve"> принимает </w:t>
      </w:r>
      <w:r w:rsidRPr="00EC7573">
        <w:rPr>
          <w:sz w:val="20"/>
          <w:szCs w:val="20"/>
        </w:rPr>
        <w:t>права требования</w:t>
      </w:r>
      <w:r w:rsidR="00BD6B01" w:rsidRPr="00EC7573">
        <w:rPr>
          <w:sz w:val="20"/>
          <w:szCs w:val="20"/>
        </w:rPr>
        <w:t xml:space="preserve"> </w:t>
      </w:r>
      <w:r w:rsidR="0002229F" w:rsidRPr="00EC7573">
        <w:rPr>
          <w:sz w:val="20"/>
          <w:szCs w:val="20"/>
        </w:rPr>
        <w:t>ООО</w:t>
      </w:r>
      <w:r w:rsidR="003A2A0D">
        <w:rPr>
          <w:sz w:val="20"/>
          <w:szCs w:val="20"/>
        </w:rPr>
        <w:t xml:space="preserve"> </w:t>
      </w:r>
      <w:r w:rsidR="003C108A" w:rsidRPr="00EC7573">
        <w:rPr>
          <w:sz w:val="20"/>
          <w:szCs w:val="20"/>
        </w:rPr>
        <w:t xml:space="preserve"> </w:t>
      </w:r>
      <w:r w:rsidR="003A2A0D" w:rsidRPr="003A2A0D">
        <w:rPr>
          <w:sz w:val="20"/>
          <w:szCs w:val="20"/>
        </w:rPr>
        <w:t xml:space="preserve">АРАКЕЛ-ТК </w:t>
      </w:r>
      <w:r w:rsidR="003A2A0D">
        <w:rPr>
          <w:sz w:val="20"/>
          <w:szCs w:val="20"/>
        </w:rPr>
        <w:t xml:space="preserve"> </w:t>
      </w:r>
      <w:r w:rsidR="008D3F06" w:rsidRPr="00EC7573">
        <w:rPr>
          <w:sz w:val="20"/>
          <w:szCs w:val="20"/>
        </w:rPr>
        <w:t>к</w:t>
      </w:r>
      <w:r w:rsidR="006A62C6" w:rsidRPr="00EC7573">
        <w:rPr>
          <w:sz w:val="20"/>
          <w:szCs w:val="20"/>
        </w:rPr>
        <w:t xml:space="preserve"> должникам, указанным в приложении №1 к настоящему Договору.</w:t>
      </w:r>
      <w:r w:rsidRPr="00EC7573">
        <w:rPr>
          <w:sz w:val="20"/>
          <w:szCs w:val="20"/>
        </w:rPr>
        <w:t xml:space="preserve"> Права переуступаются в полном объеме.</w:t>
      </w:r>
    </w:p>
    <w:p w:rsidR="000B69EC" w:rsidRPr="00EC7573" w:rsidRDefault="000B69EC" w:rsidP="00067B6B">
      <w:pPr>
        <w:pStyle w:val="a3"/>
        <w:numPr>
          <w:ilvl w:val="1"/>
          <w:numId w:val="1"/>
        </w:numPr>
        <w:rPr>
          <w:sz w:val="20"/>
          <w:szCs w:val="20"/>
        </w:rPr>
      </w:pPr>
      <w:r w:rsidRPr="00EC7573">
        <w:rPr>
          <w:sz w:val="20"/>
          <w:szCs w:val="20"/>
        </w:rPr>
        <w:t xml:space="preserve">Права требования к Должнику, указанные в пункте 1.1. настоящего Договора, переходят к Цессионарию на тех условиях, которые существуют у Цедента к моменту перехода прав требования к Цессионарию, а именно Цессионарий получает права: </w:t>
      </w:r>
    </w:p>
    <w:p w:rsidR="000B69EC" w:rsidRPr="00EC7573" w:rsidRDefault="000B69EC" w:rsidP="00067B6B">
      <w:pPr>
        <w:pStyle w:val="a3"/>
        <w:ind w:left="120"/>
        <w:rPr>
          <w:sz w:val="20"/>
          <w:szCs w:val="20"/>
        </w:rPr>
      </w:pPr>
      <w:r w:rsidRPr="00EC7573">
        <w:rPr>
          <w:sz w:val="20"/>
          <w:szCs w:val="20"/>
        </w:rPr>
        <w:t xml:space="preserve">-требовать оплаты </w:t>
      </w:r>
      <w:r w:rsidR="00621298" w:rsidRPr="00EC7573">
        <w:rPr>
          <w:sz w:val="20"/>
          <w:szCs w:val="20"/>
        </w:rPr>
        <w:t>задолженности в полном объеме;</w:t>
      </w:r>
    </w:p>
    <w:p w:rsidR="000B69EC" w:rsidRPr="00EC7573" w:rsidRDefault="000B69EC" w:rsidP="00067B6B">
      <w:pPr>
        <w:pStyle w:val="a3"/>
        <w:ind w:left="120"/>
        <w:rPr>
          <w:sz w:val="20"/>
          <w:szCs w:val="20"/>
        </w:rPr>
      </w:pPr>
      <w:r w:rsidRPr="00EC7573">
        <w:rPr>
          <w:sz w:val="20"/>
          <w:szCs w:val="20"/>
        </w:rPr>
        <w:t xml:space="preserve">-требовать уплаты процентов за неправомерное пользование чужими денежными средствами вследствие просрочки в их уплате; </w:t>
      </w:r>
    </w:p>
    <w:p w:rsidR="00706CB8" w:rsidRPr="00EC7573" w:rsidRDefault="000B69EC" w:rsidP="00706CB8">
      <w:pPr>
        <w:pStyle w:val="a3"/>
        <w:ind w:left="120"/>
        <w:rPr>
          <w:sz w:val="20"/>
          <w:szCs w:val="20"/>
        </w:rPr>
      </w:pPr>
      <w:r w:rsidRPr="00EC7573">
        <w:rPr>
          <w:sz w:val="20"/>
          <w:szCs w:val="20"/>
        </w:rPr>
        <w:t xml:space="preserve">- все иные права, предоставленные Цеденту в силу закона и иных нормативно-правовых актов Российской Федерации, в полном </w:t>
      </w:r>
      <w:r w:rsidR="008D3F06" w:rsidRPr="00EC7573">
        <w:rPr>
          <w:sz w:val="20"/>
          <w:szCs w:val="20"/>
        </w:rPr>
        <w:t>объёме</w:t>
      </w:r>
      <w:r w:rsidRPr="00EC7573">
        <w:rPr>
          <w:sz w:val="20"/>
          <w:szCs w:val="20"/>
        </w:rPr>
        <w:t>.</w:t>
      </w:r>
    </w:p>
    <w:p w:rsidR="00706CB8" w:rsidRPr="00EC7573" w:rsidRDefault="00706CB8" w:rsidP="00706CB8">
      <w:pPr>
        <w:pStyle w:val="a3"/>
        <w:numPr>
          <w:ilvl w:val="1"/>
          <w:numId w:val="1"/>
        </w:numPr>
        <w:rPr>
          <w:sz w:val="20"/>
          <w:szCs w:val="20"/>
        </w:rPr>
      </w:pPr>
      <w:r w:rsidRPr="00EC7573">
        <w:rPr>
          <w:sz w:val="20"/>
          <w:szCs w:val="20"/>
        </w:rPr>
        <w:t xml:space="preserve">В случае гашения реализуемой дебиторской задолженности в полном </w:t>
      </w:r>
      <w:r w:rsidR="008D3F06" w:rsidRPr="00EC7573">
        <w:rPr>
          <w:sz w:val="20"/>
          <w:szCs w:val="20"/>
        </w:rPr>
        <w:t>объёме</w:t>
      </w:r>
      <w:r w:rsidRPr="00EC7573">
        <w:rPr>
          <w:sz w:val="20"/>
          <w:szCs w:val="20"/>
        </w:rPr>
        <w:t xml:space="preserve"> (частичного гашения) в ходе реализации на любой из стадий публичных торгов, это не является основанием для признания договора цессии недействительным.</w:t>
      </w:r>
    </w:p>
    <w:p w:rsidR="00706CB8" w:rsidRPr="00EC7573" w:rsidRDefault="00706CB8" w:rsidP="00706CB8">
      <w:pPr>
        <w:pStyle w:val="a3"/>
        <w:ind w:left="120"/>
        <w:rPr>
          <w:sz w:val="20"/>
          <w:szCs w:val="20"/>
        </w:rPr>
      </w:pPr>
      <w:r w:rsidRPr="00EC7573">
        <w:rPr>
          <w:sz w:val="20"/>
          <w:szCs w:val="20"/>
        </w:rPr>
        <w:t>Все известные нюансы дебиторской задолженности в отношении каждого должника (солидарных должников) подробно раскрываются конкурсным управляющим</w:t>
      </w:r>
      <w:r w:rsidR="003A2A0D">
        <w:rPr>
          <w:sz w:val="20"/>
          <w:szCs w:val="20"/>
        </w:rPr>
        <w:t xml:space="preserve"> в</w:t>
      </w:r>
      <w:proofErr w:type="gramStart"/>
      <w:r w:rsidR="003A2A0D">
        <w:rPr>
          <w:sz w:val="20"/>
          <w:szCs w:val="20"/>
        </w:rPr>
        <w:t xml:space="preserve"> </w:t>
      </w:r>
      <w:r w:rsidRPr="00EC7573">
        <w:rPr>
          <w:sz w:val="20"/>
          <w:szCs w:val="20"/>
        </w:rPr>
        <w:t>,</w:t>
      </w:r>
      <w:proofErr w:type="gramEnd"/>
      <w:r w:rsidRPr="00EC7573">
        <w:rPr>
          <w:sz w:val="20"/>
          <w:szCs w:val="20"/>
        </w:rPr>
        <w:t xml:space="preserve"> порядке продажи, предварительном договоре цессии, и на электронной площадке. Данные меры направлены на обеспечение интересов потенциального покупателя дебиторской задолженности (цессионария).</w:t>
      </w:r>
    </w:p>
    <w:p w:rsidR="00706CB8" w:rsidRPr="00EC7573" w:rsidRDefault="00706CB8" w:rsidP="00706CB8">
      <w:pPr>
        <w:pStyle w:val="a3"/>
        <w:ind w:left="120"/>
        <w:rPr>
          <w:sz w:val="20"/>
          <w:szCs w:val="20"/>
        </w:rPr>
      </w:pPr>
      <w:r w:rsidRPr="00EC7573">
        <w:rPr>
          <w:sz w:val="20"/>
          <w:szCs w:val="20"/>
        </w:rPr>
        <w:t xml:space="preserve">Информация о размере реализуемой дебиторской задолженности получена конкурсным управляющим исходя из размера денежных средств, поступивших на </w:t>
      </w:r>
      <w:r w:rsidR="008D3F06" w:rsidRPr="00EC7573">
        <w:rPr>
          <w:sz w:val="20"/>
          <w:szCs w:val="20"/>
        </w:rPr>
        <w:t>расчётный</w:t>
      </w:r>
      <w:r w:rsidRPr="00EC7573">
        <w:rPr>
          <w:sz w:val="20"/>
          <w:szCs w:val="20"/>
        </w:rPr>
        <w:t xml:space="preserve"> </w:t>
      </w:r>
      <w:r w:rsidR="008D3F06" w:rsidRPr="00EC7573">
        <w:rPr>
          <w:sz w:val="20"/>
          <w:szCs w:val="20"/>
        </w:rPr>
        <w:t>счёт</w:t>
      </w:r>
      <w:r w:rsidRPr="00EC7573">
        <w:rPr>
          <w:sz w:val="20"/>
          <w:szCs w:val="20"/>
        </w:rPr>
        <w:t xml:space="preserve"> должника.</w:t>
      </w:r>
    </w:p>
    <w:p w:rsidR="00706CB8" w:rsidRPr="00EC7573" w:rsidRDefault="00706CB8" w:rsidP="00706CB8">
      <w:pPr>
        <w:pStyle w:val="a3"/>
        <w:ind w:left="120"/>
        <w:rPr>
          <w:sz w:val="20"/>
          <w:szCs w:val="20"/>
        </w:rPr>
      </w:pPr>
      <w:r w:rsidRPr="00EC7573">
        <w:rPr>
          <w:sz w:val="20"/>
          <w:szCs w:val="20"/>
        </w:rPr>
        <w:t>Исполнительные документы на суммы реализуе</w:t>
      </w:r>
      <w:r w:rsidR="003A2A0D">
        <w:rPr>
          <w:sz w:val="20"/>
          <w:szCs w:val="20"/>
        </w:rPr>
        <w:t xml:space="preserve">мой дебиторской задолженности  находятся у </w:t>
      </w:r>
      <w:r w:rsidRPr="00EC7573">
        <w:rPr>
          <w:sz w:val="20"/>
          <w:szCs w:val="20"/>
        </w:rPr>
        <w:t>конку</w:t>
      </w:r>
      <w:r w:rsidR="003A2A0D">
        <w:rPr>
          <w:sz w:val="20"/>
          <w:szCs w:val="20"/>
        </w:rPr>
        <w:t xml:space="preserve">рсного управляющего. </w:t>
      </w:r>
      <w:r w:rsidRPr="00EC7573">
        <w:rPr>
          <w:sz w:val="20"/>
          <w:szCs w:val="20"/>
        </w:rPr>
        <w:t xml:space="preserve"> </w:t>
      </w:r>
    </w:p>
    <w:p w:rsidR="00706CB8" w:rsidRPr="00EC7573" w:rsidRDefault="003A2A0D" w:rsidP="00706CB8">
      <w:pPr>
        <w:pStyle w:val="a3"/>
        <w:ind w:left="120"/>
        <w:rPr>
          <w:sz w:val="20"/>
          <w:szCs w:val="20"/>
        </w:rPr>
      </w:pPr>
      <w:r>
        <w:rPr>
          <w:sz w:val="20"/>
          <w:szCs w:val="20"/>
        </w:rPr>
        <w:t xml:space="preserve">  </w:t>
      </w:r>
      <w:r w:rsidR="00706CB8" w:rsidRPr="00EC7573">
        <w:rPr>
          <w:sz w:val="20"/>
          <w:szCs w:val="20"/>
        </w:rPr>
        <w:t>Покупателю данной дебиторской задолженности будет необходимо обратиться в суд, вынесший судебный акт о взыскании задолженности, с заявлениями о процессуальном правопреемстве</w:t>
      </w:r>
      <w:proofErr w:type="gramStart"/>
      <w:r>
        <w:rPr>
          <w:sz w:val="20"/>
          <w:szCs w:val="20"/>
        </w:rPr>
        <w:t>.</w:t>
      </w:r>
      <w:r w:rsidR="00706CB8" w:rsidRPr="00EC7573">
        <w:rPr>
          <w:sz w:val="20"/>
          <w:szCs w:val="20"/>
        </w:rPr>
        <w:t xml:space="preserve">. </w:t>
      </w:r>
      <w:proofErr w:type="gramEnd"/>
      <w:r w:rsidR="00F164CB" w:rsidRPr="00EC7573">
        <w:rPr>
          <w:sz w:val="20"/>
          <w:szCs w:val="20"/>
        </w:rPr>
        <w:t>Отказ в удовлетворении заявления о процессуальном правопреемстве не является основанием для расторжения договора цессии и для признания его недействительным.</w:t>
      </w:r>
    </w:p>
    <w:p w:rsidR="00706CB8" w:rsidRPr="00EC7573" w:rsidRDefault="00706CB8" w:rsidP="00706CB8">
      <w:pPr>
        <w:pStyle w:val="a3"/>
        <w:ind w:left="120"/>
        <w:rPr>
          <w:sz w:val="20"/>
          <w:szCs w:val="20"/>
        </w:rPr>
      </w:pPr>
      <w:r w:rsidRPr="00EC7573">
        <w:rPr>
          <w:sz w:val="20"/>
          <w:szCs w:val="20"/>
        </w:rPr>
        <w:t>Покупатель также предупреждается о рисках, связанных с отсутствием возможности взыскания данной задолженности (истечение срока давности, отсутствие у должника имущества которое может быть реализовано для погашения задолженности, отсутствия у должника какого-либо систематического дохода из которого может быть удержана сумма задолженности и иные предусмотренные действующим законодательством основания).</w:t>
      </w:r>
    </w:p>
    <w:p w:rsidR="00706CB8" w:rsidRPr="00EC7573" w:rsidRDefault="00706CB8" w:rsidP="00706CB8">
      <w:pPr>
        <w:pStyle w:val="a3"/>
        <w:ind w:left="120"/>
        <w:rPr>
          <w:sz w:val="20"/>
          <w:szCs w:val="20"/>
        </w:rPr>
      </w:pPr>
      <w:r w:rsidRPr="00EC7573">
        <w:rPr>
          <w:sz w:val="20"/>
          <w:szCs w:val="20"/>
        </w:rPr>
        <w:t xml:space="preserve">Покупатель извещается о том, что все денежные средства, поступившие от указанных выше дебиторов на расчётный счет </w:t>
      </w:r>
      <w:r w:rsidR="003A2A0D">
        <w:rPr>
          <w:sz w:val="20"/>
          <w:szCs w:val="20"/>
        </w:rPr>
        <w:t>ООО «</w:t>
      </w:r>
      <w:r w:rsidR="003A2A0D" w:rsidRPr="003A2A0D">
        <w:rPr>
          <w:sz w:val="20"/>
          <w:szCs w:val="20"/>
        </w:rPr>
        <w:t xml:space="preserve">АРАКЕЛ-ТК  </w:t>
      </w:r>
      <w:r w:rsidRPr="00EC7573">
        <w:rPr>
          <w:sz w:val="20"/>
          <w:szCs w:val="20"/>
        </w:rPr>
        <w:t>в том числе:</w:t>
      </w:r>
    </w:p>
    <w:p w:rsidR="00706CB8" w:rsidRPr="00EC7573" w:rsidRDefault="00706CB8" w:rsidP="00706CB8">
      <w:pPr>
        <w:pStyle w:val="a3"/>
        <w:ind w:left="120"/>
        <w:rPr>
          <w:sz w:val="20"/>
          <w:szCs w:val="20"/>
        </w:rPr>
      </w:pPr>
      <w:r w:rsidRPr="00EC7573">
        <w:rPr>
          <w:sz w:val="20"/>
          <w:szCs w:val="20"/>
        </w:rPr>
        <w:t>1) на любой стадии публичных торгов, а именно (первые, повторные торги, публичное предложение);</w:t>
      </w:r>
    </w:p>
    <w:p w:rsidR="00706CB8" w:rsidRPr="00EC7573" w:rsidRDefault="00706CB8" w:rsidP="00706CB8">
      <w:pPr>
        <w:pStyle w:val="a3"/>
        <w:ind w:left="120"/>
        <w:rPr>
          <w:sz w:val="20"/>
          <w:szCs w:val="20"/>
        </w:rPr>
      </w:pPr>
      <w:r w:rsidRPr="00EC7573">
        <w:rPr>
          <w:sz w:val="20"/>
          <w:szCs w:val="20"/>
        </w:rPr>
        <w:t>2) на стадии заключения договора купли-продажи (цессии) данной дебиторской задолженности;</w:t>
      </w:r>
    </w:p>
    <w:p w:rsidR="00706CB8" w:rsidRPr="00EC7573" w:rsidRDefault="00706CB8" w:rsidP="00706CB8">
      <w:pPr>
        <w:pStyle w:val="a3"/>
        <w:ind w:left="120"/>
        <w:rPr>
          <w:sz w:val="20"/>
          <w:szCs w:val="20"/>
        </w:rPr>
      </w:pPr>
      <w:r w:rsidRPr="00EC7573">
        <w:rPr>
          <w:sz w:val="20"/>
          <w:szCs w:val="20"/>
        </w:rPr>
        <w:t>3) на стадии обращения Цессионария в суд, вынесший судебный акт о взыскании задолженности с целью процессуального правопреемства, по дату вступления в силу судебных актов о процессуальном правопреемстве;</w:t>
      </w:r>
    </w:p>
    <w:p w:rsidR="00706CB8" w:rsidRPr="00EC7573" w:rsidRDefault="00706CB8" w:rsidP="003A2A0D">
      <w:pPr>
        <w:pStyle w:val="a3"/>
        <w:ind w:left="120"/>
        <w:rPr>
          <w:sz w:val="20"/>
          <w:szCs w:val="20"/>
        </w:rPr>
      </w:pPr>
      <w:r w:rsidRPr="00EC7573">
        <w:rPr>
          <w:sz w:val="20"/>
          <w:szCs w:val="20"/>
        </w:rPr>
        <w:t>4) до фактического предъявления документов, подтверждающих право на взыскание задолженности в службу судебных приставов и замены взыскателя в рамках исполнительного производства включаются в конкурсную масс</w:t>
      </w:r>
      <w:proofErr w:type="gramStart"/>
      <w:r w:rsidRPr="00EC7573">
        <w:rPr>
          <w:sz w:val="20"/>
          <w:szCs w:val="20"/>
        </w:rPr>
        <w:t xml:space="preserve">у </w:t>
      </w:r>
      <w:r w:rsidR="0002229F" w:rsidRPr="00EC7573">
        <w:rPr>
          <w:sz w:val="20"/>
          <w:szCs w:val="20"/>
        </w:rPr>
        <w:t>ООО</w:t>
      </w:r>
      <w:proofErr w:type="gramEnd"/>
      <w:r w:rsidR="003A2A0D">
        <w:rPr>
          <w:sz w:val="20"/>
          <w:szCs w:val="20"/>
        </w:rPr>
        <w:t xml:space="preserve">  </w:t>
      </w:r>
      <w:r w:rsidR="003A2A0D" w:rsidRPr="003A2A0D">
        <w:rPr>
          <w:sz w:val="20"/>
          <w:szCs w:val="20"/>
        </w:rPr>
        <w:t xml:space="preserve">АРАКЕЛ-ТК  </w:t>
      </w:r>
      <w:r w:rsidR="003A2A0D">
        <w:rPr>
          <w:sz w:val="20"/>
          <w:szCs w:val="20"/>
        </w:rPr>
        <w:t xml:space="preserve"> </w:t>
      </w:r>
      <w:r w:rsidRPr="00EC7573">
        <w:rPr>
          <w:sz w:val="20"/>
          <w:szCs w:val="20"/>
        </w:rPr>
        <w:t>и не подлежат возвращению Цессионарию. Цессионарий не вправе требовать возврат указанных выше денежных средств из конкурсной массы должника.</w:t>
      </w:r>
    </w:p>
    <w:p w:rsidR="00706CB8" w:rsidRPr="00EC7573" w:rsidRDefault="00706CB8" w:rsidP="00706CB8">
      <w:pPr>
        <w:pStyle w:val="a3"/>
        <w:ind w:left="120"/>
        <w:rPr>
          <w:sz w:val="20"/>
          <w:szCs w:val="20"/>
        </w:rPr>
      </w:pPr>
      <w:r w:rsidRPr="00EC7573">
        <w:rPr>
          <w:sz w:val="20"/>
          <w:szCs w:val="20"/>
        </w:rPr>
        <w:t xml:space="preserve">Любой участник </w:t>
      </w:r>
      <w:proofErr w:type="gramStart"/>
      <w:r w:rsidRPr="00EC7573">
        <w:rPr>
          <w:sz w:val="20"/>
          <w:szCs w:val="20"/>
        </w:rPr>
        <w:t>торгов</w:t>
      </w:r>
      <w:proofErr w:type="gramEnd"/>
      <w:r w:rsidRPr="00EC7573">
        <w:rPr>
          <w:sz w:val="20"/>
          <w:szCs w:val="20"/>
        </w:rPr>
        <w:t xml:space="preserve"> по продаже данной дебиторской задолженности действуя разумно и добросовестно в своих интересах обязан изучить информацию о приобретаемом имущественном праве.</w:t>
      </w:r>
    </w:p>
    <w:p w:rsidR="00706CB8" w:rsidRPr="00EC7573" w:rsidRDefault="00706CB8" w:rsidP="00706CB8">
      <w:pPr>
        <w:pStyle w:val="a3"/>
        <w:ind w:left="120"/>
        <w:rPr>
          <w:sz w:val="20"/>
          <w:szCs w:val="20"/>
        </w:rPr>
      </w:pPr>
      <w:proofErr w:type="gramStart"/>
      <w:r w:rsidRPr="00EC7573">
        <w:rPr>
          <w:sz w:val="20"/>
          <w:szCs w:val="20"/>
        </w:rPr>
        <w:t>Внося задаток за участие в электронных торгах претендент на приобретение имущественного права подтверждает ознакомление со</w:t>
      </w:r>
      <w:proofErr w:type="gramEnd"/>
      <w:r w:rsidRPr="00EC7573">
        <w:rPr>
          <w:sz w:val="20"/>
          <w:szCs w:val="20"/>
        </w:rPr>
        <w:t xml:space="preserve"> спецификой реализуемого имущества.</w:t>
      </w:r>
    </w:p>
    <w:p w:rsidR="004746A2" w:rsidRPr="00EC7573" w:rsidRDefault="004746A2" w:rsidP="003A2A0D">
      <w:pPr>
        <w:pStyle w:val="a3"/>
        <w:numPr>
          <w:ilvl w:val="1"/>
          <w:numId w:val="1"/>
        </w:numPr>
        <w:rPr>
          <w:sz w:val="20"/>
          <w:szCs w:val="20"/>
        </w:rPr>
      </w:pPr>
      <w:r w:rsidRPr="00EC7573">
        <w:rPr>
          <w:sz w:val="20"/>
          <w:szCs w:val="20"/>
        </w:rPr>
        <w:t xml:space="preserve">Право на заключение договора </w:t>
      </w:r>
      <w:r w:rsidR="000B69EC" w:rsidRPr="00EC7573">
        <w:rPr>
          <w:sz w:val="20"/>
          <w:szCs w:val="20"/>
        </w:rPr>
        <w:t>цессии</w:t>
      </w:r>
      <w:r w:rsidR="00544A9F" w:rsidRPr="00EC7573">
        <w:rPr>
          <w:sz w:val="20"/>
          <w:szCs w:val="20"/>
        </w:rPr>
        <w:t xml:space="preserve"> </w:t>
      </w:r>
      <w:r w:rsidR="000B69EC" w:rsidRPr="00EC7573">
        <w:rPr>
          <w:sz w:val="20"/>
          <w:szCs w:val="20"/>
        </w:rPr>
        <w:t>Цессионарий</w:t>
      </w:r>
      <w:r w:rsidRPr="00EC7573">
        <w:rPr>
          <w:sz w:val="20"/>
          <w:szCs w:val="20"/>
        </w:rPr>
        <w:t xml:space="preserve"> приобрел в соответствии с протоколом о подведении итогов торгов по продаже имущества принадлежащего </w:t>
      </w:r>
      <w:r w:rsidR="0002229F" w:rsidRPr="00EC7573">
        <w:rPr>
          <w:sz w:val="20"/>
          <w:szCs w:val="20"/>
        </w:rPr>
        <w:t>ООО</w:t>
      </w:r>
      <w:r w:rsidR="003A2A0D">
        <w:rPr>
          <w:sz w:val="20"/>
          <w:szCs w:val="20"/>
        </w:rPr>
        <w:t xml:space="preserve"> «</w:t>
      </w:r>
      <w:r w:rsidR="003A2A0D" w:rsidRPr="003A2A0D">
        <w:rPr>
          <w:sz w:val="20"/>
          <w:szCs w:val="20"/>
        </w:rPr>
        <w:t xml:space="preserve">АРАКЕЛ-ТК  </w:t>
      </w:r>
      <w:r w:rsidR="008D3F06" w:rsidRPr="00EC7573">
        <w:rPr>
          <w:sz w:val="20"/>
          <w:szCs w:val="20"/>
        </w:rPr>
        <w:t>от</w:t>
      </w:r>
      <w:r w:rsidR="006A62C6" w:rsidRPr="00EC7573">
        <w:rPr>
          <w:sz w:val="20"/>
          <w:szCs w:val="20"/>
        </w:rPr>
        <w:t xml:space="preserve"> </w:t>
      </w:r>
      <w:r w:rsidR="00BD6B01" w:rsidRPr="00EC7573">
        <w:rPr>
          <w:sz w:val="20"/>
          <w:szCs w:val="20"/>
        </w:rPr>
        <w:t>______________</w:t>
      </w:r>
      <w:r w:rsidR="006A62C6" w:rsidRPr="00EC7573">
        <w:rPr>
          <w:sz w:val="20"/>
          <w:szCs w:val="20"/>
        </w:rPr>
        <w:t xml:space="preserve"> </w:t>
      </w:r>
      <w:proofErr w:type="gramStart"/>
      <w:r w:rsidRPr="00EC7573">
        <w:rPr>
          <w:sz w:val="20"/>
          <w:szCs w:val="20"/>
        </w:rPr>
        <w:t>г</w:t>
      </w:r>
      <w:proofErr w:type="gramEnd"/>
      <w:r w:rsidRPr="00EC7573">
        <w:rPr>
          <w:sz w:val="20"/>
          <w:szCs w:val="20"/>
        </w:rPr>
        <w:t>.</w:t>
      </w:r>
    </w:p>
    <w:p w:rsidR="006A62C6" w:rsidRPr="00EC7573" w:rsidRDefault="006A62C6" w:rsidP="006A62C6">
      <w:pPr>
        <w:pStyle w:val="a3"/>
        <w:ind w:left="120"/>
        <w:rPr>
          <w:sz w:val="20"/>
          <w:szCs w:val="20"/>
        </w:rPr>
      </w:pPr>
      <w:r w:rsidRPr="00EC7573">
        <w:rPr>
          <w:sz w:val="20"/>
          <w:szCs w:val="20"/>
        </w:rPr>
        <w:lastRenderedPageBreak/>
        <w:t xml:space="preserve">(торги проходили на электронной площадке </w:t>
      </w:r>
      <w:r w:rsidR="00BD6B01" w:rsidRPr="00EC7573">
        <w:rPr>
          <w:sz w:val="20"/>
          <w:szCs w:val="20"/>
        </w:rPr>
        <w:t>___</w:t>
      </w:r>
      <w:r w:rsidRPr="00EC7573">
        <w:rPr>
          <w:sz w:val="20"/>
          <w:szCs w:val="20"/>
        </w:rPr>
        <w:t>. Номер торгов на ЭП</w:t>
      </w:r>
      <w:proofErr w:type="gramStart"/>
      <w:r w:rsidRPr="00EC7573">
        <w:rPr>
          <w:sz w:val="20"/>
          <w:szCs w:val="20"/>
        </w:rPr>
        <w:t xml:space="preserve"> – </w:t>
      </w:r>
      <w:r w:rsidR="00BD6B01" w:rsidRPr="00EC7573">
        <w:rPr>
          <w:sz w:val="20"/>
          <w:szCs w:val="20"/>
        </w:rPr>
        <w:t>____</w:t>
      </w:r>
      <w:r w:rsidRPr="00EC7573">
        <w:rPr>
          <w:sz w:val="20"/>
          <w:szCs w:val="20"/>
        </w:rPr>
        <w:t>).</w:t>
      </w:r>
      <w:proofErr w:type="gramEnd"/>
    </w:p>
    <w:p w:rsidR="009270C1" w:rsidRPr="00EC7573" w:rsidRDefault="009270C1" w:rsidP="009270C1">
      <w:pPr>
        <w:pStyle w:val="a3"/>
        <w:rPr>
          <w:sz w:val="20"/>
          <w:szCs w:val="20"/>
        </w:rPr>
      </w:pPr>
    </w:p>
    <w:p w:rsidR="009270C1" w:rsidRPr="00EC7573" w:rsidRDefault="009270C1" w:rsidP="009270C1">
      <w:pPr>
        <w:pStyle w:val="3"/>
        <w:spacing w:after="0"/>
        <w:ind w:left="0"/>
        <w:rPr>
          <w:b/>
          <w:sz w:val="20"/>
          <w:szCs w:val="20"/>
        </w:rPr>
      </w:pPr>
      <w:r w:rsidRPr="00EC7573">
        <w:rPr>
          <w:b/>
          <w:sz w:val="20"/>
          <w:szCs w:val="20"/>
        </w:rPr>
        <w:t>2. Оплата по договору</w:t>
      </w:r>
    </w:p>
    <w:p w:rsidR="009270C1" w:rsidRPr="00EC7573" w:rsidRDefault="009270C1" w:rsidP="009270C1">
      <w:pPr>
        <w:pStyle w:val="ConsPlusNormal"/>
        <w:widowControl/>
        <w:ind w:hanging="374"/>
        <w:jc w:val="both"/>
        <w:rPr>
          <w:rFonts w:ascii="Times New Roman" w:hAnsi="Times New Roman" w:cs="Times New Roman"/>
        </w:rPr>
      </w:pPr>
      <w:r w:rsidRPr="00EC7573">
        <w:rPr>
          <w:rFonts w:ascii="Times New Roman" w:hAnsi="Times New Roman" w:cs="Times New Roman"/>
        </w:rPr>
        <w:t xml:space="preserve">2.1. Стоимость прав требований по настоящему договору по итогам проведения торгов составляет   </w:t>
      </w:r>
      <w:r w:rsidR="001362ED" w:rsidRPr="00EC7573">
        <w:rPr>
          <w:rFonts w:ascii="Times New Roman" w:hAnsi="Times New Roman" w:cs="Times New Roman"/>
        </w:rPr>
        <w:t xml:space="preserve">                                 </w:t>
      </w:r>
      <w:r w:rsidR="00395FEC" w:rsidRPr="00EC7573">
        <w:rPr>
          <w:rFonts w:ascii="Times New Roman" w:hAnsi="Times New Roman" w:cs="Times New Roman"/>
        </w:rPr>
        <w:t>_______________</w:t>
      </w:r>
      <w:r w:rsidRPr="00EC7573">
        <w:rPr>
          <w:rFonts w:ascii="Times New Roman" w:hAnsi="Times New Roman" w:cs="Times New Roman"/>
        </w:rPr>
        <w:t xml:space="preserve"> рублей.</w:t>
      </w:r>
    </w:p>
    <w:p w:rsidR="009270C1" w:rsidRPr="00EC7573" w:rsidRDefault="009270C1" w:rsidP="009270C1">
      <w:pPr>
        <w:pStyle w:val="ConsPlusNormal"/>
        <w:widowControl/>
        <w:ind w:hanging="374"/>
        <w:jc w:val="both"/>
        <w:rPr>
          <w:rFonts w:ascii="Times New Roman" w:hAnsi="Times New Roman" w:cs="Times New Roman"/>
        </w:rPr>
      </w:pPr>
      <w:r w:rsidRPr="00EC7573">
        <w:rPr>
          <w:rFonts w:ascii="Times New Roman" w:hAnsi="Times New Roman" w:cs="Times New Roman"/>
        </w:rPr>
        <w:t>2.2. Расчет между Цедентом и Цессионарием будет производиться путем внесения денежных средств на расчетный счет Цедента.</w:t>
      </w:r>
    </w:p>
    <w:p w:rsidR="009270C1" w:rsidRPr="00EC7573" w:rsidRDefault="009270C1" w:rsidP="009270C1">
      <w:pPr>
        <w:pStyle w:val="ConsPlusNormal"/>
        <w:widowControl/>
        <w:ind w:hanging="374"/>
        <w:jc w:val="both"/>
        <w:rPr>
          <w:rFonts w:ascii="Times New Roman" w:hAnsi="Times New Roman" w:cs="Times New Roman"/>
        </w:rPr>
      </w:pPr>
      <w:r w:rsidRPr="00EC7573">
        <w:rPr>
          <w:rFonts w:ascii="Times New Roman" w:hAnsi="Times New Roman" w:cs="Times New Roman"/>
        </w:rPr>
        <w:t xml:space="preserve">2.3. Сумма внесенного задатка в размере </w:t>
      </w:r>
      <w:r w:rsidR="00395FEC" w:rsidRPr="00EC7573">
        <w:rPr>
          <w:rFonts w:ascii="Times New Roman" w:hAnsi="Times New Roman" w:cs="Times New Roman"/>
        </w:rPr>
        <w:t>______________</w:t>
      </w:r>
      <w:r w:rsidRPr="00EC7573">
        <w:rPr>
          <w:rFonts w:ascii="Times New Roman" w:hAnsi="Times New Roman" w:cs="Times New Roman"/>
        </w:rPr>
        <w:t xml:space="preserve"> руб., засчитана в оплату за приобретаемые имущественные требования.</w:t>
      </w:r>
    </w:p>
    <w:p w:rsidR="009270C1" w:rsidRPr="00EC7573" w:rsidRDefault="009270C1" w:rsidP="009270C1">
      <w:pPr>
        <w:pStyle w:val="ConsPlusNormal"/>
        <w:widowControl/>
        <w:ind w:firstLine="0"/>
        <w:jc w:val="both"/>
        <w:rPr>
          <w:rFonts w:ascii="Times New Roman" w:hAnsi="Times New Roman" w:cs="Times New Roman"/>
        </w:rPr>
      </w:pPr>
      <w:r w:rsidRPr="00EC7573">
        <w:rPr>
          <w:rFonts w:ascii="Times New Roman" w:hAnsi="Times New Roman" w:cs="Times New Roman"/>
        </w:rPr>
        <w:t xml:space="preserve">Цессионарий оплачивает остаток по договору в размере </w:t>
      </w:r>
      <w:r w:rsidR="00395FEC" w:rsidRPr="00EC7573">
        <w:rPr>
          <w:rFonts w:ascii="Times New Roman" w:hAnsi="Times New Roman" w:cs="Times New Roman"/>
        </w:rPr>
        <w:t>________</w:t>
      </w:r>
      <w:r w:rsidRPr="00EC7573">
        <w:rPr>
          <w:rFonts w:ascii="Times New Roman" w:hAnsi="Times New Roman" w:cs="Times New Roman"/>
        </w:rPr>
        <w:t xml:space="preserve"> руб.</w:t>
      </w:r>
    </w:p>
    <w:p w:rsidR="001362ED" w:rsidRPr="00EC7573" w:rsidRDefault="001362ED" w:rsidP="009270C1">
      <w:pPr>
        <w:pStyle w:val="ConsPlusNormal"/>
        <w:widowControl/>
        <w:ind w:hanging="374"/>
        <w:jc w:val="both"/>
        <w:rPr>
          <w:rFonts w:ascii="Times New Roman" w:hAnsi="Times New Roman" w:cs="Times New Roman"/>
        </w:rPr>
      </w:pPr>
      <w:r w:rsidRPr="00EC7573">
        <w:rPr>
          <w:rFonts w:ascii="Times New Roman" w:hAnsi="Times New Roman" w:cs="Times New Roman"/>
        </w:rPr>
        <w:t xml:space="preserve">        </w:t>
      </w:r>
      <w:r w:rsidR="00395FEC" w:rsidRPr="00EC7573">
        <w:rPr>
          <w:rFonts w:ascii="Times New Roman" w:hAnsi="Times New Roman" w:cs="Times New Roman"/>
        </w:rPr>
        <w:t>____</w:t>
      </w:r>
      <w:r w:rsidRPr="00EC7573">
        <w:rPr>
          <w:rFonts w:ascii="Times New Roman" w:hAnsi="Times New Roman" w:cs="Times New Roman"/>
        </w:rPr>
        <w:t xml:space="preserve"> руб. – </w:t>
      </w:r>
      <w:r w:rsidR="00395FEC" w:rsidRPr="00EC7573">
        <w:rPr>
          <w:rFonts w:ascii="Times New Roman" w:hAnsi="Times New Roman" w:cs="Times New Roman"/>
        </w:rPr>
        <w:t>______________</w:t>
      </w:r>
      <w:r w:rsidRPr="00EC7573">
        <w:rPr>
          <w:rFonts w:ascii="Times New Roman" w:hAnsi="Times New Roman" w:cs="Times New Roman"/>
        </w:rPr>
        <w:t xml:space="preserve"> руб. = </w:t>
      </w:r>
      <w:r w:rsidR="00395FEC" w:rsidRPr="00EC7573">
        <w:t>_______</w:t>
      </w:r>
      <w:r w:rsidRPr="00EC7573">
        <w:rPr>
          <w:rFonts w:ascii="Times New Roman" w:hAnsi="Times New Roman" w:cs="Times New Roman"/>
        </w:rPr>
        <w:t xml:space="preserve">‬ руб. </w:t>
      </w:r>
      <w:r w:rsidR="008A4E0E" w:rsidRPr="00EC7573">
        <w:t>‬</w:t>
      </w:r>
      <w:r w:rsidR="008C1C4F" w:rsidRPr="00EC7573">
        <w:t>‬</w:t>
      </w:r>
    </w:p>
    <w:p w:rsidR="009270C1" w:rsidRPr="00EC7573" w:rsidRDefault="009270C1" w:rsidP="009270C1">
      <w:pPr>
        <w:pStyle w:val="ConsPlusNormal"/>
        <w:widowControl/>
        <w:ind w:hanging="374"/>
        <w:jc w:val="both"/>
        <w:rPr>
          <w:rFonts w:ascii="Times New Roman" w:hAnsi="Times New Roman" w:cs="Times New Roman"/>
        </w:rPr>
      </w:pPr>
      <w:r w:rsidRPr="00EC7573">
        <w:rPr>
          <w:rFonts w:ascii="Times New Roman" w:hAnsi="Times New Roman" w:cs="Times New Roman"/>
        </w:rPr>
        <w:t xml:space="preserve">2.4. Оплата по договору производится не позднее тридцать дней </w:t>
      </w:r>
      <w:proofErr w:type="gramStart"/>
      <w:r w:rsidRPr="00EC7573">
        <w:rPr>
          <w:rFonts w:ascii="Times New Roman" w:hAnsi="Times New Roman" w:cs="Times New Roman"/>
        </w:rPr>
        <w:t>с даты заключения</w:t>
      </w:r>
      <w:proofErr w:type="gramEnd"/>
      <w:r w:rsidRPr="00EC7573">
        <w:rPr>
          <w:rFonts w:ascii="Times New Roman" w:hAnsi="Times New Roman" w:cs="Times New Roman"/>
        </w:rPr>
        <w:t xml:space="preserve"> договора. Оплата производится на расчё</w:t>
      </w:r>
      <w:r w:rsidR="009D4428" w:rsidRPr="00EC7573">
        <w:rPr>
          <w:rFonts w:ascii="Times New Roman" w:hAnsi="Times New Roman" w:cs="Times New Roman"/>
        </w:rPr>
        <w:t>тный счёт, указанный в разделе 10</w:t>
      </w:r>
      <w:r w:rsidRPr="00EC7573">
        <w:rPr>
          <w:rFonts w:ascii="Times New Roman" w:hAnsi="Times New Roman" w:cs="Times New Roman"/>
        </w:rPr>
        <w:t xml:space="preserve"> настоящего Договора.</w:t>
      </w:r>
    </w:p>
    <w:p w:rsidR="009270C1" w:rsidRPr="00EC7573" w:rsidRDefault="009270C1" w:rsidP="009270C1">
      <w:pPr>
        <w:pStyle w:val="ConsPlusNormal"/>
        <w:widowControl/>
        <w:ind w:hanging="374"/>
        <w:jc w:val="both"/>
        <w:rPr>
          <w:rFonts w:ascii="Times New Roman" w:hAnsi="Times New Roman" w:cs="Times New Roman"/>
        </w:rPr>
      </w:pPr>
      <w:r w:rsidRPr="00EC7573">
        <w:rPr>
          <w:rFonts w:ascii="Times New Roman" w:hAnsi="Times New Roman" w:cs="Times New Roman"/>
        </w:rPr>
        <w:t>2.5. В случае отсутствия оплаты по договору в полном объеме в установленный тридцатидневный срок, договор считается незаключенным.</w:t>
      </w:r>
    </w:p>
    <w:p w:rsidR="009270C1" w:rsidRPr="00EC7573" w:rsidRDefault="009270C1" w:rsidP="009270C1">
      <w:pPr>
        <w:pStyle w:val="ConsPlusNormal"/>
        <w:widowControl/>
        <w:ind w:hanging="374"/>
        <w:jc w:val="both"/>
        <w:rPr>
          <w:rFonts w:ascii="Times New Roman" w:hAnsi="Times New Roman" w:cs="Times New Roman"/>
        </w:rPr>
      </w:pPr>
    </w:p>
    <w:p w:rsidR="009270C1" w:rsidRPr="00EC7573" w:rsidRDefault="009270C1" w:rsidP="009270C1">
      <w:pPr>
        <w:pStyle w:val="a3"/>
        <w:numPr>
          <w:ilvl w:val="0"/>
          <w:numId w:val="5"/>
        </w:numPr>
        <w:tabs>
          <w:tab w:val="clear" w:pos="720"/>
          <w:tab w:val="num" w:pos="187"/>
        </w:tabs>
        <w:ind w:hanging="720"/>
        <w:rPr>
          <w:b/>
          <w:bCs/>
          <w:sz w:val="20"/>
          <w:szCs w:val="20"/>
        </w:rPr>
      </w:pPr>
      <w:r w:rsidRPr="00EC7573">
        <w:rPr>
          <w:b/>
          <w:bCs/>
          <w:sz w:val="20"/>
          <w:szCs w:val="20"/>
        </w:rPr>
        <w:t>Передача Имущества и переход риска случайной гибели или случайного повреждения имущества.</w:t>
      </w:r>
    </w:p>
    <w:p w:rsidR="009270C1" w:rsidRPr="00EC7573" w:rsidRDefault="009270C1" w:rsidP="009270C1">
      <w:pPr>
        <w:pStyle w:val="a3"/>
        <w:numPr>
          <w:ilvl w:val="1"/>
          <w:numId w:val="5"/>
        </w:numPr>
        <w:tabs>
          <w:tab w:val="clear" w:pos="720"/>
        </w:tabs>
        <w:ind w:left="0" w:hanging="374"/>
        <w:rPr>
          <w:sz w:val="20"/>
          <w:szCs w:val="20"/>
        </w:rPr>
      </w:pPr>
      <w:r w:rsidRPr="00EC7573">
        <w:rPr>
          <w:sz w:val="20"/>
          <w:szCs w:val="20"/>
        </w:rPr>
        <w:t>Стороны договорились не составлять отдельный акт приема-передачи документов, из которых вытекают права требования, являющиеся предметом данного договора. Подписание Сторонами данного договора подтверждает передачу Цедентом Цессионарию всей документации, из которой вытекает право требования к должнику (документы, подтверждающие наличие и размер задолженности) в полном объеме.</w:t>
      </w:r>
    </w:p>
    <w:p w:rsidR="009270C1" w:rsidRPr="00EC7573" w:rsidRDefault="009270C1" w:rsidP="009270C1">
      <w:pPr>
        <w:pStyle w:val="a3"/>
        <w:ind w:left="0"/>
        <w:rPr>
          <w:sz w:val="20"/>
          <w:szCs w:val="20"/>
        </w:rPr>
      </w:pPr>
    </w:p>
    <w:p w:rsidR="009270C1" w:rsidRPr="00EC7573" w:rsidRDefault="009270C1" w:rsidP="005015D4">
      <w:pPr>
        <w:pStyle w:val="a3"/>
        <w:numPr>
          <w:ilvl w:val="0"/>
          <w:numId w:val="5"/>
        </w:numPr>
        <w:tabs>
          <w:tab w:val="clear" w:pos="720"/>
          <w:tab w:val="num" w:pos="187"/>
        </w:tabs>
        <w:ind w:hanging="720"/>
        <w:rPr>
          <w:b/>
          <w:bCs/>
          <w:sz w:val="20"/>
          <w:szCs w:val="20"/>
        </w:rPr>
      </w:pPr>
      <w:r w:rsidRPr="00EC7573">
        <w:rPr>
          <w:b/>
          <w:bCs/>
          <w:sz w:val="20"/>
          <w:szCs w:val="20"/>
        </w:rPr>
        <w:t>Ответственность сторон.</w:t>
      </w:r>
    </w:p>
    <w:p w:rsidR="009270C1" w:rsidRPr="00EC7573" w:rsidRDefault="009270C1" w:rsidP="009270C1">
      <w:pPr>
        <w:pStyle w:val="a3"/>
        <w:ind w:left="0" w:hanging="360"/>
        <w:rPr>
          <w:sz w:val="20"/>
          <w:szCs w:val="20"/>
        </w:rPr>
      </w:pPr>
      <w:r w:rsidRPr="00EC7573">
        <w:rPr>
          <w:sz w:val="20"/>
          <w:szCs w:val="20"/>
        </w:rPr>
        <w:t>4.1.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w:t>
      </w:r>
    </w:p>
    <w:p w:rsidR="009270C1" w:rsidRPr="00EC7573" w:rsidRDefault="009270C1" w:rsidP="009270C1">
      <w:pPr>
        <w:pStyle w:val="a3"/>
        <w:ind w:left="0" w:hanging="360"/>
        <w:rPr>
          <w:sz w:val="20"/>
          <w:szCs w:val="20"/>
        </w:rPr>
      </w:pPr>
      <w:r w:rsidRPr="00EC7573">
        <w:rPr>
          <w:sz w:val="20"/>
          <w:szCs w:val="20"/>
        </w:rPr>
        <w:t>4.2. Отсутствие вины за неисполнение или ненадлежащее исполнение обязательств по договору доказывается стороной, нарушившей обязательства.</w:t>
      </w:r>
    </w:p>
    <w:p w:rsidR="009270C1" w:rsidRPr="00EC7573" w:rsidRDefault="009270C1" w:rsidP="009270C1">
      <w:pPr>
        <w:pStyle w:val="a3"/>
        <w:ind w:left="0" w:hanging="360"/>
        <w:rPr>
          <w:sz w:val="20"/>
          <w:szCs w:val="20"/>
        </w:rPr>
      </w:pPr>
      <w:r w:rsidRPr="00EC7573">
        <w:rPr>
          <w:sz w:val="20"/>
          <w:szCs w:val="20"/>
        </w:rPr>
        <w:t>4.3.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sidRPr="00EC7573">
        <w:rPr>
          <w:sz w:val="20"/>
          <w:szCs w:val="20"/>
        </w:rPr>
        <w:t>ств пр</w:t>
      </w:r>
      <w:proofErr w:type="gramEnd"/>
      <w:r w:rsidRPr="00EC7573">
        <w:rPr>
          <w:sz w:val="20"/>
          <w:szCs w:val="20"/>
        </w:rPr>
        <w:t>и конкретных условиях конкретного периода времени.</w:t>
      </w:r>
    </w:p>
    <w:p w:rsidR="009270C1" w:rsidRPr="00EC7573" w:rsidRDefault="009270C1" w:rsidP="009270C1">
      <w:pPr>
        <w:pStyle w:val="a3"/>
        <w:ind w:left="0" w:hanging="360"/>
        <w:rPr>
          <w:sz w:val="20"/>
          <w:szCs w:val="20"/>
        </w:rPr>
      </w:pPr>
      <w:r w:rsidRPr="00EC7573">
        <w:rPr>
          <w:sz w:val="20"/>
          <w:szCs w:val="20"/>
        </w:rPr>
        <w:t>4.4.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РФ.</w:t>
      </w:r>
    </w:p>
    <w:p w:rsidR="009270C1" w:rsidRPr="00EC7573" w:rsidRDefault="009270C1" w:rsidP="009270C1">
      <w:pPr>
        <w:pStyle w:val="a3"/>
        <w:rPr>
          <w:sz w:val="20"/>
          <w:szCs w:val="20"/>
        </w:rPr>
      </w:pPr>
    </w:p>
    <w:p w:rsidR="009270C1" w:rsidRPr="00EC7573" w:rsidRDefault="009270C1" w:rsidP="009270C1">
      <w:pPr>
        <w:pStyle w:val="a3"/>
        <w:numPr>
          <w:ilvl w:val="0"/>
          <w:numId w:val="2"/>
        </w:numPr>
        <w:tabs>
          <w:tab w:val="clear" w:pos="720"/>
          <w:tab w:val="num" w:pos="187"/>
        </w:tabs>
        <w:ind w:hanging="720"/>
        <w:rPr>
          <w:b/>
          <w:bCs/>
          <w:sz w:val="20"/>
          <w:szCs w:val="20"/>
        </w:rPr>
      </w:pPr>
      <w:r w:rsidRPr="00EC7573">
        <w:rPr>
          <w:b/>
          <w:bCs/>
          <w:sz w:val="20"/>
          <w:szCs w:val="20"/>
        </w:rPr>
        <w:t>Порядок разрешения споров.</w:t>
      </w:r>
    </w:p>
    <w:p w:rsidR="009270C1" w:rsidRPr="00EC7573" w:rsidRDefault="009270C1" w:rsidP="009270C1">
      <w:pPr>
        <w:pStyle w:val="a3"/>
        <w:ind w:left="0" w:hanging="374"/>
        <w:rPr>
          <w:sz w:val="20"/>
          <w:szCs w:val="20"/>
        </w:rPr>
      </w:pPr>
      <w:r w:rsidRPr="00EC7573">
        <w:rPr>
          <w:sz w:val="20"/>
          <w:szCs w:val="20"/>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 При этом каждая из сторон вправе претендовать на наличие у нее результатов разрешения возникших вопросов в письменном виде.</w:t>
      </w:r>
    </w:p>
    <w:p w:rsidR="009270C1" w:rsidRPr="00EC7573" w:rsidRDefault="009270C1" w:rsidP="009270C1">
      <w:pPr>
        <w:pStyle w:val="a3"/>
        <w:ind w:left="0" w:hanging="374"/>
        <w:rPr>
          <w:sz w:val="20"/>
          <w:szCs w:val="20"/>
        </w:rPr>
      </w:pPr>
      <w:r w:rsidRPr="00EC7573">
        <w:rPr>
          <w:sz w:val="20"/>
          <w:szCs w:val="20"/>
        </w:rPr>
        <w:t>5.2. Споры между сторонами, не урегулированные путем переговоров, подлежат разрешению в суде.</w:t>
      </w:r>
    </w:p>
    <w:p w:rsidR="009270C1" w:rsidRPr="00EC7573" w:rsidRDefault="009270C1" w:rsidP="009270C1">
      <w:pPr>
        <w:pStyle w:val="a3"/>
        <w:ind w:left="0"/>
        <w:rPr>
          <w:b/>
          <w:bCs/>
          <w:sz w:val="20"/>
          <w:szCs w:val="20"/>
        </w:rPr>
      </w:pPr>
    </w:p>
    <w:p w:rsidR="009270C1" w:rsidRPr="00EC7573" w:rsidRDefault="009270C1" w:rsidP="009270C1">
      <w:pPr>
        <w:pStyle w:val="a3"/>
        <w:ind w:left="0"/>
        <w:rPr>
          <w:b/>
          <w:bCs/>
          <w:sz w:val="20"/>
          <w:szCs w:val="20"/>
        </w:rPr>
      </w:pPr>
      <w:r w:rsidRPr="00EC7573">
        <w:rPr>
          <w:b/>
          <w:bCs/>
          <w:sz w:val="20"/>
          <w:szCs w:val="20"/>
        </w:rPr>
        <w:t>6.   Изменение и/или дополнение договора.</w:t>
      </w:r>
    </w:p>
    <w:p w:rsidR="009270C1" w:rsidRPr="00EC7573" w:rsidRDefault="009270C1" w:rsidP="009270C1">
      <w:pPr>
        <w:pStyle w:val="a3"/>
        <w:numPr>
          <w:ilvl w:val="1"/>
          <w:numId w:val="3"/>
        </w:numPr>
        <w:ind w:left="0" w:hanging="374"/>
        <w:rPr>
          <w:sz w:val="20"/>
          <w:szCs w:val="20"/>
        </w:rPr>
      </w:pPr>
      <w:r w:rsidRPr="00EC7573">
        <w:rPr>
          <w:sz w:val="20"/>
          <w:szCs w:val="20"/>
        </w:rPr>
        <w:t>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 либо по решению суда.</w:t>
      </w:r>
    </w:p>
    <w:p w:rsidR="009270C1" w:rsidRPr="00EC7573" w:rsidRDefault="009270C1" w:rsidP="009270C1">
      <w:pPr>
        <w:pStyle w:val="a3"/>
        <w:ind w:left="0" w:hanging="374"/>
        <w:rPr>
          <w:sz w:val="20"/>
          <w:szCs w:val="20"/>
        </w:rPr>
      </w:pPr>
      <w:r w:rsidRPr="00EC7573">
        <w:rPr>
          <w:sz w:val="20"/>
          <w:szCs w:val="20"/>
        </w:rPr>
        <w:t>6.2 Соглашения о дополнении, изменении или о расторжении договора совершаются в письменной форме, должны быть подписаны сторонами и скреплены печатями.</w:t>
      </w:r>
    </w:p>
    <w:p w:rsidR="009270C1" w:rsidRPr="00EC7573" w:rsidRDefault="009270C1" w:rsidP="009270C1">
      <w:pPr>
        <w:pStyle w:val="a3"/>
        <w:ind w:left="0" w:hanging="374"/>
        <w:rPr>
          <w:sz w:val="20"/>
          <w:szCs w:val="20"/>
        </w:rPr>
      </w:pPr>
      <w:r w:rsidRPr="00EC7573">
        <w:rPr>
          <w:sz w:val="20"/>
          <w:szCs w:val="20"/>
        </w:rPr>
        <w:t>6.3. Требование об изменении или о расторжении договора может быть заявлено в суд стороной только после получения отказа другой стороны на предложение изменить или расторгнуть договор, либо при неполучении ответа в срок, указанный в предложении, а при его отсутствии, - в 30-ти дневный срок.</w:t>
      </w:r>
    </w:p>
    <w:p w:rsidR="009270C1" w:rsidRPr="00EC7573" w:rsidRDefault="009270C1" w:rsidP="009270C1">
      <w:pPr>
        <w:pStyle w:val="a3"/>
        <w:ind w:left="0" w:hanging="374"/>
        <w:rPr>
          <w:sz w:val="20"/>
          <w:szCs w:val="20"/>
        </w:rPr>
      </w:pPr>
      <w:r w:rsidRPr="00EC7573">
        <w:rPr>
          <w:sz w:val="20"/>
          <w:szCs w:val="20"/>
        </w:rPr>
        <w:t xml:space="preserve">6.4. Настоящий </w:t>
      </w:r>
      <w:proofErr w:type="gramStart"/>
      <w:r w:rsidRPr="00EC7573">
        <w:rPr>
          <w:sz w:val="20"/>
          <w:szCs w:val="20"/>
        </w:rPr>
        <w:t>договор</w:t>
      </w:r>
      <w:proofErr w:type="gramEnd"/>
      <w:r w:rsidRPr="00EC7573">
        <w:rPr>
          <w:sz w:val="20"/>
          <w:szCs w:val="20"/>
        </w:rPr>
        <w:t xml:space="preserve"> может быть расторгнут судом по требованию одной из сторон договора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 Нарушение условий договора признается существенным, когда одна из сторон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9270C1" w:rsidRPr="00EC7573" w:rsidRDefault="009270C1" w:rsidP="009270C1">
      <w:pPr>
        <w:pStyle w:val="a3"/>
        <w:ind w:left="0" w:hanging="374"/>
        <w:rPr>
          <w:sz w:val="20"/>
          <w:szCs w:val="20"/>
        </w:rPr>
      </w:pPr>
      <w:r w:rsidRPr="00EC7573">
        <w:rPr>
          <w:sz w:val="20"/>
          <w:szCs w:val="20"/>
        </w:rPr>
        <w:t xml:space="preserve">6.5. Настоящий </w:t>
      </w:r>
      <w:proofErr w:type="gramStart"/>
      <w:r w:rsidRPr="00EC7573">
        <w:rPr>
          <w:sz w:val="20"/>
          <w:szCs w:val="20"/>
        </w:rPr>
        <w:t>договор</w:t>
      </w:r>
      <w:proofErr w:type="gramEnd"/>
      <w:r w:rsidRPr="00EC7573">
        <w:rPr>
          <w:sz w:val="20"/>
          <w:szCs w:val="20"/>
        </w:rPr>
        <w:t xml:space="preserve"> может быть расторгнут по соглашению его сторон или по решению суда, если в период его действия произошло существенное изменение обстоятельств, из которых стороны исходили при заключении договора, настолько, что, если бы такие изменения можно было предвидеть заранее, договор между его сторонами вообще не был бы заключен или был бы заключен на условиях, значительно отличающихся от согласованных по настоящему договору. </w:t>
      </w:r>
    </w:p>
    <w:p w:rsidR="009270C1" w:rsidRPr="00EC7573" w:rsidRDefault="009270C1" w:rsidP="009270C1">
      <w:pPr>
        <w:pStyle w:val="a3"/>
        <w:ind w:left="0" w:hanging="374"/>
        <w:rPr>
          <w:sz w:val="20"/>
          <w:szCs w:val="20"/>
        </w:rPr>
      </w:pPr>
      <w:r w:rsidRPr="00EC7573">
        <w:rPr>
          <w:sz w:val="20"/>
          <w:szCs w:val="20"/>
        </w:rPr>
        <w:t>6.6. Последствия расторжения настоящего договора определяются соглашением его сторон или судом по требованию любой из сторон договора. При изменении договора, обязательства сторон сохраняются в измененном виде. При расторжении договора обязательства сторон прекращаются.</w:t>
      </w:r>
    </w:p>
    <w:p w:rsidR="009270C1" w:rsidRPr="00EC7573" w:rsidRDefault="009270C1" w:rsidP="009270C1">
      <w:pPr>
        <w:pStyle w:val="a3"/>
        <w:ind w:left="0" w:hanging="374"/>
        <w:rPr>
          <w:sz w:val="20"/>
          <w:szCs w:val="20"/>
        </w:rPr>
      </w:pPr>
      <w:r w:rsidRPr="00EC7573">
        <w:rPr>
          <w:sz w:val="20"/>
          <w:szCs w:val="20"/>
        </w:rPr>
        <w:lastRenderedPageBreak/>
        <w:t>6.7. В случае нарушения Победителем торгов или единственным участником торгов Цессионарием сроков полной оплаты приобретенного имущества Должник в лице конкурсного управляющего вправе отказаться от исполнения соответствующего договора купли-продажи и потребовать возмещения убытков.</w:t>
      </w:r>
    </w:p>
    <w:p w:rsidR="009270C1" w:rsidRPr="00EC7573" w:rsidRDefault="009270C1" w:rsidP="009270C1">
      <w:pPr>
        <w:pStyle w:val="a3"/>
        <w:ind w:left="0" w:hanging="374"/>
        <w:rPr>
          <w:sz w:val="20"/>
          <w:szCs w:val="20"/>
        </w:rPr>
      </w:pPr>
    </w:p>
    <w:p w:rsidR="009270C1" w:rsidRPr="00EC7573" w:rsidRDefault="009270C1" w:rsidP="009270C1">
      <w:pPr>
        <w:pStyle w:val="a3"/>
        <w:ind w:left="0"/>
        <w:rPr>
          <w:b/>
          <w:bCs/>
          <w:sz w:val="20"/>
          <w:szCs w:val="20"/>
        </w:rPr>
      </w:pPr>
      <w:r w:rsidRPr="00EC7573">
        <w:rPr>
          <w:b/>
          <w:bCs/>
          <w:sz w:val="20"/>
          <w:szCs w:val="20"/>
        </w:rPr>
        <w:t>7.   Срок действия договора.</w:t>
      </w:r>
    </w:p>
    <w:p w:rsidR="009270C1" w:rsidRPr="00EC7573" w:rsidRDefault="009270C1" w:rsidP="009270C1">
      <w:pPr>
        <w:pStyle w:val="a3"/>
        <w:ind w:left="0" w:hanging="374"/>
        <w:rPr>
          <w:sz w:val="20"/>
          <w:szCs w:val="20"/>
        </w:rPr>
      </w:pPr>
      <w:r w:rsidRPr="00EC7573">
        <w:rPr>
          <w:sz w:val="20"/>
          <w:szCs w:val="20"/>
        </w:rPr>
        <w:t>7.1. Настоящий договор вступает в силу с момента подписания обеими сторонами и действует до полного выполнения сторонами своих обязательств по нему.</w:t>
      </w:r>
    </w:p>
    <w:p w:rsidR="009270C1" w:rsidRPr="00EC7573" w:rsidRDefault="009270C1" w:rsidP="009270C1">
      <w:pPr>
        <w:pStyle w:val="a3"/>
        <w:ind w:left="0" w:hanging="374"/>
        <w:rPr>
          <w:sz w:val="20"/>
          <w:szCs w:val="20"/>
        </w:rPr>
      </w:pPr>
      <w:r w:rsidRPr="00EC7573">
        <w:rPr>
          <w:sz w:val="20"/>
          <w:szCs w:val="20"/>
        </w:rPr>
        <w:t>7.2. Прекращение действия настоящего договора влечет за собой прекращение обязатель</w:t>
      </w:r>
      <w:proofErr w:type="gramStart"/>
      <w:r w:rsidRPr="00EC7573">
        <w:rPr>
          <w:sz w:val="20"/>
          <w:szCs w:val="20"/>
        </w:rPr>
        <w:t>ств ст</w:t>
      </w:r>
      <w:proofErr w:type="gramEnd"/>
      <w:r w:rsidRPr="00EC7573">
        <w:rPr>
          <w:sz w:val="20"/>
          <w:szCs w:val="20"/>
        </w:rPr>
        <w:t>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rsidR="009270C1" w:rsidRPr="00EC7573" w:rsidRDefault="009270C1" w:rsidP="009270C1">
      <w:pPr>
        <w:pStyle w:val="a3"/>
        <w:ind w:left="0" w:hanging="374"/>
        <w:rPr>
          <w:sz w:val="20"/>
          <w:szCs w:val="20"/>
        </w:rPr>
      </w:pPr>
    </w:p>
    <w:p w:rsidR="009270C1" w:rsidRPr="00EC7573" w:rsidRDefault="009270C1" w:rsidP="009270C1">
      <w:pPr>
        <w:pStyle w:val="a3"/>
        <w:numPr>
          <w:ilvl w:val="0"/>
          <w:numId w:val="4"/>
        </w:numPr>
        <w:tabs>
          <w:tab w:val="clear" w:pos="720"/>
          <w:tab w:val="num" w:pos="187"/>
        </w:tabs>
        <w:ind w:left="0" w:firstLine="0"/>
        <w:rPr>
          <w:b/>
          <w:bCs/>
          <w:sz w:val="20"/>
          <w:szCs w:val="20"/>
        </w:rPr>
      </w:pPr>
      <w:r w:rsidRPr="00EC7573">
        <w:rPr>
          <w:b/>
          <w:bCs/>
          <w:sz w:val="20"/>
          <w:szCs w:val="20"/>
        </w:rPr>
        <w:t>Иные условия.</w:t>
      </w:r>
    </w:p>
    <w:p w:rsidR="00EC7BD2" w:rsidRPr="00EC7573" w:rsidRDefault="009270C1" w:rsidP="00EC7BD2">
      <w:pPr>
        <w:pStyle w:val="a3"/>
        <w:ind w:left="0" w:hanging="374"/>
        <w:rPr>
          <w:sz w:val="20"/>
          <w:szCs w:val="20"/>
        </w:rPr>
      </w:pPr>
      <w:r w:rsidRPr="00EC7573">
        <w:rPr>
          <w:sz w:val="20"/>
          <w:szCs w:val="20"/>
        </w:rPr>
        <w:t xml:space="preserve">8.1. </w:t>
      </w:r>
      <w:r w:rsidR="00EC7BD2" w:rsidRPr="00EC7573">
        <w:rPr>
          <w:sz w:val="20"/>
          <w:szCs w:val="20"/>
        </w:rPr>
        <w:t xml:space="preserve">Стороны по настоящему Договору признают переписку посредством электронной почты надлежащим способом обмена документами. </w:t>
      </w:r>
    </w:p>
    <w:p w:rsidR="00EC7BD2" w:rsidRPr="00EC7573" w:rsidRDefault="00EC7BD2" w:rsidP="00EC7BD2">
      <w:pPr>
        <w:pStyle w:val="a3"/>
        <w:ind w:left="0" w:hanging="374"/>
        <w:rPr>
          <w:sz w:val="20"/>
          <w:szCs w:val="20"/>
        </w:rPr>
      </w:pPr>
      <w:r w:rsidRPr="00EC7573">
        <w:rPr>
          <w:sz w:val="20"/>
          <w:szCs w:val="20"/>
        </w:rPr>
        <w:t>8.2. Настоящий договор составлен в двух экземплярах, обладающих равной юридической силой, находится по одному экземпляру у каждой из сторон договора.</w:t>
      </w:r>
    </w:p>
    <w:p w:rsidR="009D4428" w:rsidRPr="00EC7573" w:rsidRDefault="009D4428" w:rsidP="009D4428">
      <w:pPr>
        <w:pStyle w:val="a3"/>
        <w:ind w:left="0"/>
        <w:rPr>
          <w:b/>
          <w:bCs/>
          <w:sz w:val="20"/>
          <w:szCs w:val="20"/>
        </w:rPr>
      </w:pPr>
    </w:p>
    <w:p w:rsidR="009D4428" w:rsidRPr="00EC7573" w:rsidRDefault="009D4428" w:rsidP="009D4428">
      <w:pPr>
        <w:pStyle w:val="a3"/>
        <w:numPr>
          <w:ilvl w:val="0"/>
          <w:numId w:val="4"/>
        </w:numPr>
        <w:tabs>
          <w:tab w:val="clear" w:pos="720"/>
          <w:tab w:val="num" w:pos="187"/>
        </w:tabs>
        <w:ind w:left="0" w:firstLine="0"/>
        <w:rPr>
          <w:b/>
          <w:bCs/>
          <w:sz w:val="20"/>
          <w:szCs w:val="20"/>
        </w:rPr>
      </w:pPr>
      <w:r w:rsidRPr="00EC7573">
        <w:rPr>
          <w:b/>
          <w:bCs/>
          <w:sz w:val="20"/>
          <w:szCs w:val="20"/>
        </w:rPr>
        <w:t>Неотъемлемой частью настоящего Договора являются приложения:</w:t>
      </w:r>
    </w:p>
    <w:p w:rsidR="009D4428" w:rsidRPr="00EC7573" w:rsidRDefault="009D4428" w:rsidP="009D4428">
      <w:pPr>
        <w:pStyle w:val="a3"/>
        <w:ind w:left="1701" w:hanging="1701"/>
        <w:rPr>
          <w:sz w:val="20"/>
          <w:szCs w:val="20"/>
        </w:rPr>
      </w:pPr>
      <w:r w:rsidRPr="00EC7573">
        <w:rPr>
          <w:sz w:val="20"/>
          <w:szCs w:val="20"/>
        </w:rPr>
        <w:t>Приложение № 1: Перечень должников, в отношении которых передаётся дебиторская задолженность».</w:t>
      </w:r>
    </w:p>
    <w:p w:rsidR="009D4428" w:rsidRPr="00EC7573" w:rsidRDefault="009D4428" w:rsidP="009D4428">
      <w:pPr>
        <w:pStyle w:val="a3"/>
        <w:ind w:left="0"/>
        <w:rPr>
          <w:b/>
          <w:bCs/>
          <w:sz w:val="20"/>
          <w:szCs w:val="20"/>
        </w:rPr>
      </w:pPr>
    </w:p>
    <w:p w:rsidR="009270C1" w:rsidRPr="00EC7573" w:rsidRDefault="009270C1" w:rsidP="009D4428">
      <w:pPr>
        <w:pStyle w:val="a3"/>
        <w:numPr>
          <w:ilvl w:val="0"/>
          <w:numId w:val="4"/>
        </w:numPr>
        <w:tabs>
          <w:tab w:val="clear" w:pos="720"/>
          <w:tab w:val="num" w:pos="187"/>
        </w:tabs>
        <w:ind w:left="0" w:firstLine="0"/>
        <w:rPr>
          <w:b/>
          <w:bCs/>
          <w:sz w:val="20"/>
          <w:szCs w:val="20"/>
        </w:rPr>
      </w:pPr>
      <w:r w:rsidRPr="00EC7573">
        <w:rPr>
          <w:b/>
          <w:bCs/>
          <w:sz w:val="20"/>
          <w:szCs w:val="20"/>
        </w:rPr>
        <w:t>Подписи сторон:</w:t>
      </w:r>
    </w:p>
    <w:p w:rsidR="004746A2" w:rsidRPr="00EC7573" w:rsidRDefault="004746A2" w:rsidP="00067B6B">
      <w:pPr>
        <w:pStyle w:val="ConsPlusNonformat"/>
        <w:widowControl/>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01"/>
      </w:tblGrid>
      <w:tr w:rsidR="00BC2C67" w:rsidRPr="00EC7573" w:rsidTr="009D4428">
        <w:trPr>
          <w:jc w:val="center"/>
        </w:trPr>
        <w:tc>
          <w:tcPr>
            <w:tcW w:w="5070" w:type="dxa"/>
            <w:tcBorders>
              <w:top w:val="single" w:sz="4" w:space="0" w:color="auto"/>
              <w:left w:val="single" w:sz="4" w:space="0" w:color="auto"/>
              <w:bottom w:val="single" w:sz="4" w:space="0" w:color="auto"/>
              <w:right w:val="single" w:sz="4" w:space="0" w:color="auto"/>
            </w:tcBorders>
            <w:hideMark/>
          </w:tcPr>
          <w:p w:rsidR="00BC2C67" w:rsidRPr="00EC7573" w:rsidRDefault="001C6674" w:rsidP="00067B6B">
            <w:pPr>
              <w:pStyle w:val="ConsPlusNonformat"/>
              <w:widowControl/>
              <w:jc w:val="center"/>
              <w:rPr>
                <w:rFonts w:ascii="Times New Roman" w:hAnsi="Times New Roman" w:cs="Times New Roman"/>
                <w:b/>
              </w:rPr>
            </w:pPr>
            <w:r w:rsidRPr="00EC7573">
              <w:rPr>
                <w:rFonts w:ascii="Times New Roman" w:hAnsi="Times New Roman" w:cs="Times New Roman"/>
                <w:b/>
              </w:rPr>
              <w:t>Цедент</w:t>
            </w:r>
          </w:p>
        </w:tc>
        <w:tc>
          <w:tcPr>
            <w:tcW w:w="4501" w:type="dxa"/>
            <w:tcBorders>
              <w:top w:val="single" w:sz="4" w:space="0" w:color="auto"/>
              <w:left w:val="single" w:sz="4" w:space="0" w:color="auto"/>
              <w:bottom w:val="single" w:sz="4" w:space="0" w:color="auto"/>
              <w:right w:val="single" w:sz="4" w:space="0" w:color="auto"/>
            </w:tcBorders>
            <w:hideMark/>
          </w:tcPr>
          <w:p w:rsidR="00BC2C67" w:rsidRPr="00EC7573" w:rsidRDefault="001C6674" w:rsidP="00067B6B">
            <w:pPr>
              <w:pStyle w:val="ConsPlusNonformat"/>
              <w:widowControl/>
              <w:jc w:val="center"/>
              <w:rPr>
                <w:rFonts w:ascii="Times New Roman" w:hAnsi="Times New Roman" w:cs="Times New Roman"/>
                <w:b/>
              </w:rPr>
            </w:pPr>
            <w:r w:rsidRPr="00EC7573">
              <w:rPr>
                <w:rFonts w:ascii="Times New Roman" w:hAnsi="Times New Roman" w:cs="Times New Roman"/>
                <w:b/>
              </w:rPr>
              <w:t>Цессионарий</w:t>
            </w:r>
          </w:p>
        </w:tc>
      </w:tr>
      <w:tr w:rsidR="00BD6B01" w:rsidRPr="00EC7573" w:rsidTr="009D4428">
        <w:trPr>
          <w:jc w:val="center"/>
        </w:trPr>
        <w:tc>
          <w:tcPr>
            <w:tcW w:w="5070" w:type="dxa"/>
            <w:tcBorders>
              <w:top w:val="single" w:sz="4" w:space="0" w:color="auto"/>
              <w:left w:val="single" w:sz="4" w:space="0" w:color="auto"/>
              <w:bottom w:val="single" w:sz="4" w:space="0" w:color="auto"/>
              <w:right w:val="single" w:sz="4" w:space="0" w:color="auto"/>
            </w:tcBorders>
          </w:tcPr>
          <w:p w:rsidR="00427AA2" w:rsidRDefault="00427AA2" w:rsidP="003A2A0D">
            <w:pPr>
              <w:jc w:val="both"/>
              <w:rPr>
                <w:sz w:val="20"/>
                <w:szCs w:val="20"/>
              </w:rPr>
            </w:pPr>
          </w:p>
          <w:p w:rsidR="00427AA2" w:rsidRPr="00427AA2" w:rsidRDefault="00427AA2" w:rsidP="00427AA2">
            <w:pPr>
              <w:jc w:val="both"/>
              <w:rPr>
                <w:sz w:val="20"/>
                <w:szCs w:val="20"/>
              </w:rPr>
            </w:pPr>
            <w:proofErr w:type="gramStart"/>
            <w:r w:rsidRPr="00427AA2">
              <w:rPr>
                <w:sz w:val="20"/>
                <w:szCs w:val="20"/>
              </w:rPr>
              <w:t>Конкурсный управляющий  ООО «АРАКЕЛ-ТК (ИНН: 7720800050, ОГРН 5137746216086 адрес: 111524, ГОРОД МОСКВА, УЛ. ЭЛЕКТРОДНАЯ, Д. 8, СТР. 1, ПОМЕЩ.</w:t>
            </w:r>
            <w:proofErr w:type="gramEnd"/>
            <w:r w:rsidRPr="00427AA2">
              <w:rPr>
                <w:sz w:val="20"/>
                <w:szCs w:val="20"/>
              </w:rPr>
              <w:t xml:space="preserve"> XVI</w:t>
            </w:r>
          </w:p>
          <w:p w:rsidR="00427AA2" w:rsidRPr="00427AA2" w:rsidRDefault="00427AA2" w:rsidP="00427AA2">
            <w:pPr>
              <w:jc w:val="both"/>
              <w:rPr>
                <w:sz w:val="20"/>
                <w:szCs w:val="20"/>
              </w:rPr>
            </w:pPr>
            <w:proofErr w:type="spellStart"/>
            <w:proofErr w:type="gramStart"/>
            <w:r w:rsidRPr="00427AA2">
              <w:rPr>
                <w:sz w:val="20"/>
                <w:szCs w:val="20"/>
              </w:rPr>
              <w:t>Дегтяр</w:t>
            </w:r>
            <w:proofErr w:type="spellEnd"/>
            <w:r w:rsidRPr="00427AA2">
              <w:rPr>
                <w:sz w:val="20"/>
                <w:szCs w:val="20"/>
              </w:rPr>
              <w:t xml:space="preserve"> Светлана Васильевна, рег. №6020 (ИНН 121503401976, СНИЛС 002-899-035-53</w:t>
            </w:r>
            <w:proofErr w:type="gramEnd"/>
          </w:p>
          <w:p w:rsidR="00427AA2" w:rsidRDefault="00427AA2" w:rsidP="003A2A0D">
            <w:pPr>
              <w:jc w:val="both"/>
              <w:rPr>
                <w:sz w:val="20"/>
                <w:szCs w:val="20"/>
              </w:rPr>
            </w:pPr>
          </w:p>
          <w:p w:rsidR="00427AA2" w:rsidRDefault="00427AA2" w:rsidP="003A2A0D">
            <w:pPr>
              <w:jc w:val="both"/>
              <w:rPr>
                <w:sz w:val="20"/>
                <w:szCs w:val="20"/>
              </w:rPr>
            </w:pPr>
            <w:r>
              <w:rPr>
                <w:sz w:val="20"/>
                <w:szCs w:val="20"/>
              </w:rPr>
              <w:t>Получатель</w:t>
            </w:r>
            <w:bookmarkStart w:id="0" w:name="_GoBack"/>
            <w:bookmarkEnd w:id="0"/>
          </w:p>
          <w:p w:rsidR="00BD6B01" w:rsidRPr="00EC7573" w:rsidRDefault="003A2A0D" w:rsidP="003A2A0D">
            <w:pPr>
              <w:jc w:val="both"/>
              <w:rPr>
                <w:sz w:val="20"/>
                <w:szCs w:val="20"/>
              </w:rPr>
            </w:pPr>
            <w:r w:rsidRPr="003A2A0D">
              <w:rPr>
                <w:sz w:val="20"/>
                <w:szCs w:val="20"/>
              </w:rPr>
              <w:t xml:space="preserve">ООО АРАКЕЛ-ТК ИНН: 7720800050 КПП: 772001001  ОГРН: 5137746216086  счет  № 40702810337000000174 Дополнительный офис №8614/0069  Волго-Вятский банк ПАО Сбербанк, </w:t>
            </w:r>
            <w:proofErr w:type="spellStart"/>
            <w:r w:rsidRPr="003A2A0D">
              <w:rPr>
                <w:sz w:val="20"/>
                <w:szCs w:val="20"/>
              </w:rPr>
              <w:t>кор</w:t>
            </w:r>
            <w:proofErr w:type="spellEnd"/>
            <w:r w:rsidRPr="003A2A0D">
              <w:rPr>
                <w:sz w:val="20"/>
                <w:szCs w:val="20"/>
              </w:rPr>
              <w:t>. сч.30101810300000000630 , БИК 048860630</w:t>
            </w:r>
          </w:p>
        </w:tc>
        <w:tc>
          <w:tcPr>
            <w:tcW w:w="4501" w:type="dxa"/>
            <w:tcBorders>
              <w:top w:val="single" w:sz="4" w:space="0" w:color="auto"/>
              <w:left w:val="single" w:sz="4" w:space="0" w:color="auto"/>
              <w:bottom w:val="single" w:sz="4" w:space="0" w:color="auto"/>
              <w:right w:val="single" w:sz="4" w:space="0" w:color="auto"/>
            </w:tcBorders>
          </w:tcPr>
          <w:p w:rsidR="00BD6B01" w:rsidRPr="00EC7573" w:rsidRDefault="00BD6B01" w:rsidP="00BD6B01">
            <w:pPr>
              <w:pStyle w:val="ConsPlusNonformat"/>
              <w:widowControl/>
              <w:rPr>
                <w:rFonts w:ascii="Times New Roman" w:hAnsi="Times New Roman" w:cs="Times New Roman"/>
              </w:rPr>
            </w:pPr>
          </w:p>
          <w:p w:rsidR="00BD6B01" w:rsidRPr="00EC7573" w:rsidRDefault="00BD6B01" w:rsidP="00BD6B01">
            <w:pPr>
              <w:pStyle w:val="ConsPlusNonformat"/>
              <w:widowControl/>
              <w:rPr>
                <w:rFonts w:ascii="Times New Roman" w:hAnsi="Times New Roman" w:cs="Times New Roman"/>
              </w:rPr>
            </w:pPr>
          </w:p>
          <w:p w:rsidR="00BD6B01" w:rsidRPr="00EC7573" w:rsidRDefault="00BD6B01" w:rsidP="00BD6B01">
            <w:pPr>
              <w:pStyle w:val="ConsPlusNonformat"/>
              <w:widowControl/>
              <w:rPr>
                <w:rFonts w:ascii="Times New Roman" w:hAnsi="Times New Roman" w:cs="Times New Roman"/>
              </w:rPr>
            </w:pPr>
          </w:p>
          <w:p w:rsidR="00BD6B01" w:rsidRPr="00EC7573" w:rsidRDefault="00BD6B01" w:rsidP="00BD6B01">
            <w:pPr>
              <w:pStyle w:val="ConsPlusNonformat"/>
              <w:widowControl/>
              <w:rPr>
                <w:rFonts w:ascii="Times New Roman" w:hAnsi="Times New Roman" w:cs="Times New Roman"/>
              </w:rPr>
            </w:pPr>
          </w:p>
          <w:p w:rsidR="00BD6B01" w:rsidRPr="00EC7573" w:rsidRDefault="00BD6B01" w:rsidP="00BD6B01">
            <w:pPr>
              <w:pStyle w:val="ConsPlusNonformat"/>
              <w:widowControl/>
              <w:rPr>
                <w:rFonts w:ascii="Times New Roman" w:hAnsi="Times New Roman" w:cs="Times New Roman"/>
              </w:rPr>
            </w:pPr>
          </w:p>
          <w:p w:rsidR="00BD6B01" w:rsidRPr="00EC7573" w:rsidRDefault="00BD6B01" w:rsidP="00BD6B01">
            <w:pPr>
              <w:pStyle w:val="ConsPlusNonformat"/>
              <w:widowControl/>
              <w:rPr>
                <w:rFonts w:ascii="Times New Roman" w:hAnsi="Times New Roman" w:cs="Times New Roman"/>
              </w:rPr>
            </w:pPr>
          </w:p>
          <w:p w:rsidR="00BD6B01" w:rsidRPr="00EC7573" w:rsidRDefault="00BD6B01" w:rsidP="00BD6B01">
            <w:pPr>
              <w:pStyle w:val="ConsPlusNonformat"/>
              <w:widowControl/>
              <w:rPr>
                <w:rFonts w:ascii="Times New Roman" w:hAnsi="Times New Roman" w:cs="Times New Roman"/>
              </w:rPr>
            </w:pPr>
          </w:p>
          <w:p w:rsidR="00BD6B01" w:rsidRPr="00EC7573" w:rsidRDefault="00BD6B01" w:rsidP="00BD6B01">
            <w:pPr>
              <w:pStyle w:val="ConsPlusNonformat"/>
              <w:widowControl/>
              <w:rPr>
                <w:rFonts w:ascii="Times New Roman" w:hAnsi="Times New Roman" w:cs="Times New Roman"/>
              </w:rPr>
            </w:pPr>
          </w:p>
          <w:p w:rsidR="00BD6B01" w:rsidRPr="00EC7573" w:rsidRDefault="00BD6B01" w:rsidP="00BD6B01">
            <w:pPr>
              <w:pStyle w:val="ConsPlusNonformat"/>
              <w:widowControl/>
              <w:rPr>
                <w:rFonts w:ascii="Times New Roman" w:hAnsi="Times New Roman" w:cs="Times New Roman"/>
              </w:rPr>
            </w:pPr>
          </w:p>
          <w:p w:rsidR="00BD6B01" w:rsidRPr="00EC7573" w:rsidRDefault="00BD6B01" w:rsidP="00BD6B01">
            <w:pPr>
              <w:pStyle w:val="ConsPlusNonformat"/>
              <w:widowControl/>
              <w:rPr>
                <w:rFonts w:ascii="Times New Roman" w:hAnsi="Times New Roman" w:cs="Times New Roman"/>
              </w:rPr>
            </w:pPr>
          </w:p>
          <w:p w:rsidR="003C108A" w:rsidRPr="00EC7573" w:rsidRDefault="003C108A" w:rsidP="00BD6B01">
            <w:pPr>
              <w:pStyle w:val="ConsPlusNonformat"/>
              <w:widowControl/>
              <w:rPr>
                <w:rFonts w:ascii="Times New Roman" w:hAnsi="Times New Roman" w:cs="Times New Roman"/>
              </w:rPr>
            </w:pPr>
          </w:p>
          <w:p w:rsidR="00F30899" w:rsidRPr="00EC7573" w:rsidRDefault="00F30899" w:rsidP="00BD6B01">
            <w:pPr>
              <w:pStyle w:val="ConsPlusNonformat"/>
              <w:widowControl/>
              <w:rPr>
                <w:rFonts w:ascii="Times New Roman" w:hAnsi="Times New Roman" w:cs="Times New Roman"/>
              </w:rPr>
            </w:pPr>
          </w:p>
          <w:p w:rsidR="00F30899" w:rsidRPr="00EC7573" w:rsidRDefault="00F30899" w:rsidP="00BD6B01">
            <w:pPr>
              <w:pStyle w:val="ConsPlusNonformat"/>
              <w:widowControl/>
              <w:rPr>
                <w:rFonts w:ascii="Times New Roman" w:hAnsi="Times New Roman" w:cs="Times New Roman"/>
              </w:rPr>
            </w:pPr>
          </w:p>
          <w:p w:rsidR="00BD6B01" w:rsidRPr="00EC7573" w:rsidRDefault="00BD6B01" w:rsidP="00BD6B01">
            <w:pPr>
              <w:pStyle w:val="ConsPlusNonformat"/>
              <w:widowControl/>
              <w:rPr>
                <w:rFonts w:ascii="Times New Roman" w:hAnsi="Times New Roman" w:cs="Times New Roman"/>
              </w:rPr>
            </w:pPr>
          </w:p>
          <w:p w:rsidR="00BD6B01" w:rsidRPr="00EC7573" w:rsidRDefault="00BD6B01" w:rsidP="00BD6B01">
            <w:pPr>
              <w:jc w:val="both"/>
              <w:rPr>
                <w:sz w:val="20"/>
                <w:szCs w:val="20"/>
              </w:rPr>
            </w:pPr>
            <w:r w:rsidRPr="00EC7573">
              <w:rPr>
                <w:sz w:val="20"/>
                <w:szCs w:val="20"/>
              </w:rPr>
              <w:t>Электронная почта для переписки: ______</w:t>
            </w:r>
          </w:p>
          <w:p w:rsidR="00BD6B01" w:rsidRPr="00EC7573" w:rsidRDefault="00BD6B01" w:rsidP="00BD6B01">
            <w:pPr>
              <w:jc w:val="both"/>
              <w:rPr>
                <w:sz w:val="20"/>
                <w:szCs w:val="20"/>
              </w:rPr>
            </w:pPr>
            <w:r w:rsidRPr="00EC7573">
              <w:rPr>
                <w:sz w:val="20"/>
                <w:szCs w:val="20"/>
              </w:rPr>
              <w:t>Контактный телефон: ____________________</w:t>
            </w:r>
          </w:p>
          <w:p w:rsidR="00BD6B01" w:rsidRPr="00EC7573" w:rsidRDefault="00BD6B01" w:rsidP="00BD6B01">
            <w:pPr>
              <w:jc w:val="both"/>
              <w:rPr>
                <w:sz w:val="20"/>
                <w:szCs w:val="20"/>
              </w:rPr>
            </w:pPr>
          </w:p>
        </w:tc>
      </w:tr>
      <w:tr w:rsidR="00BD6B01" w:rsidRPr="00EC7573" w:rsidTr="009D4428">
        <w:trPr>
          <w:jc w:val="center"/>
        </w:trPr>
        <w:tc>
          <w:tcPr>
            <w:tcW w:w="5070" w:type="dxa"/>
            <w:tcBorders>
              <w:top w:val="single" w:sz="4" w:space="0" w:color="auto"/>
              <w:left w:val="single" w:sz="4" w:space="0" w:color="auto"/>
              <w:bottom w:val="single" w:sz="4" w:space="0" w:color="auto"/>
              <w:right w:val="single" w:sz="4" w:space="0" w:color="auto"/>
            </w:tcBorders>
          </w:tcPr>
          <w:p w:rsidR="00BD6B01" w:rsidRPr="00EC7573" w:rsidRDefault="00BD6B01" w:rsidP="00BD6B01">
            <w:pPr>
              <w:pStyle w:val="ConsPlusNonformat"/>
              <w:widowControl/>
              <w:jc w:val="both"/>
              <w:rPr>
                <w:rFonts w:ascii="Times New Roman" w:hAnsi="Times New Roman" w:cs="Times New Roman"/>
              </w:rPr>
            </w:pPr>
            <w:r w:rsidRPr="00EC7573">
              <w:rPr>
                <w:rFonts w:ascii="Times New Roman" w:hAnsi="Times New Roman" w:cs="Times New Roman"/>
              </w:rPr>
              <w:t>Конкурсный управляющий</w:t>
            </w:r>
          </w:p>
          <w:p w:rsidR="00BD6B01" w:rsidRPr="00EC7573" w:rsidRDefault="00BD6B01" w:rsidP="00BD6B01">
            <w:pPr>
              <w:pStyle w:val="ConsPlusNonformat"/>
              <w:widowControl/>
              <w:jc w:val="both"/>
              <w:rPr>
                <w:rFonts w:ascii="Times New Roman" w:hAnsi="Times New Roman" w:cs="Times New Roman"/>
              </w:rPr>
            </w:pPr>
          </w:p>
          <w:p w:rsidR="00BD6B01" w:rsidRPr="00EC7573" w:rsidRDefault="00BD6B01" w:rsidP="00BD6B01">
            <w:pPr>
              <w:pStyle w:val="ConsPlusNonformat"/>
              <w:widowControl/>
              <w:jc w:val="both"/>
              <w:rPr>
                <w:rFonts w:ascii="Times New Roman" w:hAnsi="Times New Roman" w:cs="Times New Roman"/>
              </w:rPr>
            </w:pPr>
          </w:p>
          <w:p w:rsidR="00BD6B01" w:rsidRPr="00EC7573" w:rsidRDefault="00BD6B01" w:rsidP="00BD6B01">
            <w:pPr>
              <w:pStyle w:val="ConsPlusNonformat"/>
              <w:widowControl/>
              <w:jc w:val="both"/>
              <w:rPr>
                <w:rFonts w:ascii="Times New Roman" w:hAnsi="Times New Roman" w:cs="Times New Roman"/>
              </w:rPr>
            </w:pPr>
            <w:r w:rsidRPr="00EC7573">
              <w:rPr>
                <w:rFonts w:ascii="Times New Roman" w:hAnsi="Times New Roman" w:cs="Times New Roman"/>
              </w:rPr>
              <w:t xml:space="preserve"> __</w:t>
            </w:r>
            <w:r w:rsidR="003A2A0D">
              <w:rPr>
                <w:rFonts w:ascii="Times New Roman" w:hAnsi="Times New Roman" w:cs="Times New Roman"/>
              </w:rPr>
              <w:t xml:space="preserve">___________________( </w:t>
            </w:r>
            <w:proofErr w:type="spellStart"/>
            <w:r w:rsidR="003A2A0D">
              <w:rPr>
                <w:rFonts w:ascii="Times New Roman" w:hAnsi="Times New Roman" w:cs="Times New Roman"/>
              </w:rPr>
              <w:t>Дегтяр</w:t>
            </w:r>
            <w:proofErr w:type="spellEnd"/>
            <w:r w:rsidR="003A2A0D">
              <w:rPr>
                <w:rFonts w:ascii="Times New Roman" w:hAnsi="Times New Roman" w:cs="Times New Roman"/>
              </w:rPr>
              <w:t xml:space="preserve"> С.В.</w:t>
            </w:r>
            <w:r w:rsidRPr="00EC7573">
              <w:rPr>
                <w:rFonts w:ascii="Times New Roman" w:hAnsi="Times New Roman" w:cs="Times New Roman"/>
              </w:rPr>
              <w:t>)</w:t>
            </w:r>
          </w:p>
        </w:tc>
        <w:tc>
          <w:tcPr>
            <w:tcW w:w="4501" w:type="dxa"/>
            <w:tcBorders>
              <w:top w:val="single" w:sz="4" w:space="0" w:color="auto"/>
              <w:left w:val="single" w:sz="4" w:space="0" w:color="auto"/>
              <w:bottom w:val="single" w:sz="4" w:space="0" w:color="auto"/>
              <w:right w:val="single" w:sz="4" w:space="0" w:color="auto"/>
            </w:tcBorders>
          </w:tcPr>
          <w:p w:rsidR="00BD6B01" w:rsidRPr="00EC7573" w:rsidRDefault="00BD6B01" w:rsidP="00BD6B01">
            <w:pPr>
              <w:pStyle w:val="ConsPlusNonformat"/>
              <w:widowControl/>
              <w:jc w:val="both"/>
              <w:rPr>
                <w:rFonts w:ascii="Times New Roman" w:hAnsi="Times New Roman" w:cs="Times New Roman"/>
              </w:rPr>
            </w:pPr>
          </w:p>
          <w:p w:rsidR="00BD6B01" w:rsidRPr="00EC7573" w:rsidRDefault="00BD6B01" w:rsidP="00BD6B01">
            <w:pPr>
              <w:pStyle w:val="ConsPlusNonformat"/>
              <w:widowControl/>
              <w:jc w:val="both"/>
              <w:rPr>
                <w:rFonts w:ascii="Times New Roman" w:hAnsi="Times New Roman" w:cs="Times New Roman"/>
              </w:rPr>
            </w:pPr>
          </w:p>
          <w:p w:rsidR="00BD6B01" w:rsidRPr="00EC7573" w:rsidRDefault="00BD6B01" w:rsidP="00BD6B01">
            <w:pPr>
              <w:pStyle w:val="ConsPlusNonformat"/>
              <w:widowControl/>
              <w:jc w:val="both"/>
              <w:rPr>
                <w:rFonts w:ascii="Times New Roman" w:hAnsi="Times New Roman" w:cs="Times New Roman"/>
              </w:rPr>
            </w:pPr>
          </w:p>
          <w:p w:rsidR="00BD6B01" w:rsidRPr="00EC7573" w:rsidRDefault="00BD6B01" w:rsidP="00BD6B01">
            <w:pPr>
              <w:pStyle w:val="ConsPlusNonformat"/>
              <w:widowControl/>
              <w:jc w:val="both"/>
              <w:rPr>
                <w:rFonts w:ascii="Times New Roman" w:hAnsi="Times New Roman" w:cs="Times New Roman"/>
              </w:rPr>
            </w:pPr>
            <w:r w:rsidRPr="00EC7573">
              <w:rPr>
                <w:rFonts w:ascii="Times New Roman" w:hAnsi="Times New Roman" w:cs="Times New Roman"/>
              </w:rPr>
              <w:t>_______________________(__________________)</w:t>
            </w:r>
          </w:p>
          <w:p w:rsidR="00BD6B01" w:rsidRPr="00EC7573" w:rsidRDefault="00BD6B01" w:rsidP="00BD6B01">
            <w:pPr>
              <w:pStyle w:val="ConsPlusNonformat"/>
              <w:widowControl/>
              <w:jc w:val="both"/>
              <w:rPr>
                <w:rFonts w:ascii="Times New Roman" w:hAnsi="Times New Roman" w:cs="Times New Roman"/>
              </w:rPr>
            </w:pPr>
          </w:p>
        </w:tc>
      </w:tr>
    </w:tbl>
    <w:p w:rsidR="00BC2C67" w:rsidRPr="00EC7573" w:rsidRDefault="00BC2C67" w:rsidP="00067B6B">
      <w:pPr>
        <w:rPr>
          <w:sz w:val="20"/>
          <w:szCs w:val="20"/>
        </w:rPr>
      </w:pPr>
    </w:p>
    <w:p w:rsidR="00592EDE" w:rsidRPr="00EC7573" w:rsidRDefault="00592EDE" w:rsidP="00067B6B">
      <w:pPr>
        <w:rPr>
          <w:sz w:val="20"/>
          <w:szCs w:val="20"/>
        </w:rPr>
      </w:pPr>
    </w:p>
    <w:p w:rsidR="00592EDE" w:rsidRPr="00EC7573" w:rsidRDefault="00592EDE" w:rsidP="00067B6B">
      <w:pPr>
        <w:rPr>
          <w:sz w:val="20"/>
          <w:szCs w:val="20"/>
        </w:rPr>
      </w:pPr>
    </w:p>
    <w:p w:rsidR="00592EDE" w:rsidRPr="00EC7573" w:rsidRDefault="00592EDE" w:rsidP="00067B6B">
      <w:pPr>
        <w:rPr>
          <w:sz w:val="20"/>
          <w:szCs w:val="20"/>
        </w:rPr>
      </w:pPr>
    </w:p>
    <w:p w:rsidR="00592EDE" w:rsidRPr="00EC7573" w:rsidRDefault="00592EDE" w:rsidP="00067B6B">
      <w:pPr>
        <w:rPr>
          <w:sz w:val="20"/>
          <w:szCs w:val="20"/>
        </w:rPr>
      </w:pPr>
    </w:p>
    <w:p w:rsidR="003153D2" w:rsidRPr="00EC7573" w:rsidRDefault="003153D2" w:rsidP="00067B6B">
      <w:pPr>
        <w:rPr>
          <w:sz w:val="20"/>
          <w:szCs w:val="20"/>
        </w:rPr>
      </w:pPr>
    </w:p>
    <w:p w:rsidR="003153D2" w:rsidRPr="00EC7573" w:rsidRDefault="003153D2" w:rsidP="00067B6B">
      <w:pPr>
        <w:rPr>
          <w:sz w:val="20"/>
          <w:szCs w:val="20"/>
        </w:rPr>
      </w:pPr>
    </w:p>
    <w:p w:rsidR="003153D2" w:rsidRPr="00EC7573" w:rsidRDefault="003153D2" w:rsidP="00067B6B">
      <w:pPr>
        <w:rPr>
          <w:sz w:val="20"/>
          <w:szCs w:val="20"/>
        </w:rPr>
      </w:pPr>
    </w:p>
    <w:p w:rsidR="003153D2" w:rsidRPr="00EC7573" w:rsidRDefault="003153D2" w:rsidP="00067B6B">
      <w:pPr>
        <w:rPr>
          <w:sz w:val="20"/>
          <w:szCs w:val="20"/>
        </w:rPr>
      </w:pPr>
    </w:p>
    <w:p w:rsidR="003153D2" w:rsidRPr="00EC7573" w:rsidRDefault="003153D2" w:rsidP="00067B6B">
      <w:pPr>
        <w:rPr>
          <w:sz w:val="20"/>
          <w:szCs w:val="20"/>
        </w:rPr>
      </w:pPr>
    </w:p>
    <w:p w:rsidR="00473407" w:rsidRPr="00EC7573" w:rsidRDefault="00473407" w:rsidP="00067B6B">
      <w:pPr>
        <w:rPr>
          <w:sz w:val="20"/>
          <w:szCs w:val="20"/>
        </w:rPr>
      </w:pPr>
    </w:p>
    <w:p w:rsidR="003153D2" w:rsidRPr="00EC7573" w:rsidRDefault="003153D2" w:rsidP="00067B6B">
      <w:pPr>
        <w:rPr>
          <w:sz w:val="20"/>
          <w:szCs w:val="20"/>
        </w:rPr>
      </w:pPr>
    </w:p>
    <w:p w:rsidR="00592EDE" w:rsidRPr="00EC7573" w:rsidRDefault="00592EDE" w:rsidP="00592EDE">
      <w:pPr>
        <w:tabs>
          <w:tab w:val="left" w:pos="284"/>
        </w:tabs>
        <w:ind w:firstLine="426"/>
        <w:jc w:val="right"/>
        <w:rPr>
          <w:sz w:val="20"/>
          <w:szCs w:val="20"/>
        </w:rPr>
      </w:pPr>
      <w:r w:rsidRPr="00EC7573">
        <w:rPr>
          <w:sz w:val="20"/>
          <w:szCs w:val="20"/>
        </w:rPr>
        <w:t>Приложение №1 к Договору цессии</w:t>
      </w:r>
    </w:p>
    <w:p w:rsidR="00592EDE" w:rsidRPr="00EC7573" w:rsidRDefault="00592EDE" w:rsidP="00592EDE">
      <w:pPr>
        <w:tabs>
          <w:tab w:val="left" w:pos="284"/>
        </w:tabs>
        <w:ind w:firstLine="426"/>
        <w:jc w:val="right"/>
        <w:rPr>
          <w:sz w:val="20"/>
          <w:szCs w:val="20"/>
        </w:rPr>
      </w:pPr>
      <w:r w:rsidRPr="00EC7573">
        <w:rPr>
          <w:sz w:val="20"/>
          <w:szCs w:val="20"/>
        </w:rPr>
        <w:t xml:space="preserve">от </w:t>
      </w:r>
      <w:r w:rsidR="00BD6B01" w:rsidRPr="00EC7573">
        <w:rPr>
          <w:sz w:val="20"/>
          <w:szCs w:val="20"/>
        </w:rPr>
        <w:t>«___» ____________________ 20___</w:t>
      </w:r>
      <w:r w:rsidRPr="00EC7573">
        <w:rPr>
          <w:sz w:val="20"/>
          <w:szCs w:val="20"/>
        </w:rPr>
        <w:t xml:space="preserve"> г.</w:t>
      </w:r>
    </w:p>
    <w:p w:rsidR="00592EDE" w:rsidRPr="00EC7573" w:rsidRDefault="00592EDE" w:rsidP="00592EDE">
      <w:pPr>
        <w:tabs>
          <w:tab w:val="left" w:pos="284"/>
        </w:tabs>
        <w:ind w:firstLine="426"/>
        <w:jc w:val="both"/>
        <w:rPr>
          <w:sz w:val="20"/>
          <w:szCs w:val="20"/>
          <w:u w:val="single"/>
        </w:rPr>
      </w:pPr>
    </w:p>
    <w:p w:rsidR="00592EDE" w:rsidRPr="00EC7573" w:rsidRDefault="00592EDE" w:rsidP="00592EDE">
      <w:pPr>
        <w:tabs>
          <w:tab w:val="left" w:pos="284"/>
        </w:tabs>
        <w:ind w:firstLine="426"/>
        <w:jc w:val="both"/>
        <w:rPr>
          <w:b/>
          <w:sz w:val="20"/>
          <w:szCs w:val="20"/>
        </w:rPr>
      </w:pPr>
    </w:p>
    <w:p w:rsidR="00592EDE" w:rsidRPr="00EC7573" w:rsidRDefault="00592EDE" w:rsidP="00BD6B01">
      <w:pPr>
        <w:tabs>
          <w:tab w:val="left" w:pos="284"/>
        </w:tabs>
        <w:ind w:firstLine="426"/>
        <w:jc w:val="center"/>
        <w:rPr>
          <w:b/>
          <w:sz w:val="20"/>
          <w:szCs w:val="20"/>
        </w:rPr>
      </w:pPr>
      <w:r w:rsidRPr="00EC7573">
        <w:rPr>
          <w:b/>
          <w:sz w:val="20"/>
          <w:szCs w:val="20"/>
        </w:rPr>
        <w:t>Перечень должников, в отношении которых передается дебиторская задолженность</w:t>
      </w:r>
    </w:p>
    <w:p w:rsidR="00592EDE" w:rsidRPr="00EC7573" w:rsidRDefault="00592EDE" w:rsidP="00592EDE">
      <w:pPr>
        <w:tabs>
          <w:tab w:val="left" w:pos="284"/>
        </w:tabs>
        <w:ind w:firstLine="426"/>
        <w:jc w:val="both"/>
        <w:rPr>
          <w:sz w:val="20"/>
          <w:szCs w:val="20"/>
          <w:u w:val="single"/>
        </w:rPr>
      </w:pPr>
    </w:p>
    <w:p w:rsidR="00592EDE" w:rsidRPr="00EC7573" w:rsidRDefault="00592EDE" w:rsidP="00067B6B">
      <w:pPr>
        <w:rPr>
          <w:sz w:val="20"/>
          <w:szCs w:val="20"/>
        </w:rPr>
      </w:pPr>
    </w:p>
    <w:sectPr w:rsidR="00592EDE" w:rsidRPr="00EC7573" w:rsidSect="009D4428">
      <w:pgSz w:w="11906" w:h="16838"/>
      <w:pgMar w:top="851"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280A"/>
    <w:multiLevelType w:val="multilevel"/>
    <w:tmpl w:val="812277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1320"/>
        </w:tabs>
        <w:ind w:left="1320" w:hanging="1800"/>
      </w:pPr>
      <w:rPr>
        <w:rFonts w:hint="default"/>
      </w:rPr>
    </w:lvl>
  </w:abstractNum>
  <w:abstractNum w:abstractNumId="1">
    <w:nsid w:val="2263689B"/>
    <w:multiLevelType w:val="multilevel"/>
    <w:tmpl w:val="6BF6146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
    <w:nsid w:val="408D110A"/>
    <w:multiLevelType w:val="hybridMultilevel"/>
    <w:tmpl w:val="8464509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5860EB"/>
    <w:multiLevelType w:val="multilevel"/>
    <w:tmpl w:val="9F680280"/>
    <w:lvl w:ilvl="0">
      <w:start w:val="1"/>
      <w:numFmt w:val="decimal"/>
      <w:lvlText w:val="%1."/>
      <w:lvlJc w:val="left"/>
      <w:pPr>
        <w:tabs>
          <w:tab w:val="num" w:pos="480"/>
        </w:tabs>
        <w:ind w:left="480" w:hanging="480"/>
      </w:pPr>
    </w:lvl>
    <w:lvl w:ilvl="1">
      <w:start w:val="1"/>
      <w:numFmt w:val="decimal"/>
      <w:lvlText w:val="%1.%2."/>
      <w:lvlJc w:val="left"/>
      <w:pPr>
        <w:tabs>
          <w:tab w:val="num" w:pos="120"/>
        </w:tabs>
        <w:ind w:left="120" w:hanging="480"/>
      </w:pPr>
    </w:lvl>
    <w:lvl w:ilvl="2">
      <w:start w:val="1"/>
      <w:numFmt w:val="decimal"/>
      <w:lvlText w:val="%1.%2.%3."/>
      <w:lvlJc w:val="left"/>
      <w:pPr>
        <w:tabs>
          <w:tab w:val="num" w:pos="0"/>
        </w:tabs>
        <w:ind w:left="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360"/>
        </w:tabs>
        <w:ind w:left="-360" w:hanging="1080"/>
      </w:pPr>
    </w:lvl>
    <w:lvl w:ilvl="5">
      <w:start w:val="1"/>
      <w:numFmt w:val="decimal"/>
      <w:lvlText w:val="%1.%2.%3.%4.%5.%6."/>
      <w:lvlJc w:val="left"/>
      <w:pPr>
        <w:tabs>
          <w:tab w:val="num" w:pos="-720"/>
        </w:tabs>
        <w:ind w:left="-72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080"/>
        </w:tabs>
        <w:ind w:left="-1080" w:hanging="1800"/>
      </w:pPr>
    </w:lvl>
  </w:abstractNum>
  <w:abstractNum w:abstractNumId="4">
    <w:nsid w:val="5FC12E93"/>
    <w:multiLevelType w:val="hybridMultilevel"/>
    <w:tmpl w:val="8C5C4DB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E4"/>
    <w:rsid w:val="0002229F"/>
    <w:rsid w:val="00060239"/>
    <w:rsid w:val="00067B6B"/>
    <w:rsid w:val="00094A43"/>
    <w:rsid w:val="000B69EC"/>
    <w:rsid w:val="001362ED"/>
    <w:rsid w:val="001C6674"/>
    <w:rsid w:val="00212B5C"/>
    <w:rsid w:val="0022430A"/>
    <w:rsid w:val="002E68DD"/>
    <w:rsid w:val="003153D2"/>
    <w:rsid w:val="00384A62"/>
    <w:rsid w:val="00395FEC"/>
    <w:rsid w:val="003A2A0D"/>
    <w:rsid w:val="003C108A"/>
    <w:rsid w:val="00427AA2"/>
    <w:rsid w:val="0044685E"/>
    <w:rsid w:val="00473407"/>
    <w:rsid w:val="004746A2"/>
    <w:rsid w:val="00484FF4"/>
    <w:rsid w:val="004B3535"/>
    <w:rsid w:val="004B6251"/>
    <w:rsid w:val="005015D4"/>
    <w:rsid w:val="00544A9F"/>
    <w:rsid w:val="00592EDE"/>
    <w:rsid w:val="005A0ADC"/>
    <w:rsid w:val="005F587E"/>
    <w:rsid w:val="00621298"/>
    <w:rsid w:val="006A62C6"/>
    <w:rsid w:val="006C44E4"/>
    <w:rsid w:val="00706CB8"/>
    <w:rsid w:val="00761EA6"/>
    <w:rsid w:val="007D1A5C"/>
    <w:rsid w:val="00804865"/>
    <w:rsid w:val="00887838"/>
    <w:rsid w:val="008A4E0E"/>
    <w:rsid w:val="008B304C"/>
    <w:rsid w:val="008C1C4F"/>
    <w:rsid w:val="008D3F06"/>
    <w:rsid w:val="008D7EEE"/>
    <w:rsid w:val="009270C1"/>
    <w:rsid w:val="00950B5A"/>
    <w:rsid w:val="009D4428"/>
    <w:rsid w:val="009D67C8"/>
    <w:rsid w:val="00B56D93"/>
    <w:rsid w:val="00B67940"/>
    <w:rsid w:val="00B77D44"/>
    <w:rsid w:val="00BC2C67"/>
    <w:rsid w:val="00BD6B01"/>
    <w:rsid w:val="00BF644C"/>
    <w:rsid w:val="00C262EB"/>
    <w:rsid w:val="00D102E4"/>
    <w:rsid w:val="00D3118B"/>
    <w:rsid w:val="00D67ABC"/>
    <w:rsid w:val="00D820BB"/>
    <w:rsid w:val="00DC10EC"/>
    <w:rsid w:val="00E671A1"/>
    <w:rsid w:val="00EB6439"/>
    <w:rsid w:val="00EC7573"/>
    <w:rsid w:val="00EC7BD2"/>
    <w:rsid w:val="00F164CB"/>
    <w:rsid w:val="00F30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46A2"/>
    <w:pPr>
      <w:keepNext/>
      <w:ind w:firstLine="720"/>
      <w:jc w:val="both"/>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46A2"/>
    <w:rPr>
      <w:rFonts w:ascii="Times New Roman" w:eastAsia="Times New Roman" w:hAnsi="Times New Roman" w:cs="Times New Roman"/>
      <w:b/>
      <w:sz w:val="24"/>
      <w:szCs w:val="20"/>
      <w:lang w:eastAsia="ru-RU"/>
    </w:rPr>
  </w:style>
  <w:style w:type="paragraph" w:styleId="a3">
    <w:name w:val="Body Text Indent"/>
    <w:basedOn w:val="a"/>
    <w:link w:val="a4"/>
    <w:rsid w:val="004746A2"/>
    <w:pPr>
      <w:ind w:left="-360"/>
      <w:jc w:val="both"/>
    </w:pPr>
  </w:style>
  <w:style w:type="character" w:customStyle="1" w:styleId="a4">
    <w:name w:val="Основной текст с отступом Знак"/>
    <w:basedOn w:val="a0"/>
    <w:link w:val="a3"/>
    <w:rsid w:val="004746A2"/>
    <w:rPr>
      <w:rFonts w:ascii="Times New Roman" w:eastAsia="Times New Roman" w:hAnsi="Times New Roman" w:cs="Times New Roman"/>
      <w:sz w:val="24"/>
      <w:szCs w:val="24"/>
      <w:lang w:eastAsia="ru-RU"/>
    </w:rPr>
  </w:style>
  <w:style w:type="paragraph" w:customStyle="1" w:styleId="ConsPlusNormal">
    <w:name w:val="ConsPlusNormal"/>
    <w:rsid w:val="004746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4746A2"/>
    <w:pPr>
      <w:spacing w:after="120"/>
      <w:ind w:left="283"/>
    </w:pPr>
    <w:rPr>
      <w:sz w:val="16"/>
      <w:szCs w:val="16"/>
    </w:rPr>
  </w:style>
  <w:style w:type="character" w:customStyle="1" w:styleId="30">
    <w:name w:val="Основной текст с отступом 3 Знак"/>
    <w:basedOn w:val="a0"/>
    <w:link w:val="3"/>
    <w:rsid w:val="004746A2"/>
    <w:rPr>
      <w:rFonts w:ascii="Times New Roman" w:eastAsia="Times New Roman" w:hAnsi="Times New Roman" w:cs="Times New Roman"/>
      <w:sz w:val="16"/>
      <w:szCs w:val="16"/>
      <w:lang w:eastAsia="ru-RU"/>
    </w:rPr>
  </w:style>
  <w:style w:type="paragraph" w:customStyle="1" w:styleId="ConsPlusNonformat">
    <w:name w:val="ConsPlusNonformat"/>
    <w:rsid w:val="004746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60239"/>
    <w:rPr>
      <w:rFonts w:ascii="Segoe UI" w:hAnsi="Segoe UI" w:cs="Segoe UI"/>
      <w:sz w:val="18"/>
      <w:szCs w:val="18"/>
    </w:rPr>
  </w:style>
  <w:style w:type="character" w:customStyle="1" w:styleId="a6">
    <w:name w:val="Текст выноски Знак"/>
    <w:basedOn w:val="a0"/>
    <w:link w:val="a5"/>
    <w:uiPriority w:val="99"/>
    <w:semiHidden/>
    <w:rsid w:val="00060239"/>
    <w:rPr>
      <w:rFonts w:ascii="Segoe UI" w:eastAsia="Times New Roman" w:hAnsi="Segoe UI" w:cs="Segoe UI"/>
      <w:sz w:val="18"/>
      <w:szCs w:val="18"/>
      <w:lang w:eastAsia="ru-RU"/>
    </w:rPr>
  </w:style>
  <w:style w:type="character" w:styleId="a7">
    <w:name w:val="Hyperlink"/>
    <w:basedOn w:val="a0"/>
    <w:uiPriority w:val="99"/>
    <w:unhideWhenUsed/>
    <w:rsid w:val="00BD6B01"/>
    <w:rPr>
      <w:color w:val="0000FF" w:themeColor="hyperlink"/>
      <w:u w:val="single"/>
    </w:rPr>
  </w:style>
  <w:style w:type="paragraph" w:styleId="a8">
    <w:name w:val="List Paragraph"/>
    <w:basedOn w:val="a"/>
    <w:uiPriority w:val="34"/>
    <w:qFormat/>
    <w:rsid w:val="00706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46A2"/>
    <w:pPr>
      <w:keepNext/>
      <w:ind w:firstLine="720"/>
      <w:jc w:val="both"/>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46A2"/>
    <w:rPr>
      <w:rFonts w:ascii="Times New Roman" w:eastAsia="Times New Roman" w:hAnsi="Times New Roman" w:cs="Times New Roman"/>
      <w:b/>
      <w:sz w:val="24"/>
      <w:szCs w:val="20"/>
      <w:lang w:eastAsia="ru-RU"/>
    </w:rPr>
  </w:style>
  <w:style w:type="paragraph" w:styleId="a3">
    <w:name w:val="Body Text Indent"/>
    <w:basedOn w:val="a"/>
    <w:link w:val="a4"/>
    <w:rsid w:val="004746A2"/>
    <w:pPr>
      <w:ind w:left="-360"/>
      <w:jc w:val="both"/>
    </w:pPr>
  </w:style>
  <w:style w:type="character" w:customStyle="1" w:styleId="a4">
    <w:name w:val="Основной текст с отступом Знак"/>
    <w:basedOn w:val="a0"/>
    <w:link w:val="a3"/>
    <w:rsid w:val="004746A2"/>
    <w:rPr>
      <w:rFonts w:ascii="Times New Roman" w:eastAsia="Times New Roman" w:hAnsi="Times New Roman" w:cs="Times New Roman"/>
      <w:sz w:val="24"/>
      <w:szCs w:val="24"/>
      <w:lang w:eastAsia="ru-RU"/>
    </w:rPr>
  </w:style>
  <w:style w:type="paragraph" w:customStyle="1" w:styleId="ConsPlusNormal">
    <w:name w:val="ConsPlusNormal"/>
    <w:rsid w:val="004746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4746A2"/>
    <w:pPr>
      <w:spacing w:after="120"/>
      <w:ind w:left="283"/>
    </w:pPr>
    <w:rPr>
      <w:sz w:val="16"/>
      <w:szCs w:val="16"/>
    </w:rPr>
  </w:style>
  <w:style w:type="character" w:customStyle="1" w:styleId="30">
    <w:name w:val="Основной текст с отступом 3 Знак"/>
    <w:basedOn w:val="a0"/>
    <w:link w:val="3"/>
    <w:rsid w:val="004746A2"/>
    <w:rPr>
      <w:rFonts w:ascii="Times New Roman" w:eastAsia="Times New Roman" w:hAnsi="Times New Roman" w:cs="Times New Roman"/>
      <w:sz w:val="16"/>
      <w:szCs w:val="16"/>
      <w:lang w:eastAsia="ru-RU"/>
    </w:rPr>
  </w:style>
  <w:style w:type="paragraph" w:customStyle="1" w:styleId="ConsPlusNonformat">
    <w:name w:val="ConsPlusNonformat"/>
    <w:rsid w:val="004746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60239"/>
    <w:rPr>
      <w:rFonts w:ascii="Segoe UI" w:hAnsi="Segoe UI" w:cs="Segoe UI"/>
      <w:sz w:val="18"/>
      <w:szCs w:val="18"/>
    </w:rPr>
  </w:style>
  <w:style w:type="character" w:customStyle="1" w:styleId="a6">
    <w:name w:val="Текст выноски Знак"/>
    <w:basedOn w:val="a0"/>
    <w:link w:val="a5"/>
    <w:uiPriority w:val="99"/>
    <w:semiHidden/>
    <w:rsid w:val="00060239"/>
    <w:rPr>
      <w:rFonts w:ascii="Segoe UI" w:eastAsia="Times New Roman" w:hAnsi="Segoe UI" w:cs="Segoe UI"/>
      <w:sz w:val="18"/>
      <w:szCs w:val="18"/>
      <w:lang w:eastAsia="ru-RU"/>
    </w:rPr>
  </w:style>
  <w:style w:type="character" w:styleId="a7">
    <w:name w:val="Hyperlink"/>
    <w:basedOn w:val="a0"/>
    <w:uiPriority w:val="99"/>
    <w:unhideWhenUsed/>
    <w:rsid w:val="00BD6B01"/>
    <w:rPr>
      <w:color w:val="0000FF" w:themeColor="hyperlink"/>
      <w:u w:val="single"/>
    </w:rPr>
  </w:style>
  <w:style w:type="paragraph" w:styleId="a8">
    <w:name w:val="List Paragraph"/>
    <w:basedOn w:val="a"/>
    <w:uiPriority w:val="34"/>
    <w:qFormat/>
    <w:rsid w:val="00706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1704</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5</cp:revision>
  <cp:lastPrinted>2019-11-01T11:01:00Z</cp:lastPrinted>
  <dcterms:created xsi:type="dcterms:W3CDTF">2024-04-21T11:35:00Z</dcterms:created>
  <dcterms:modified xsi:type="dcterms:W3CDTF">2024-04-21T14:57:00Z</dcterms:modified>
</cp:coreProperties>
</file>