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908D9B5" w:rsidR="00CB638E" w:rsidRDefault="00733EEB" w:rsidP="00CB638E">
      <w:pPr>
        <w:spacing w:after="0" w:line="240" w:lineRule="auto"/>
        <w:ind w:firstLine="567"/>
        <w:jc w:val="both"/>
      </w:pPr>
      <w:r w:rsidRPr="00733E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Pr="00733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A64608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46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6F11C3F8" w:rsidR="00CB638E" w:rsidRDefault="00A64608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A64608">
        <w:t>Нежилые здания (садовые дома ) 2 шт.- 114,5 кв. м, 51,6 кв. м, земельный участок-840 кв. м, адрес: Ленинградская обл., Всеволожский район, массив Гарболово, СНТ Гарболово-озеро бывшее СТ Гарболов, д. 13, кадастровые номера 47:07:0125009:21, 47:07:0000000:70511, 47:07:0125009:9 земли сельскохозяйственного назначения -для ведения садоводства, ограничения и обременения: Нет доступа на объект, информация по зарегистрированным компетентными органами не предоставлена. На з/у имеются незарегистрированные в установленном порядке объекты</w:t>
      </w:r>
      <w:r>
        <w:t xml:space="preserve"> - </w:t>
      </w:r>
      <w:r w:rsidRPr="00A64608">
        <w:t>6 407 000,00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961C44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43906" w:rsidRPr="00B43906">
        <w:rPr>
          <w:rFonts w:ascii="Times New Roman CYR" w:hAnsi="Times New Roman CYR" w:cs="Times New Roman CYR"/>
          <w:b/>
          <w:bCs/>
          <w:color w:val="000000"/>
        </w:rPr>
        <w:t>26 августа</w:t>
      </w:r>
      <w:r w:rsidR="00B4390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B907F5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43906" w:rsidRPr="00B43906">
        <w:rPr>
          <w:b/>
          <w:bCs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43906" w:rsidRPr="00B43906">
        <w:rPr>
          <w:b/>
          <w:bCs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B43906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B4390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4390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157B96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3D0C" w:rsidRPr="00663D0C">
        <w:rPr>
          <w:b/>
          <w:bCs/>
          <w:color w:val="000000"/>
        </w:rPr>
        <w:t>16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3D0C" w:rsidRPr="00663D0C">
        <w:rPr>
          <w:b/>
          <w:bCs/>
          <w:color w:val="000000"/>
        </w:rPr>
        <w:t>02 сентября</w:t>
      </w:r>
      <w:r w:rsidR="009E7E5E" w:rsidRPr="00663D0C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C7D85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AA35F70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663D0C">
        <w:rPr>
          <w:b/>
          <w:bCs/>
          <w:color w:val="000000"/>
        </w:rPr>
        <w:t>18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663D0C">
        <w:rPr>
          <w:b/>
          <w:bCs/>
          <w:color w:val="000000"/>
        </w:rPr>
        <w:t>30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80BC1D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63D0C" w:rsidRPr="00663D0C">
        <w:rPr>
          <w:b/>
          <w:bCs/>
          <w:color w:val="000000"/>
        </w:rPr>
        <w:t>18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663D0C">
        <w:rPr>
          <w:color w:val="000000"/>
        </w:rPr>
        <w:t>1</w:t>
      </w:r>
      <w:r w:rsidRPr="00663D0C">
        <w:rPr>
          <w:color w:val="000000"/>
        </w:rPr>
        <w:t xml:space="preserve"> (</w:t>
      </w:r>
      <w:r w:rsidR="00F17038" w:rsidRPr="00663D0C">
        <w:rPr>
          <w:color w:val="000000"/>
        </w:rPr>
        <w:t>Один</w:t>
      </w:r>
      <w:r w:rsidRPr="00663D0C">
        <w:rPr>
          <w:color w:val="000000"/>
        </w:rPr>
        <w:t>) календарны</w:t>
      </w:r>
      <w:r w:rsidR="00F17038" w:rsidRPr="00663D0C">
        <w:rPr>
          <w:color w:val="000000"/>
        </w:rPr>
        <w:t>й</w:t>
      </w:r>
      <w:r w:rsidRPr="00663D0C">
        <w:rPr>
          <w:color w:val="000000"/>
        </w:rPr>
        <w:t xml:space="preserve"> де</w:t>
      </w:r>
      <w:r w:rsidR="00F17038" w:rsidRPr="00663D0C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663D0C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210E2B1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321EF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321EF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93E2F4C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 на Торгах ППП устанавливаются равными начальным ценам продажи лот</w:t>
      </w:r>
      <w:r w:rsidR="00D321E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5F59E6D" w14:textId="77777777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18 октября 2024 г. по 27 октября 2024 г. - в размере начальной цены продажи лота;</w:t>
      </w:r>
    </w:p>
    <w:p w14:paraId="7ACBA445" w14:textId="51D18E6C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28 октября 2024 г. по 01 ноября 2024 г. - в размере 90,60% от начальной цены продажи лота;</w:t>
      </w:r>
    </w:p>
    <w:p w14:paraId="7169E1C0" w14:textId="28FA3175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02 ноября 2024 г. по 06 ноября 2024 г. - в размере 81,20% от начальной цены продажи лота;</w:t>
      </w:r>
    </w:p>
    <w:p w14:paraId="0606782B" w14:textId="64C3C8E3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71,80% от начальной цены продажи лота;</w:t>
      </w:r>
    </w:p>
    <w:p w14:paraId="413CAF03" w14:textId="52AC5667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10 ноября 2024 г. по 12 ноября 2024 г. - в размере 62,40% от начальной цены продажи лота;</w:t>
      </w:r>
    </w:p>
    <w:p w14:paraId="5012D211" w14:textId="77777777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13 ноября 2024 г. по 15 ноября 2024 г. - в размере 53,00% от начальной цены продажи лота;</w:t>
      </w:r>
    </w:p>
    <w:p w14:paraId="7D11B70E" w14:textId="7462D345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43,60% от начальной цены продажи лота;</w:t>
      </w:r>
    </w:p>
    <w:p w14:paraId="2BA88EF8" w14:textId="2ABB52C4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19 ноября 2024 г. по 21 ноября 2024 г. - в размере 34,20% от начальной цены продажи лота;</w:t>
      </w:r>
    </w:p>
    <w:p w14:paraId="7C8195BC" w14:textId="44A96C78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24,80% от начальной цены продажи лота;</w:t>
      </w:r>
    </w:p>
    <w:p w14:paraId="125A3EBE" w14:textId="1BA21623" w:rsidR="00D321EF" w:rsidRPr="00D321EF" w:rsidRDefault="00D321EF" w:rsidP="00D32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15,40% от начальной цены продажи лота;</w:t>
      </w:r>
    </w:p>
    <w:p w14:paraId="6CE0A093" w14:textId="6FF11C9E" w:rsidR="005C5BB0" w:rsidRDefault="00D321EF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EF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2024 г. по 30 ноября 2024 г. - в размере </w:t>
      </w:r>
      <w:r w:rsidR="00A1441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321E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72046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46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72046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46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72046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46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72046B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46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F631F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31F8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F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A5CF55E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C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21C49" w:rsidRPr="00121C4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21C4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21C49" w:rsidRPr="00121C49">
        <w:rPr>
          <w:rFonts w:ascii="Times New Roman" w:hAnsi="Times New Roman" w:cs="Times New Roman"/>
          <w:color w:val="000000"/>
          <w:sz w:val="24"/>
          <w:szCs w:val="24"/>
        </w:rPr>
        <w:t>:00 до 18:00 по адресу: г. Москва, Павелецкая наб., д.8, тел. 8-800-505-80-32</w:t>
      </w:r>
      <w:r w:rsidRPr="00121C4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21C49" w:rsidRPr="00121C49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121C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1C49" w:rsidRPr="00121C49">
        <w:rPr>
          <w:rFonts w:ascii="Times New Roman" w:hAnsi="Times New Roman" w:cs="Times New Roman"/>
          <w:color w:val="000000"/>
          <w:sz w:val="24"/>
          <w:szCs w:val="24"/>
        </w:rPr>
        <w:t>тел. 7921-994-22-36,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F41F9"/>
    <w:rsid w:val="00121C49"/>
    <w:rsid w:val="00137FC5"/>
    <w:rsid w:val="00145293"/>
    <w:rsid w:val="0015099D"/>
    <w:rsid w:val="001C7D85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63D0C"/>
    <w:rsid w:val="00697675"/>
    <w:rsid w:val="0072046B"/>
    <w:rsid w:val="007229EA"/>
    <w:rsid w:val="00733EEB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1441B"/>
    <w:rsid w:val="00A64608"/>
    <w:rsid w:val="00A95FD6"/>
    <w:rsid w:val="00AB284E"/>
    <w:rsid w:val="00AB7409"/>
    <w:rsid w:val="00AE1E52"/>
    <w:rsid w:val="00AF25EA"/>
    <w:rsid w:val="00B4083B"/>
    <w:rsid w:val="00B43906"/>
    <w:rsid w:val="00BC165C"/>
    <w:rsid w:val="00BD0E8E"/>
    <w:rsid w:val="00C11EFF"/>
    <w:rsid w:val="00CB638E"/>
    <w:rsid w:val="00CC76B5"/>
    <w:rsid w:val="00D321EF"/>
    <w:rsid w:val="00D62667"/>
    <w:rsid w:val="00DE0234"/>
    <w:rsid w:val="00E614D3"/>
    <w:rsid w:val="00E72AD4"/>
    <w:rsid w:val="00F16938"/>
    <w:rsid w:val="00F17038"/>
    <w:rsid w:val="00F17527"/>
    <w:rsid w:val="00F631F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2019-07-23T07:47:00Z</dcterms:created>
  <dcterms:modified xsi:type="dcterms:W3CDTF">2024-07-09T09:54:00Z</dcterms:modified>
</cp:coreProperties>
</file>