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F4B22" w14:textId="77777777"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2820761" w14:textId="77777777"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622F75">
        <w:rPr>
          <w:sz w:val="28"/>
          <w:szCs w:val="28"/>
        </w:rPr>
        <w:t>193541</w:t>
      </w:r>
    </w:p>
    <w:p w14:paraId="1161FEA4" w14:textId="77777777"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622F75">
        <w:rPr>
          <w:rFonts w:ascii="Times New Roman" w:hAnsi="Times New Roman" w:cs="Times New Roman"/>
          <w:sz w:val="28"/>
          <w:szCs w:val="28"/>
        </w:rPr>
        <w:t>16.08.2024 12:00</w:t>
      </w:r>
    </w:p>
    <w:p w14:paraId="77728A5A" w14:textId="77777777"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032A86B" w14:textId="77777777"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D2D62" w14:paraId="4C0A42CC" w14:textId="77777777" w:rsidTr="00281FE0">
        <w:tc>
          <w:tcPr>
            <w:tcW w:w="5076" w:type="dxa"/>
            <w:shd w:val="clear" w:color="auto" w:fill="FFFFFF"/>
          </w:tcPr>
          <w:p w14:paraId="3273BEF4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14:paraId="1D716552" w14:textId="77777777" w:rsidR="00D342DA" w:rsidRPr="00A91FF5" w:rsidRDefault="00622F7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91FF5">
              <w:rPr>
                <w:sz w:val="28"/>
                <w:szCs w:val="28"/>
              </w:rPr>
              <w:t>ООО "Племзавод Индустриальный"</w:t>
            </w:r>
            <w:r w:rsidR="00D342DA" w:rsidRPr="00A91FF5">
              <w:rPr>
                <w:sz w:val="28"/>
                <w:szCs w:val="28"/>
              </w:rPr>
              <w:t xml:space="preserve">, </w:t>
            </w:r>
          </w:p>
          <w:p w14:paraId="2248B203" w14:textId="77777777" w:rsidR="00D342DA" w:rsidRPr="001D2D62" w:rsidRDefault="00622F75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A91FF5">
              <w:rPr>
                <w:sz w:val="28"/>
                <w:szCs w:val="28"/>
              </w:rPr>
              <w:t xml:space="preserve">344065, г. Ростов-на-Дону, ул. </w:t>
            </w:r>
            <w:r>
              <w:rPr>
                <w:sz w:val="28"/>
                <w:szCs w:val="28"/>
                <w:lang w:val="en-US"/>
              </w:rPr>
              <w:t>Троллейбусная, д. 24/2, В, офис 22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1067746749542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7721558860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14:paraId="59E1F1E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14:paraId="64929F14" w14:textId="77777777" w:rsidTr="00281FE0">
        <w:tc>
          <w:tcPr>
            <w:tcW w:w="5076" w:type="dxa"/>
            <w:shd w:val="clear" w:color="auto" w:fill="FFFFFF"/>
          </w:tcPr>
          <w:p w14:paraId="40B16D11" w14:textId="77777777"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1B200A9" w14:textId="77777777"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14:paraId="54D04B47" w14:textId="77777777" w:rsidR="00622F75" w:rsidRPr="00A91FF5" w:rsidRDefault="00622F7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"Племзавод Индустриальный"</w:t>
            </w:r>
          </w:p>
          <w:p w14:paraId="55E4D49C" w14:textId="77777777" w:rsidR="00622F75" w:rsidRPr="00A91FF5" w:rsidRDefault="00622F7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"Племзавод Индустриальный"</w:t>
            </w:r>
          </w:p>
          <w:p w14:paraId="46BD3B24" w14:textId="77777777" w:rsidR="00D342DA" w:rsidRPr="00E600A4" w:rsidRDefault="00622F7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ОГРН: 1067746749542</w:t>
            </w:r>
          </w:p>
        </w:tc>
      </w:tr>
      <w:tr w:rsidR="00D342DA" w:rsidRPr="00A91FF5" w14:paraId="3495310B" w14:textId="77777777" w:rsidTr="00281FE0">
        <w:tc>
          <w:tcPr>
            <w:tcW w:w="5076" w:type="dxa"/>
            <w:shd w:val="clear" w:color="auto" w:fill="FFFFFF"/>
          </w:tcPr>
          <w:p w14:paraId="67EDBBA6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14:paraId="2644B309" w14:textId="77777777" w:rsidR="00D342DA" w:rsidRPr="00A91FF5" w:rsidRDefault="00622F7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91FF5">
              <w:rPr>
                <w:sz w:val="28"/>
                <w:szCs w:val="28"/>
              </w:rPr>
              <w:t>Арбитражный суд  Ростовской области</w:t>
            </w:r>
            <w:r w:rsidR="00D342DA" w:rsidRPr="00A91FF5">
              <w:rPr>
                <w:sz w:val="28"/>
                <w:szCs w:val="28"/>
              </w:rPr>
              <w:t xml:space="preserve">, дело о банкротстве </w:t>
            </w:r>
            <w:r w:rsidRPr="00A91FF5">
              <w:rPr>
                <w:sz w:val="28"/>
                <w:szCs w:val="28"/>
              </w:rPr>
              <w:t>А53-11747/15</w:t>
            </w:r>
          </w:p>
        </w:tc>
      </w:tr>
      <w:tr w:rsidR="00D342DA" w:rsidRPr="00A91FF5" w14:paraId="187F559D" w14:textId="77777777" w:rsidTr="00281FE0">
        <w:tc>
          <w:tcPr>
            <w:tcW w:w="5076" w:type="dxa"/>
            <w:shd w:val="clear" w:color="auto" w:fill="FFFFFF"/>
          </w:tcPr>
          <w:p w14:paraId="5A87457E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14:paraId="1281CC17" w14:textId="77777777" w:rsidR="00D342DA" w:rsidRPr="00A91FF5" w:rsidRDefault="00622F7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 Ростовской области</w:t>
            </w:r>
            <w:r w:rsidR="00D342DA" w:rsidRPr="00A9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9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  <w:r w:rsidR="00D342DA" w:rsidRPr="00A9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A9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12.05.2016</w:t>
            </w:r>
            <w:r w:rsidR="00D342DA" w:rsidRPr="00A91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14:paraId="037BBDE2" w14:textId="77777777" w:rsidTr="00281FE0">
        <w:tc>
          <w:tcPr>
            <w:tcW w:w="5076" w:type="dxa"/>
            <w:shd w:val="clear" w:color="auto" w:fill="FFFFFF"/>
          </w:tcPr>
          <w:p w14:paraId="680437E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14:paraId="04E1B140" w14:textId="77777777" w:rsidR="00622F75" w:rsidRDefault="00622F7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Дебиторская задолженность. Право требования к Озерову Николаю Владимировичу (ИНН 231209420726, 02.06.1973 года рождения, место рождения: г. Алматы, адрес: 352720, Краснодарский край, Тимашевский район, ст. Медведовская, ул. Мира 176, кв. 7);</w:t>
            </w:r>
          </w:p>
          <w:p w14:paraId="6159A24A" w14:textId="77777777" w:rsidR="00622F75" w:rsidRDefault="00622F7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Дебиторская задолженность. Право требования к Мерынюку Игорю Николаевичу (ИНН 235302200313, 15.06.1960 года рождения, место рождения: г. Ростов-на-Дону, паспорт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0305 № 917803, адрес: 352700, Краснодарский край, Тимашевский район, г. Тимашевск, ул. Лесная, д. 17, кв.6);</w:t>
            </w:r>
          </w:p>
          <w:p w14:paraId="46B3DA02" w14:textId="77777777" w:rsidR="00622F75" w:rsidRDefault="00622F7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Дебиторская задолженность. Право требования к ООО «Агропрод-Транс» (ОГРН 1142369000531, ИНН 2369002918, адрес: 352700, Краснодарский край, Тимашевский район, г. Тимашевск, ул. Зорге, д.4);;</w:t>
            </w:r>
          </w:p>
          <w:p w14:paraId="7CBF527E" w14:textId="77777777" w:rsidR="00622F75" w:rsidRDefault="00622F7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5: Дебиторская задолженность. Право требования  к ООО «Инвестагро» (ОГРН 1082353000564, ИНН 2353246147, адрес: 352747, Краснодарский край, Тимашевский район, г. Тимашевск, микрорайон Индустриальный, д. 5);</w:t>
            </w:r>
          </w:p>
          <w:p w14:paraId="52CCAED2" w14:textId="77777777" w:rsidR="00622F75" w:rsidRDefault="00622F7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6: Дебиторская задолженность. Право требования к Звездиной Майе Николаевне (ИНН 230900606279, 16.05.1945 года рождения, место рождения: Казахстанская ССР, г. Алма-Ата, паспорт 3112 № 169034, адрес: 352720, Краснодарский край, Тимашевский район, ст. Медведовская, ул. Мира 162,22);</w:t>
            </w:r>
          </w:p>
          <w:p w14:paraId="115BA2A8" w14:textId="77777777" w:rsidR="00D342DA" w:rsidRPr="001D2D62" w:rsidRDefault="00622F75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7: Дебиторская задолженность. Право требования к Звездину Виталию Викторовичу (ИНН 235305904276, 07.08.1972 года рождения, место рождения: г. Алма-Атта Казахской ССР, паспорт 0301 № 368223, адрес: 352720, Краснодарский край, Тимашевский район, ст. Медведовская, ул. Мира 162,3).</w:t>
            </w:r>
          </w:p>
        </w:tc>
      </w:tr>
      <w:tr w:rsidR="00D342DA" w:rsidRPr="001D2D62" w14:paraId="76DD8943" w14:textId="77777777" w:rsidTr="00281FE0">
        <w:tc>
          <w:tcPr>
            <w:tcW w:w="5076" w:type="dxa"/>
            <w:shd w:val="clear" w:color="auto" w:fill="FFFFFF"/>
          </w:tcPr>
          <w:p w14:paraId="3D303914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7E0A9405" w14:textId="77777777" w:rsidR="00D342DA" w:rsidRPr="001D2D62" w:rsidRDefault="00622F7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14:paraId="18EAEFA8" w14:textId="77777777" w:rsidTr="00281FE0">
        <w:tc>
          <w:tcPr>
            <w:tcW w:w="5076" w:type="dxa"/>
            <w:shd w:val="clear" w:color="auto" w:fill="FFFFFF"/>
          </w:tcPr>
          <w:p w14:paraId="2BE7BC83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14:paraId="7437BA1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14:paraId="4C05A1D2" w14:textId="77777777" w:rsidTr="00281FE0">
        <w:tc>
          <w:tcPr>
            <w:tcW w:w="5076" w:type="dxa"/>
            <w:shd w:val="clear" w:color="auto" w:fill="FFFFFF"/>
          </w:tcPr>
          <w:p w14:paraId="07F8B7B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з) порядок, место, срок и время представления заявок на участие в открытых торгах и предложений о цене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14:paraId="6BAC4CA7" w14:textId="77777777"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Прием заявок на участие в торгах осуществляется по адресу: http://lot-online.ru  с </w:t>
            </w:r>
            <w:r w:rsidR="00622F75">
              <w:rPr>
                <w:sz w:val="28"/>
                <w:szCs w:val="28"/>
              </w:rPr>
              <w:t>14.07.2024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622F75">
              <w:rPr>
                <w:sz w:val="28"/>
                <w:szCs w:val="28"/>
              </w:rPr>
              <w:lastRenderedPageBreak/>
              <w:t>16.08.2024 г. в 12:00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14:paraId="2B6EA902" w14:textId="77777777" w:rsidTr="00281FE0">
        <w:tc>
          <w:tcPr>
            <w:tcW w:w="5076" w:type="dxa"/>
            <w:shd w:val="clear" w:color="auto" w:fill="FFFFFF"/>
          </w:tcPr>
          <w:p w14:paraId="0F1DD893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14:paraId="070A265E" w14:textId="77777777" w:rsidR="00D342DA" w:rsidRPr="001D2D62" w:rsidRDefault="00622F75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торгах оформляется в форме электронного документа, в произвольной форме на русском языке и должна содержать следующие сведения: наименование, организационно-правовую форму, место нахождения, почтовый адрес (для юридического лица) заявителя; фамилию, имя, отчество, паспортные данные, сведения о месте жительства (для физического лица) заявителя; номер контактного телефона, адрес электронной почты заявителя, ИНН, обязательство заявителя соблюдать требования, указанные в сообщении о проведении торгов. 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конкурсный управляющий. К заявке на участие в торгах должны прилагаться копии следующих документов: - выписка из Единого государственного реестра юридических лиц (для юридического лица); - выписка из Единого государственного реестра индивидуальных предпринимателей </w:t>
            </w:r>
            <w:r>
              <w:rPr>
                <w:bCs/>
                <w:sz w:val="28"/>
                <w:szCs w:val="28"/>
              </w:rPr>
              <w:lastRenderedPageBreak/>
              <w:t>(для индивидуального предпринимателя); - документы, удостоверяющие личность (для физического лица); -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-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Заявитель вправе изменить или отозвать свою заявку на участие в торгах в любое время до окончания срока представления заявок на участие в торгах.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14:paraId="4780FAD7" w14:textId="77777777" w:rsidTr="00281FE0">
        <w:tc>
          <w:tcPr>
            <w:tcW w:w="5076" w:type="dxa"/>
            <w:shd w:val="clear" w:color="auto" w:fill="FFFFFF"/>
          </w:tcPr>
          <w:p w14:paraId="4F5688CB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14:paraId="45CAB022" w14:textId="77777777" w:rsidR="00622F7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14:paraId="0BD3E0C5" w14:textId="77777777" w:rsidR="00622F75" w:rsidRDefault="00622F7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102 846 168.42 руб.</w:t>
            </w:r>
          </w:p>
          <w:p w14:paraId="5A62A5EE" w14:textId="77777777" w:rsidR="00622F75" w:rsidRDefault="00622F7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102 846 168.42 руб.</w:t>
            </w:r>
          </w:p>
          <w:p w14:paraId="1584766D" w14:textId="77777777" w:rsidR="00622F75" w:rsidRDefault="00622F7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102 846 168.42 руб.</w:t>
            </w:r>
          </w:p>
          <w:p w14:paraId="15BFFAB5" w14:textId="77777777" w:rsidR="00622F75" w:rsidRDefault="00622F7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102 846 168.42 руб.</w:t>
            </w:r>
          </w:p>
          <w:p w14:paraId="0101B3B2" w14:textId="77777777" w:rsidR="00622F75" w:rsidRDefault="00622F7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102 846 168.42 руб.</w:t>
            </w:r>
          </w:p>
          <w:p w14:paraId="39576125" w14:textId="77777777" w:rsidR="00622F75" w:rsidRDefault="00622F7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102 846 168.42 руб.</w:t>
            </w:r>
          </w:p>
          <w:p w14:paraId="6836AC1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1475105A" w14:textId="77777777" w:rsidR="00D342DA" w:rsidRPr="00D342DA" w:rsidRDefault="00622F7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A91F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торгах заявитель должен внести задаток на расчетный счет должника по следующим реквизитам: ООО "Племзавод Индустриальный" ИНН 7721558860; КПП 616601001; ОГРН 1067746749542 Расчётный счёт 40702810038000011644 ПАО Сбербанк БИК 044525225 Корсчёт 30101810400000000225  Размер задатка для участия в торгах составляет 20 % (двадцать процентов) от начальной цены продажи лота. Задаток может быть внесен только денежными средствами и признается внесенным в срок, если денежные средства поступили на счет, до даты составления протокола об определении участников торгов. Суммы внесенных задатков возвращаются всем заявителям, за исключением победителя торгов, в течение 5 (пяти) рабочих дней со дня подписания протокола о результатах проведения торгов.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Также сумма задатка не возвращается заявителю (участнику торгов) в случаях: 1) отказа (уклонения) участника торгов, признанного Организатором торгов победителем торгов, от заключения договора купли-продажи имущества Должника в установленном порядке и сроки; 2) в случае не перечисления покупателем денежных средств по заключенному договору купли-продажи имущества Должника в установленной сумме и сроки.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14:paraId="6A011B4B" w14:textId="77777777" w:rsidR="00D342DA" w:rsidRPr="00E600A4" w:rsidRDefault="00622F75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ООО "Племзавод Индустриальный" ИНН 7721558860; КПП 616601001; ОГРН 1067746749542 Расчётный счёт 40702 810 6 3800 0011730 ПАО Сбербанк БИК 044525225 Корсчёт 30101810400000000225</w:t>
            </w:r>
          </w:p>
        </w:tc>
      </w:tr>
      <w:tr w:rsidR="00D342DA" w:rsidRPr="001D2D62" w14:paraId="46F1FD1B" w14:textId="77777777" w:rsidTr="00281FE0">
        <w:tc>
          <w:tcPr>
            <w:tcW w:w="5076" w:type="dxa"/>
            <w:shd w:val="clear" w:color="auto" w:fill="FFFFFF"/>
          </w:tcPr>
          <w:p w14:paraId="3A23E7D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0E8205DD" w14:textId="77777777" w:rsidR="00622F75" w:rsidRDefault="00622F7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514 230 842.12 руб.</w:t>
            </w:r>
          </w:p>
          <w:p w14:paraId="2D27B233" w14:textId="77777777" w:rsidR="00622F75" w:rsidRDefault="00622F7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2: 514 230 842.12 руб.</w:t>
            </w:r>
          </w:p>
          <w:p w14:paraId="66EC09DE" w14:textId="77777777" w:rsidR="00622F75" w:rsidRDefault="00622F7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3: 514 230 842.12 руб.</w:t>
            </w:r>
          </w:p>
          <w:p w14:paraId="08438476" w14:textId="77777777" w:rsidR="00622F75" w:rsidRDefault="00622F7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5: 514 230 842.12 руб.</w:t>
            </w:r>
          </w:p>
          <w:p w14:paraId="213D4B2E" w14:textId="77777777" w:rsidR="00622F75" w:rsidRDefault="00622F7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6: 514 230 842.12 руб.</w:t>
            </w:r>
          </w:p>
          <w:p w14:paraId="4779F2E9" w14:textId="77777777" w:rsidR="00622F75" w:rsidRDefault="00622F7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7: 514 230 842.12 руб.</w:t>
            </w:r>
          </w:p>
          <w:p w14:paraId="2C68AE43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14:paraId="393884AE" w14:textId="77777777" w:rsidTr="00281FE0">
        <w:tc>
          <w:tcPr>
            <w:tcW w:w="5076" w:type="dxa"/>
            <w:shd w:val="clear" w:color="auto" w:fill="FFFFFF"/>
          </w:tcPr>
          <w:p w14:paraId="4C87DA9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14:paraId="12D8936B" w14:textId="77777777" w:rsidR="00622F75" w:rsidRDefault="00622F7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25 711 542.11 руб.</w:t>
            </w:r>
          </w:p>
          <w:p w14:paraId="199C1FD4" w14:textId="77777777" w:rsidR="00622F75" w:rsidRDefault="00622F7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25 711 542.11 руб.</w:t>
            </w:r>
          </w:p>
          <w:p w14:paraId="157DC516" w14:textId="77777777" w:rsidR="00622F75" w:rsidRDefault="00622F7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25 711 542.11 руб.</w:t>
            </w:r>
          </w:p>
          <w:p w14:paraId="14FE91E5" w14:textId="77777777" w:rsidR="00622F75" w:rsidRDefault="00622F7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5: 25 711 542.11 руб.</w:t>
            </w:r>
          </w:p>
          <w:p w14:paraId="052FBAD0" w14:textId="77777777" w:rsidR="00622F75" w:rsidRDefault="00622F7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6: 25 711 542.11 руб.</w:t>
            </w:r>
          </w:p>
          <w:p w14:paraId="131E6F05" w14:textId="77777777" w:rsidR="00622F75" w:rsidRDefault="00622F7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7: 25 711 542.11 руб.</w:t>
            </w:r>
          </w:p>
          <w:p w14:paraId="1195C1CD" w14:textId="77777777"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14:paraId="2790E4CA" w14:textId="77777777" w:rsidTr="00281FE0">
        <w:tc>
          <w:tcPr>
            <w:tcW w:w="5076" w:type="dxa"/>
            <w:shd w:val="clear" w:color="auto" w:fill="FFFFFF"/>
          </w:tcPr>
          <w:p w14:paraId="4846CB52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14:paraId="5EF2E6E6" w14:textId="77777777" w:rsidR="00D342DA" w:rsidRPr="00E600A4" w:rsidRDefault="00622F75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Выигравшим аукцион признается участник, предложивший наиболее высокую цену за продаваемое имущество. Аукцион проводится путем повышения начальной цены продажи предприятия на шаг аукциона, который составляет 5 (пять) процентов от начальной цены лота. Решение об определении победителя торгов принимается на электронной торговой площадке в течение 2 (двух) часов после окончания открытых торгов и оформляется протоколом о результатах проведения торгов. В течение 2 (двух) рабочих дней с даты подписания протокола организатор торгов направляет победителю торгов и конкурсному управляющему копии этого протокола. В течение 5 (пяти) рабочих дней с даты подписания протокола о результатах проведения торгов конкурсный управляющий направляет Победителю торгов предложение заключить договор купли-продажи Имущества с приложением проекта данного договора. Предложение о заключении договора и проект договора купли-продажи могут быть направлены Победителю торгов в электронном виде. При уклонении или отказе Победителя от заключения договора купли-продажи Имущества в пятидневный срок с даты получения соответствующего предложения внесенный задаток ему не возвращается, и Организатор торгов предлагает заключить договор купли-продажи Имущества Участнику, которым предложена максимальная цена продаваемое Имущество по сравнению с ценой Имущества, предложенной другими Участниками, за исключением Победителя. В случае если цена за продаваемое Имущество, предложенная другими Участниками, одинакова, предложение заключить договор купли-продажи Имущества направляется Участнику, первому подавшему соответствующее предложение по цене.</w:t>
            </w:r>
          </w:p>
        </w:tc>
      </w:tr>
      <w:tr w:rsidR="00D342DA" w:rsidRPr="001D2D62" w14:paraId="143E0F40" w14:textId="77777777" w:rsidTr="00281FE0">
        <w:tc>
          <w:tcPr>
            <w:tcW w:w="5076" w:type="dxa"/>
            <w:shd w:val="clear" w:color="auto" w:fill="FFFFFF"/>
          </w:tcPr>
          <w:p w14:paraId="7CA5EE0C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14:paraId="04AA4C4E" w14:textId="77777777" w:rsidR="00D342DA" w:rsidRPr="001D2D62" w:rsidRDefault="00622F7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16.08.2024 12:00  ЭТП РАД</w:t>
            </w:r>
          </w:p>
        </w:tc>
      </w:tr>
      <w:tr w:rsidR="00D342DA" w:rsidRPr="001D2D62" w14:paraId="6B16446E" w14:textId="77777777" w:rsidTr="00281FE0">
        <w:tc>
          <w:tcPr>
            <w:tcW w:w="5076" w:type="dxa"/>
            <w:shd w:val="clear" w:color="auto" w:fill="FFFFFF"/>
          </w:tcPr>
          <w:p w14:paraId="2BDBC59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29382CAA" w14:textId="77777777" w:rsidR="00D342DA" w:rsidRPr="001D2D62" w:rsidRDefault="00622F7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Продажа имущества оформляется договором купли-продажи имущества, который заключает конкурсный управляющий с победителем торгов. Срок для заключения договора купли-продажи имущества составляет не более 15 (пятнадцати) рабочих дней с даты подписания Организатором торгов протокола о результатах торгов.</w:t>
            </w:r>
          </w:p>
        </w:tc>
      </w:tr>
      <w:tr w:rsidR="00D342DA" w:rsidRPr="001D2D62" w14:paraId="377F833F" w14:textId="77777777" w:rsidTr="00281FE0">
        <w:tc>
          <w:tcPr>
            <w:tcW w:w="5076" w:type="dxa"/>
            <w:shd w:val="clear" w:color="auto" w:fill="FFFFFF"/>
          </w:tcPr>
          <w:p w14:paraId="504C2586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14:paraId="14485F5F" w14:textId="77777777" w:rsidR="00D342DA" w:rsidRPr="002A1506" w:rsidRDefault="00622F75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Оплата должна быть осуществлена покупателем в течение тридцати дней со дня подписания этого договора, в соответствии с условиями договора купли-продажи имущества</w:t>
            </w:r>
          </w:p>
        </w:tc>
      </w:tr>
      <w:tr w:rsidR="00D342DA" w:rsidRPr="001D2D62" w14:paraId="6BB71E8A" w14:textId="77777777" w:rsidTr="00281FE0">
        <w:tc>
          <w:tcPr>
            <w:tcW w:w="5076" w:type="dxa"/>
            <w:shd w:val="clear" w:color="auto" w:fill="FFFFFF"/>
          </w:tcPr>
          <w:p w14:paraId="31DAE98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14:paraId="363D60CB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622F7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Черкасов Аркадий Анатольевич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622F7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772500190406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622F7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г. Моква, ул. Студенческая, д. 39, кв. 18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622F7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+79151555953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622F75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dolg@list.ru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14:paraId="1031C18F" w14:textId="77777777" w:rsidTr="00281FE0">
        <w:tc>
          <w:tcPr>
            <w:tcW w:w="5076" w:type="dxa"/>
            <w:shd w:val="clear" w:color="auto" w:fill="FFFFFF"/>
          </w:tcPr>
          <w:p w14:paraId="6B1B8951" w14:textId="77777777"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26 октября 2002 г.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14:paraId="1A6FEBED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52BAB48B" w14:textId="77777777" w:rsidR="00D342DA" w:rsidRPr="00E600A4" w:rsidRDefault="00622F75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13.07.2024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14:paraId="5FAD2358" w14:textId="77777777"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5FDB5594" w14:textId="77777777"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14:paraId="7C6EE54E" w14:textId="77777777"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4442743">
    <w:abstractNumId w:val="1"/>
  </w:num>
  <w:num w:numId="2" w16cid:durableId="1275164670">
    <w:abstractNumId w:val="2"/>
  </w:num>
  <w:num w:numId="3" w16cid:durableId="614872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22F75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A91FF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9D572"/>
  <w15:chartTrackingRefBased/>
  <w15:docId w15:val="{636BF505-4712-491B-8090-C21974CA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11590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Аркадий Черкасов</cp:lastModifiedBy>
  <cp:revision>2</cp:revision>
  <cp:lastPrinted>2010-11-10T14:05:00Z</cp:lastPrinted>
  <dcterms:created xsi:type="dcterms:W3CDTF">2024-07-12T14:01:00Z</dcterms:created>
  <dcterms:modified xsi:type="dcterms:W3CDTF">2024-07-12T14:01:00Z</dcterms:modified>
</cp:coreProperties>
</file>