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A9156" w14:textId="77777777" w:rsidR="009A7A6E" w:rsidRPr="00301744" w:rsidRDefault="009A7A6E" w:rsidP="009A7A6E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Порядок проведения электронного аукциона и оформление его результатов</w:t>
      </w:r>
    </w:p>
    <w:p w14:paraId="50A66369" w14:textId="77777777" w:rsidR="009A7A6E" w:rsidRPr="00301744" w:rsidRDefault="009A7A6E" w:rsidP="009A7A6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1A40A4D0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Участники аукциона, проводимого в электронной форме, участвуют в аукционе</w:t>
      </w:r>
      <w:r w:rsidR="00DA69C6">
        <w:rPr>
          <w:rFonts w:eastAsia="Times New Roman" w:cs="Times New Roman"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>под соответствующими номерами, присвоенными Организатором аукциона при регистрации заявки.</w:t>
      </w:r>
    </w:p>
    <w:p w14:paraId="3CFF8818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D00C3">
        <w:rPr>
          <w:rFonts w:eastAsia="Times New Roman" w:cs="Times New Roman"/>
          <w:kern w:val="0"/>
          <w:lang w:eastAsia="ru-RU" w:bidi="ar-SA"/>
        </w:rPr>
        <w:t>Электронный аукцион проводится на электронной площадке АО «Российский аукционный дом» в день и время, указанные в информационном сообщении о проведении аукциона, размещенном в разделе «Документы к аукциону».</w:t>
      </w:r>
    </w:p>
    <w:p w14:paraId="3214D3F7" w14:textId="731C5000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D00C3">
        <w:rPr>
          <w:rFonts w:eastAsia="Times New Roman" w:cs="Times New Roman"/>
          <w:kern w:val="0"/>
          <w:lang w:eastAsia="ru-RU" w:bidi="ar-SA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="00FD00C3">
        <w:rPr>
          <w:rFonts w:eastAsia="Times New Roman" w:cs="Times New Roman"/>
          <w:kern w:val="0"/>
          <w:lang w:eastAsia="ru-RU" w:bidi="ar-SA"/>
        </w:rPr>
        <w:t>Лота</w:t>
      </w:r>
      <w:r w:rsidRPr="00FD00C3">
        <w:rPr>
          <w:rFonts w:eastAsia="Times New Roman" w:cs="Times New Roman"/>
          <w:kern w:val="0"/>
          <w:lang w:eastAsia="ru-RU" w:bidi="ar-SA"/>
        </w:rPr>
        <w:t>.</w:t>
      </w:r>
    </w:p>
    <w:p w14:paraId="64147D00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Электронный аукцион проводится в режиме реального времени путем повышения при помощи программно-технических средств электронной площадки цены первоначального предложения на «шаг </w:t>
      </w:r>
      <w:r>
        <w:rPr>
          <w:rFonts w:eastAsia="Times New Roman" w:cs="Times New Roman"/>
          <w:kern w:val="0"/>
          <w:lang w:eastAsia="ru-RU" w:bidi="ar-SA"/>
        </w:rPr>
        <w:t>аукциона</w:t>
      </w:r>
      <w:r w:rsidRPr="00072E86">
        <w:rPr>
          <w:rFonts w:eastAsia="Times New Roman" w:cs="Times New Roman"/>
          <w:kern w:val="0"/>
          <w:lang w:eastAsia="ru-RU" w:bidi="ar-SA"/>
        </w:rPr>
        <w:t>».</w:t>
      </w:r>
    </w:p>
    <w:p w14:paraId="50F6A68D" w14:textId="5EA66F12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Время регистрации электронной площадкой предложения по цене </w:t>
      </w:r>
      <w:r w:rsidR="009A4F80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определяется как время получения системой электронной площадки соответствующего  предложения   по цене  и фиксируется с точностью до 1 секунды.</w:t>
      </w:r>
    </w:p>
    <w:p w14:paraId="21603DFA" w14:textId="77777777" w:rsidR="009A7A6E" w:rsidRPr="00DB2CEF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FD00C3">
        <w:rPr>
          <w:rFonts w:eastAsia="Times New Roman" w:cs="Times New Roman"/>
          <w:kern w:val="0"/>
          <w:lang w:eastAsia="ru-RU" w:bidi="ar-SA"/>
        </w:rPr>
        <w:t xml:space="preserve">Процедура аукциона в электронной форме проводится путем </w:t>
      </w:r>
      <w:r w:rsidR="00E32F9E" w:rsidRPr="00FD00C3">
        <w:rPr>
          <w:rFonts w:eastAsia="Times New Roman" w:cs="Times New Roman"/>
          <w:kern w:val="0"/>
          <w:lang w:eastAsia="ru-RU" w:bidi="ar-SA"/>
        </w:rPr>
        <w:t xml:space="preserve">последовательного </w:t>
      </w:r>
      <w:r w:rsidRPr="00FD00C3">
        <w:rPr>
          <w:rFonts w:eastAsia="Times New Roman" w:cs="Times New Roman"/>
          <w:kern w:val="0"/>
          <w:lang w:eastAsia="ru-RU" w:bidi="ar-SA"/>
        </w:rPr>
        <w:t xml:space="preserve">повышения начальной цены продажи на величину, </w:t>
      </w:r>
      <w:r w:rsidR="00E32F9E" w:rsidRPr="00FD00C3">
        <w:rPr>
          <w:rFonts w:eastAsia="Times New Roman" w:cs="Times New Roman"/>
          <w:kern w:val="0"/>
          <w:lang w:eastAsia="ru-RU" w:bidi="ar-SA"/>
        </w:rPr>
        <w:t xml:space="preserve">равную либо </w:t>
      </w:r>
      <w:r w:rsidRPr="00FD00C3">
        <w:rPr>
          <w:rFonts w:eastAsia="Times New Roman" w:cs="Times New Roman"/>
          <w:kern w:val="0"/>
          <w:lang w:eastAsia="ru-RU" w:bidi="ar-SA"/>
        </w:rPr>
        <w:t>кратную величине «шага аукциона»,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4365B18" w14:textId="77777777" w:rsidR="00446178" w:rsidRPr="00410CD6" w:rsidRDefault="00446178" w:rsidP="00446178">
      <w:pPr>
        <w:ind w:firstLine="709"/>
        <w:jc w:val="both"/>
      </w:pPr>
      <w:r w:rsidRPr="00410CD6">
        <w:t xml:space="preserve">Со времени начала проведения процедуры аукциона Организатором </w:t>
      </w:r>
      <w:r>
        <w:t xml:space="preserve">аукциона </w:t>
      </w:r>
      <w:r w:rsidRPr="00410CD6">
        <w:t>размещается:</w:t>
      </w:r>
    </w:p>
    <w:p w14:paraId="34514ED5" w14:textId="5D4B743D" w:rsidR="00446178" w:rsidRPr="00410CD6" w:rsidRDefault="00446178" w:rsidP="00446178">
      <w:pPr>
        <w:ind w:firstLine="709"/>
        <w:jc w:val="both"/>
      </w:pPr>
      <w:r w:rsidRPr="00410CD6"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9A4F80">
        <w:t>Объект</w:t>
      </w:r>
      <w:r w:rsidR="00DF54ED">
        <w:t>ов</w:t>
      </w:r>
      <w:r w:rsidRPr="00410CD6">
        <w:t>, начальной цены и текущего «шага аукциона»;</w:t>
      </w:r>
    </w:p>
    <w:p w14:paraId="2E4A142D" w14:textId="65A61403" w:rsidR="00446178" w:rsidRPr="00410CD6" w:rsidRDefault="00446178" w:rsidP="00446178">
      <w:pPr>
        <w:ind w:firstLine="709"/>
        <w:jc w:val="both"/>
      </w:pPr>
      <w:r w:rsidRPr="00410CD6"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9A4F80">
        <w:t>Объект</w:t>
      </w:r>
      <w:r w:rsidR="00DF54ED">
        <w:t>ов</w:t>
      </w:r>
      <w:r w:rsidRPr="00410CD6"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9A4F80">
        <w:t>Объект</w:t>
      </w:r>
      <w:r w:rsidR="00DF54ED">
        <w:t>ов</w:t>
      </w:r>
      <w:r w:rsidRPr="00410CD6">
        <w:t>.</w:t>
      </w:r>
    </w:p>
    <w:p w14:paraId="6AF4D12C" w14:textId="419EDED0" w:rsidR="00446178" w:rsidRPr="00410CD6" w:rsidRDefault="00446178" w:rsidP="00446178">
      <w:pPr>
        <w:ind w:firstLine="709"/>
        <w:jc w:val="both"/>
      </w:pPr>
      <w:r w:rsidRPr="00410CD6">
        <w:t xml:space="preserve">В течение одного часа со времени начала проведения процедуры аукциона участникам предлагается заявить </w:t>
      </w:r>
      <w:r w:rsidR="0018067D">
        <w:t xml:space="preserve">предложения </w:t>
      </w:r>
      <w:r w:rsidRPr="00410CD6">
        <w:t xml:space="preserve">о приобретении </w:t>
      </w:r>
      <w:r w:rsidR="009A4F80">
        <w:t>Объект</w:t>
      </w:r>
      <w:r w:rsidR="00DF54ED">
        <w:t>ов</w:t>
      </w:r>
      <w:r w:rsidR="009A4F80">
        <w:t xml:space="preserve"> </w:t>
      </w:r>
      <w:r w:rsidRPr="00410CD6">
        <w:t>по начальной цене. В случае если в течение указанного времени:</w:t>
      </w:r>
    </w:p>
    <w:p w14:paraId="4D09621F" w14:textId="4A9383E4" w:rsidR="00446178" w:rsidRPr="00410CD6" w:rsidRDefault="00446178" w:rsidP="00446178">
      <w:pPr>
        <w:ind w:firstLine="709"/>
        <w:jc w:val="both"/>
      </w:pPr>
      <w:r w:rsidRPr="00410CD6">
        <w:t xml:space="preserve">а) поступило предложение о начальной цене </w:t>
      </w:r>
      <w:r w:rsidR="007E277F">
        <w:t>Объект</w:t>
      </w:r>
      <w:r w:rsidR="00DF54ED">
        <w:t>ов</w:t>
      </w:r>
      <w:r w:rsidRPr="00410CD6">
        <w:t xml:space="preserve">, то время для представления следующих предложений об увеличенной на «шаг аукциона» цене </w:t>
      </w:r>
      <w:r w:rsidR="007E277F">
        <w:t>Объект</w:t>
      </w:r>
      <w:r w:rsidR="000033EF">
        <w:t>ов</w:t>
      </w:r>
      <w:r w:rsidRPr="00410CD6">
        <w:t xml:space="preserve"> продлевается на </w:t>
      </w:r>
      <w:r w:rsidR="00B07EB4">
        <w:t>15</w:t>
      </w:r>
      <w:bookmarkStart w:id="0" w:name="_GoBack"/>
      <w:bookmarkEnd w:id="0"/>
      <w:r w:rsidR="00B07EB4" w:rsidRPr="008F5569">
        <w:t xml:space="preserve"> </w:t>
      </w:r>
      <w:r w:rsidRPr="008F5569">
        <w:t>минут</w:t>
      </w:r>
      <w:r w:rsidRPr="00410CD6">
        <w:t xml:space="preserve"> со времени представления каждого следующе</w:t>
      </w:r>
      <w:r w:rsidR="00782EAE">
        <w:t xml:space="preserve">го предложения. Если в течение </w:t>
      </w:r>
      <w:r w:rsidR="00B07EB4">
        <w:t>15</w:t>
      </w:r>
      <w:r w:rsidR="00B07EB4" w:rsidRPr="00410CD6">
        <w:t xml:space="preserve"> </w:t>
      </w:r>
      <w:r w:rsidRPr="00410CD6">
        <w:t xml:space="preserve">минут после представления последнего предложения о цене </w:t>
      </w:r>
      <w:r w:rsidR="007E277F">
        <w:t>Объект</w:t>
      </w:r>
      <w:r w:rsidR="00DF54ED">
        <w:t>ов</w:t>
      </w:r>
      <w:r w:rsidR="007E277F" w:rsidRPr="00410CD6">
        <w:t xml:space="preserve"> </w:t>
      </w:r>
      <w:r w:rsidRPr="00410CD6">
        <w:t>следующее предложение не поступило, аукцион с помощью программно-аппаратных средств электронной площадки завершается;</w:t>
      </w:r>
    </w:p>
    <w:p w14:paraId="7C0610B5" w14:textId="78CF5C97" w:rsidR="00446178" w:rsidRPr="00410CD6" w:rsidRDefault="00446178" w:rsidP="00446178">
      <w:pPr>
        <w:ind w:firstLine="709"/>
        <w:jc w:val="both"/>
      </w:pPr>
      <w:r w:rsidRPr="00410CD6">
        <w:t xml:space="preserve">б) не поступило ни одного предложения о начальной цене </w:t>
      </w:r>
      <w:r w:rsidR="007E277F">
        <w:t>Объект</w:t>
      </w:r>
      <w:r w:rsidR="00DF54ED">
        <w:t>ов</w:t>
      </w:r>
      <w:r w:rsidRPr="00410CD6"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FA62BD">
        <w:t>Объект</w:t>
      </w:r>
      <w:r w:rsidR="00DF54ED">
        <w:t>ов</w:t>
      </w:r>
      <w:r w:rsidR="00FA62BD" w:rsidRPr="00410CD6">
        <w:t xml:space="preserve"> </w:t>
      </w:r>
      <w:r w:rsidRPr="00410CD6">
        <w:t>является время завершения аукциона.</w:t>
      </w:r>
    </w:p>
    <w:p w14:paraId="0FBBDA9B" w14:textId="77777777" w:rsidR="00446178" w:rsidRPr="00410CD6" w:rsidRDefault="00446178" w:rsidP="00446178">
      <w:pPr>
        <w:ind w:firstLine="709"/>
        <w:jc w:val="both"/>
      </w:pPr>
      <w:r w:rsidRPr="00410CD6">
        <w:t>При этом программными средствами электронной площадки обеспечивается:</w:t>
      </w:r>
    </w:p>
    <w:p w14:paraId="34BE20AF" w14:textId="1FA74A3E" w:rsidR="00446178" w:rsidRPr="00410CD6" w:rsidRDefault="00446178" w:rsidP="00446178">
      <w:pPr>
        <w:ind w:firstLine="709"/>
        <w:jc w:val="both"/>
      </w:pPr>
      <w:r w:rsidRPr="00410CD6">
        <w:t xml:space="preserve">а) исключение возможности подачи участником предложения о цене </w:t>
      </w:r>
      <w:r w:rsidR="00FA62BD">
        <w:t>Объект</w:t>
      </w:r>
      <w:r w:rsidR="00DF54ED">
        <w:t>ов</w:t>
      </w:r>
      <w:r w:rsidRPr="00410CD6">
        <w:t>, не соответствующего увеличению текущей цены на величину «шага аукциона»</w:t>
      </w:r>
      <w:r w:rsidR="00DC3C76" w:rsidRPr="00DC3C76">
        <w:t xml:space="preserve"> </w:t>
      </w:r>
      <w:r w:rsidR="00DC3C76">
        <w:t>или меньше ранее представленного предложения о цене Объект</w:t>
      </w:r>
      <w:r w:rsidR="00DF54ED">
        <w:t>ов</w:t>
      </w:r>
      <w:r w:rsidRPr="00410CD6">
        <w:t>;</w:t>
      </w:r>
      <w:r w:rsidR="00FA62BD">
        <w:t xml:space="preserve"> </w:t>
      </w:r>
    </w:p>
    <w:p w14:paraId="7B73AE26" w14:textId="4B9BC4ED" w:rsidR="00DC3C76" w:rsidRPr="00410CD6" w:rsidRDefault="00446178" w:rsidP="00446178">
      <w:pPr>
        <w:ind w:firstLine="709"/>
        <w:jc w:val="both"/>
      </w:pPr>
      <w:r w:rsidRPr="00410CD6">
        <w:t xml:space="preserve">б) уведомление участника в случае, если предложение этого участника о цене </w:t>
      </w:r>
      <w:r w:rsidR="008F5569">
        <w:t>Объект</w:t>
      </w:r>
      <w:r w:rsidR="00DF54ED">
        <w:t>ов</w:t>
      </w:r>
      <w:r w:rsidR="008F5569" w:rsidRPr="00410CD6">
        <w:t xml:space="preserve"> </w:t>
      </w:r>
      <w:r w:rsidRPr="00410CD6">
        <w:t>не может быть принято в связи с подачей аналогичного предложения ранее другим участником.</w:t>
      </w:r>
    </w:p>
    <w:p w14:paraId="32302ED3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Ход проведения процедуры аукциона фиксируется Организатором аукциона в электронном журнале.</w:t>
      </w:r>
    </w:p>
    <w:p w14:paraId="21B1984D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Победителем аукциона признается Участник, предложивший наиболее высокую цену.</w:t>
      </w:r>
    </w:p>
    <w:p w14:paraId="352C92D2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lastRenderedPageBreak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A095BC2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Протокол о результатах аукциона оформляется Организатором аукциона в день проведения электронного аукциона.</w:t>
      </w:r>
    </w:p>
    <w:p w14:paraId="2411D04F" w14:textId="0AECC2A3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Процедура электронного аукциона считается завершенной с момента подписания Организатором аукциона протокола </w:t>
      </w:r>
      <w:r>
        <w:rPr>
          <w:rFonts w:eastAsia="Times New Roman" w:cs="Times New Roman"/>
          <w:kern w:val="0"/>
          <w:lang w:eastAsia="ru-RU" w:bidi="ar-SA"/>
        </w:rPr>
        <w:t>о результатах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аукциона, содержащего: цену </w:t>
      </w:r>
      <w:r w:rsidR="008F5569">
        <w:rPr>
          <w:rFonts w:eastAsia="Times New Roman" w:cs="Times New Roman"/>
          <w:kern w:val="0"/>
          <w:lang w:eastAsia="ru-RU" w:bidi="ar-SA"/>
        </w:rPr>
        <w:t>Объект</w:t>
      </w:r>
      <w:r w:rsidR="00DF54ED">
        <w:t>ов</w:t>
      </w:r>
      <w:r w:rsidRPr="00072E86">
        <w:rPr>
          <w:rFonts w:eastAsia="Times New Roman" w:cs="Times New Roman"/>
          <w:kern w:val="0"/>
          <w:lang w:eastAsia="ru-RU" w:bidi="ar-SA"/>
        </w:rPr>
        <w:t>, предложенную победителем, и удостоверяющ</w:t>
      </w:r>
      <w:r w:rsidR="00FD00C3">
        <w:rPr>
          <w:rFonts w:eastAsia="Times New Roman" w:cs="Times New Roman"/>
          <w:kern w:val="0"/>
          <w:lang w:eastAsia="ru-RU" w:bidi="ar-SA"/>
        </w:rPr>
        <w:t xml:space="preserve">его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право Победителя аукциона на заключение договора купли-продажи </w:t>
      </w:r>
      <w:r w:rsidR="0018067D">
        <w:t>Объект</w:t>
      </w:r>
      <w:r w:rsidR="00DF54ED">
        <w:t>ов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5A712E54" w14:textId="77777777" w:rsidR="009A7A6E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После подписания протокола </w:t>
      </w:r>
      <w:r>
        <w:rPr>
          <w:rFonts w:eastAsia="Times New Roman" w:cs="Times New Roman"/>
          <w:kern w:val="0"/>
          <w:lang w:eastAsia="ru-RU" w:bidi="ar-SA"/>
        </w:rPr>
        <w:t>о результатах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аукциона Победителю электронного аукциона направляется электронное уведомление</w:t>
      </w:r>
      <w:r w:rsidRPr="00DB2CEF">
        <w:rPr>
          <w:rFonts w:eastAsia="Times New Roman" w:cs="Times New Roman"/>
          <w:kern w:val="0"/>
          <w:lang w:eastAsia="ru-RU" w:bidi="ar-SA"/>
        </w:rPr>
        <w:t xml:space="preserve"> с приложением данного протокола</w:t>
      </w:r>
      <w:r w:rsidRPr="00072E86">
        <w:rPr>
          <w:rFonts w:eastAsia="Times New Roman" w:cs="Times New Roman"/>
          <w:kern w:val="0"/>
          <w:lang w:eastAsia="ru-RU" w:bidi="ar-SA"/>
        </w:rPr>
        <w:t>, а в открытой части электронной площадки размещается информация о завершении электронного аукциона.</w:t>
      </w:r>
    </w:p>
    <w:p w14:paraId="430B3F3B" w14:textId="77777777" w:rsidR="009A7A6E" w:rsidRDefault="00FA62BD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218597CC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072E86">
        <w:rPr>
          <w:rFonts w:eastAsia="Times New Roman" w:cs="Times New Roman"/>
          <w:b/>
          <w:kern w:val="0"/>
          <w:lang w:eastAsia="ru-RU" w:bidi="ar-SA"/>
        </w:rPr>
        <w:t>Электронный аукцион признается несостоявшимся в следующих случаях:</w:t>
      </w:r>
    </w:p>
    <w:p w14:paraId="1D1D2D07" w14:textId="77777777" w:rsidR="009A7A6E" w:rsidRPr="00072E86" w:rsidRDefault="009A7A6E" w:rsidP="009A7A6E">
      <w:pPr>
        <w:widowControl/>
        <w:numPr>
          <w:ilvl w:val="0"/>
          <w:numId w:val="1"/>
        </w:numPr>
        <w:suppressAutoHyphens w:val="0"/>
        <w:ind w:left="426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отсутствие заявок на участие в аукционе, либо ни один из Претендентов не признан участником а</w:t>
      </w:r>
      <w:r>
        <w:rPr>
          <w:rFonts w:eastAsia="Times New Roman" w:cs="Times New Roman"/>
          <w:kern w:val="0"/>
          <w:lang w:eastAsia="ru-RU" w:bidi="ar-SA"/>
        </w:rPr>
        <w:t>у</w:t>
      </w:r>
      <w:r w:rsidRPr="00072E86">
        <w:rPr>
          <w:rFonts w:eastAsia="Times New Roman" w:cs="Times New Roman"/>
          <w:kern w:val="0"/>
          <w:lang w:eastAsia="ru-RU" w:bidi="ar-SA"/>
        </w:rPr>
        <w:t>к</w:t>
      </w:r>
      <w:r>
        <w:rPr>
          <w:rFonts w:eastAsia="Times New Roman" w:cs="Times New Roman"/>
          <w:kern w:val="0"/>
          <w:lang w:eastAsia="ru-RU" w:bidi="ar-SA"/>
        </w:rPr>
        <w:t>ц</w:t>
      </w:r>
      <w:r w:rsidRPr="00072E86">
        <w:rPr>
          <w:rFonts w:eastAsia="Times New Roman" w:cs="Times New Roman"/>
          <w:kern w:val="0"/>
          <w:lang w:eastAsia="ru-RU" w:bidi="ar-SA"/>
        </w:rPr>
        <w:t>иона;</w:t>
      </w:r>
    </w:p>
    <w:p w14:paraId="035516B3" w14:textId="77777777" w:rsidR="009A7A6E" w:rsidRPr="00072E86" w:rsidRDefault="009A7A6E" w:rsidP="009A7A6E">
      <w:pPr>
        <w:widowControl/>
        <w:numPr>
          <w:ilvl w:val="0"/>
          <w:numId w:val="1"/>
        </w:numPr>
        <w:suppressAutoHyphens w:val="0"/>
        <w:ind w:left="426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к участию в аукционе допущен только один Претендент;</w:t>
      </w:r>
    </w:p>
    <w:p w14:paraId="72548A7F" w14:textId="549CCBC4" w:rsidR="009A7A6E" w:rsidRPr="00072E86" w:rsidRDefault="009A7A6E" w:rsidP="009A7A6E">
      <w:pPr>
        <w:widowControl/>
        <w:numPr>
          <w:ilvl w:val="0"/>
          <w:numId w:val="1"/>
        </w:numPr>
        <w:suppressAutoHyphens w:val="0"/>
        <w:ind w:left="426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ни один из участников не сделал предложения по начальной цене </w:t>
      </w:r>
      <w:r w:rsidR="00FA62BD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30521031" w14:textId="77777777" w:rsidR="009A7A6E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аукциона протокола об итогах электронного аукциона.</w:t>
      </w:r>
    </w:p>
    <w:p w14:paraId="5744017D" w14:textId="77777777" w:rsidR="009A7A6E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</w:t>
      </w:r>
      <w:hyperlink r:id="rId8" w:history="1">
        <w:r w:rsidRPr="00072E86">
          <w:rPr>
            <w:rStyle w:val="a3"/>
            <w:rFonts w:eastAsia="Times New Roman" w:cs="Times New Roman"/>
            <w:b/>
            <w:kern w:val="0"/>
            <w:lang w:eastAsia="ru-RU" w:bidi="ar-SA"/>
          </w:rPr>
          <w:t>www.auction-house.ru</w:t>
        </w:r>
      </w:hyperlink>
      <w:r w:rsidRPr="00072E86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и </w:t>
      </w:r>
      <w:hyperlink r:id="rId9" w:history="1">
        <w:r w:rsidRPr="00072E86">
          <w:rPr>
            <w:rStyle w:val="a3"/>
            <w:rFonts w:eastAsia="Times New Roman" w:cs="Times New Roman"/>
            <w:b/>
            <w:kern w:val="0"/>
            <w:lang w:eastAsia="ru-RU" w:bidi="ar-SA"/>
          </w:rPr>
          <w:t>www.lot-online.ru</w:t>
        </w:r>
      </w:hyperlink>
      <w:r w:rsidRPr="00072E86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66FA0282" w14:textId="77777777" w:rsidR="009A7A6E" w:rsidRPr="00072E86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14:paraId="203F16DC" w14:textId="77777777" w:rsidR="009A7A6E" w:rsidRDefault="009A7A6E" w:rsidP="009A7A6E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b/>
          <w:color w:val="000000"/>
          <w:kern w:val="0"/>
          <w:lang w:eastAsia="ru-RU" w:bidi="ar-SA"/>
        </w:rPr>
        <w:t>Телефоны службы технической поддержки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14:paraId="2F5CC366" w14:textId="77777777" w:rsidR="009A7A6E" w:rsidRPr="00466702" w:rsidRDefault="009A7A6E" w:rsidP="009A7A6E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66702">
        <w:rPr>
          <w:rFonts w:eastAsia="Times New Roman" w:cs="Times New Roman"/>
          <w:b/>
          <w:color w:val="000000"/>
          <w:kern w:val="0"/>
          <w:lang w:val="en-US" w:eastAsia="ru-RU" w:bidi="ar-SA"/>
        </w:rPr>
        <w:t>Lot</w:t>
      </w:r>
      <w:r w:rsidRPr="00466702">
        <w:rPr>
          <w:rFonts w:eastAsia="Times New Roman" w:cs="Times New Roman"/>
          <w:b/>
          <w:color w:val="000000"/>
          <w:kern w:val="0"/>
          <w:lang w:eastAsia="ru-RU" w:bidi="ar-SA"/>
        </w:rPr>
        <w:t>-</w:t>
      </w:r>
      <w:r w:rsidRPr="00466702">
        <w:rPr>
          <w:rFonts w:eastAsia="Times New Roman" w:cs="Times New Roman"/>
          <w:b/>
          <w:color w:val="000000"/>
          <w:kern w:val="0"/>
          <w:lang w:val="en-US" w:eastAsia="ru-RU" w:bidi="ar-SA"/>
        </w:rPr>
        <w:t>online</w:t>
      </w:r>
      <w:r w:rsidRPr="00466702">
        <w:rPr>
          <w:rFonts w:eastAsia="Times New Roman" w:cs="Times New Roman"/>
          <w:b/>
          <w:color w:val="000000"/>
          <w:kern w:val="0"/>
          <w:lang w:eastAsia="ru-RU" w:bidi="ar-SA"/>
        </w:rPr>
        <w:t>: 8-800-777-57-57, доб. 235, 231.</w:t>
      </w:r>
    </w:p>
    <w:p w14:paraId="14C0F2DA" w14:textId="77777777" w:rsidR="009A7A6E" w:rsidRDefault="009A7A6E" w:rsidP="009A7A6E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14:paraId="49316405" w14:textId="77777777" w:rsidR="009A7A6E" w:rsidRDefault="009A7A6E" w:rsidP="009A7A6E">
      <w:pPr>
        <w:jc w:val="both"/>
      </w:pPr>
      <w:r>
        <w:tab/>
      </w:r>
    </w:p>
    <w:p w14:paraId="06D6F0F5" w14:textId="77777777" w:rsidR="00E32F9E" w:rsidRDefault="00E32F9E" w:rsidP="009A7A6E">
      <w:pPr>
        <w:jc w:val="both"/>
      </w:pPr>
    </w:p>
    <w:p w14:paraId="7EE69202" w14:textId="77777777" w:rsidR="009A7A6E" w:rsidRDefault="009A7A6E" w:rsidP="009A7A6E"/>
    <w:p w14:paraId="6E7C60F7" w14:textId="77777777" w:rsidR="009A7A6E" w:rsidRDefault="009A7A6E" w:rsidP="009A7A6E"/>
    <w:p w14:paraId="34A0E8E1" w14:textId="77777777" w:rsidR="0005520A" w:rsidRPr="009A7A6E" w:rsidRDefault="0005520A" w:rsidP="009A7A6E"/>
    <w:sectPr w:rsidR="0005520A" w:rsidRPr="009A7A6E" w:rsidSect="00414779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4BF0" w14:textId="77777777" w:rsidR="00596D57" w:rsidRDefault="00596D57" w:rsidP="00DA122F">
      <w:r>
        <w:separator/>
      </w:r>
    </w:p>
  </w:endnote>
  <w:endnote w:type="continuationSeparator" w:id="0">
    <w:p w14:paraId="3F3BBCD0" w14:textId="77777777" w:rsidR="00596D57" w:rsidRDefault="00596D57" w:rsidP="00D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063783"/>
      <w:docPartObj>
        <w:docPartGallery w:val="Page Numbers (Bottom of Page)"/>
        <w:docPartUnique/>
      </w:docPartObj>
    </w:sdtPr>
    <w:sdtEndPr/>
    <w:sdtContent>
      <w:p w14:paraId="1C215DA5" w14:textId="77777777" w:rsidR="00DA122F" w:rsidRDefault="00DA12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EB4">
          <w:rPr>
            <w:noProof/>
          </w:rPr>
          <w:t>1</w:t>
        </w:r>
        <w:r>
          <w:fldChar w:fldCharType="end"/>
        </w:r>
      </w:p>
    </w:sdtContent>
  </w:sdt>
  <w:p w14:paraId="47124DF2" w14:textId="77777777" w:rsidR="00DA122F" w:rsidRDefault="00DA12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E4C5" w14:textId="77777777" w:rsidR="00596D57" w:rsidRDefault="00596D57" w:rsidP="00DA122F">
      <w:r>
        <w:separator/>
      </w:r>
    </w:p>
  </w:footnote>
  <w:footnote w:type="continuationSeparator" w:id="0">
    <w:p w14:paraId="2FE83E1F" w14:textId="77777777" w:rsidR="00596D57" w:rsidRDefault="00596D57" w:rsidP="00DA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3F5A"/>
    <w:multiLevelType w:val="hybridMultilevel"/>
    <w:tmpl w:val="A7BC6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C51CF0"/>
    <w:multiLevelType w:val="hybridMultilevel"/>
    <w:tmpl w:val="766C7030"/>
    <w:lvl w:ilvl="0" w:tplc="9C16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96"/>
    <w:rsid w:val="000033EF"/>
    <w:rsid w:val="00037F96"/>
    <w:rsid w:val="0005520A"/>
    <w:rsid w:val="000A7C58"/>
    <w:rsid w:val="0018067D"/>
    <w:rsid w:val="001A7155"/>
    <w:rsid w:val="001B1D1A"/>
    <w:rsid w:val="001B7F58"/>
    <w:rsid w:val="002514A7"/>
    <w:rsid w:val="00366038"/>
    <w:rsid w:val="00446178"/>
    <w:rsid w:val="00596D57"/>
    <w:rsid w:val="00696BFF"/>
    <w:rsid w:val="00782EAE"/>
    <w:rsid w:val="007E277F"/>
    <w:rsid w:val="008F5569"/>
    <w:rsid w:val="00911AEC"/>
    <w:rsid w:val="009A4F80"/>
    <w:rsid w:val="009A7A6E"/>
    <w:rsid w:val="00A03914"/>
    <w:rsid w:val="00B07EB4"/>
    <w:rsid w:val="00BB3523"/>
    <w:rsid w:val="00DA122F"/>
    <w:rsid w:val="00DA69C6"/>
    <w:rsid w:val="00DC3C76"/>
    <w:rsid w:val="00DF54ED"/>
    <w:rsid w:val="00E32F9E"/>
    <w:rsid w:val="00E33DEB"/>
    <w:rsid w:val="00E84957"/>
    <w:rsid w:val="00FA62BD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F931"/>
  <w15:docId w15:val="{385593DE-33E5-47AB-A0A3-B5CFD57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5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C5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22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DA12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A12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A12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A12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BB35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3523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352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5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352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">
    <w:name w:val="Revision"/>
    <w:hidden/>
    <w:uiPriority w:val="99"/>
    <w:semiHidden/>
    <w:rsid w:val="00911AEC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0763-8987-4AE6-8D39-72BEC5F3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Сабликова Елизавета Николаевна</cp:lastModifiedBy>
  <cp:revision>11</cp:revision>
  <cp:lastPrinted>2022-02-22T12:47:00Z</cp:lastPrinted>
  <dcterms:created xsi:type="dcterms:W3CDTF">2022-02-22T12:29:00Z</dcterms:created>
  <dcterms:modified xsi:type="dcterms:W3CDTF">2024-06-25T12:52:00Z</dcterms:modified>
</cp:coreProperties>
</file>