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60D0CCC2" w:rsidR="00777765" w:rsidRPr="00811556" w:rsidRDefault="00B368B1" w:rsidP="00607DC4">
      <w:pPr>
        <w:spacing w:after="0" w:line="240" w:lineRule="auto"/>
        <w:ind w:firstLine="567"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2719A9" w:rsidRPr="002719A9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 (далее – финансовая организация),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F0BF450" w14:textId="51BECC07" w:rsidR="00B368B1" w:rsidRDefault="002719A9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2719A9">
        <w:t>Нежилое здание - 1 474,7 кв. м, земельный участок - 564 +/- 8 кв. м, адрес: Оренбургская область, г. Оренбург, ул. Терешковой, д. 22, нежилое здание - 812 кв. м, земельные участки (2 шт.) - 294 +/- 6 кв. м, 289 +/- 6 кв. м, адрес: Оренбургская область, г. Оренбург, ул. Сухарева/ ул. Терешковой, 117/24, имущество (60 поз.), кадастровые номера 56:44:0424009:41, 56:44:0424009:4, земли населенных пунктов-предназначенные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религии, размещение двухэтажного с мансардой и подземным этажом здания банка общества с ограниченной ответственностью «Коммерческий банк «Агросоюз», кадастровые номера 56:44:0424009:54, 56:44:0424009:19, земли населенных пунктов - предназначенные для размещения гаражей и автостоянок, размещение автопарковки, кадастровый номер 56:44:0424009:7, земли населенных пунктов - предназначенные для размещения административных и офисных здания, размещение здания банка общества с ограниченной ответственностью Коммерческий банк «Агросоюз»</w:t>
      </w:r>
      <w:r>
        <w:t xml:space="preserve"> - </w:t>
      </w:r>
      <w:r w:rsidRPr="002719A9">
        <w:t>156 997 724,44</w:t>
      </w:r>
      <w:r>
        <w:t xml:space="preserve"> руб.</w:t>
      </w:r>
    </w:p>
    <w:p w14:paraId="08A89069" w14:textId="4C99999A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2719A9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2719A9">
        <w:rPr>
          <w:rFonts w:ascii="Times New Roman CYR" w:hAnsi="Times New Roman CYR" w:cs="Times New Roman CYR"/>
          <w:color w:val="000000"/>
        </w:rPr>
        <w:t>аукциона – 5 (пять)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5B290D9B" w14:textId="1F8B0D9A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2719A9" w:rsidRPr="002719A9">
        <w:rPr>
          <w:rFonts w:ascii="Times New Roman CYR" w:hAnsi="Times New Roman CYR" w:cs="Times New Roman CYR"/>
          <w:b/>
          <w:bCs/>
          <w:color w:val="000000"/>
        </w:rPr>
        <w:t>27 мая</w:t>
      </w:r>
      <w:r w:rsidR="002719A9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4EBFEF35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2719A9" w:rsidRPr="002719A9">
        <w:rPr>
          <w:b/>
          <w:bCs/>
          <w:color w:val="000000"/>
        </w:rPr>
        <w:t>27 мая 2</w:t>
      </w:r>
      <w:r w:rsidRPr="002719A9">
        <w:rPr>
          <w:b/>
          <w:bCs/>
          <w:color w:val="000000"/>
        </w:rPr>
        <w:t>02</w:t>
      </w:r>
      <w:r w:rsidR="00835674" w:rsidRPr="002719A9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2719A9" w:rsidRPr="002719A9">
        <w:rPr>
          <w:b/>
          <w:bCs/>
          <w:color w:val="000000"/>
        </w:rPr>
        <w:t>15 июля</w:t>
      </w:r>
      <w:r w:rsidR="002719A9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2719A9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2719A9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6B8DBB21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2719A9" w:rsidRPr="002719A9">
        <w:rPr>
          <w:b/>
          <w:bCs/>
          <w:color w:val="000000"/>
        </w:rPr>
        <w:t>09 апреля</w:t>
      </w:r>
      <w:r w:rsidR="002719A9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2719A9" w:rsidRPr="002719A9">
        <w:rPr>
          <w:b/>
          <w:bCs/>
          <w:color w:val="000000"/>
        </w:rPr>
        <w:t>03 июня</w:t>
      </w:r>
      <w:r w:rsidR="002719A9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37642D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22AFE7CF" w14:textId="427FD9B2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2719A9">
        <w:rPr>
          <w:b/>
          <w:bCs/>
          <w:color w:val="000000"/>
        </w:rPr>
        <w:t xml:space="preserve">19 июля </w:t>
      </w:r>
      <w:r w:rsidRPr="005246E8">
        <w:rPr>
          <w:b/>
          <w:bCs/>
          <w:color w:val="000000"/>
        </w:rPr>
        <w:t>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</w:t>
      </w:r>
      <w:r w:rsidR="002719A9">
        <w:rPr>
          <w:b/>
          <w:bCs/>
          <w:color w:val="000000"/>
        </w:rPr>
        <w:t xml:space="preserve"> 27 августа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2861F058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2719A9" w:rsidRPr="00271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 июля</w:t>
      </w:r>
      <w:r w:rsidR="00271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271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прекращается за </w:t>
      </w:r>
      <w:r w:rsidR="00D95560" w:rsidRPr="00271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271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2719A9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2719A9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2719A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1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2719A9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271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соответствующего периода понижения цены продажи лот</w:t>
      </w:r>
      <w:r w:rsidR="002719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73AD5B76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2719A9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2719A9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1E2EC093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2719A9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2719A9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7CD74A37" w14:textId="77777777" w:rsidR="002719A9" w:rsidRPr="002719A9" w:rsidRDefault="002719A9" w:rsidP="002719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19A9">
        <w:rPr>
          <w:color w:val="000000"/>
        </w:rPr>
        <w:t>с 19 июля 2024 г. по 28 июля 2024 г. - в размере начальной цены продажи лота;</w:t>
      </w:r>
    </w:p>
    <w:p w14:paraId="6A47085A" w14:textId="2C2F88E6" w:rsidR="002719A9" w:rsidRPr="002719A9" w:rsidRDefault="002719A9" w:rsidP="002719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19A9">
        <w:rPr>
          <w:color w:val="000000"/>
        </w:rPr>
        <w:t>с 29 июля 2024 г. по 31 июля 2024 г. - в размере 97,80% от начальной цены продажи лота;</w:t>
      </w:r>
    </w:p>
    <w:p w14:paraId="421865F2" w14:textId="3F37C9F4" w:rsidR="002719A9" w:rsidRPr="002719A9" w:rsidRDefault="002719A9" w:rsidP="002719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19A9">
        <w:rPr>
          <w:color w:val="000000"/>
        </w:rPr>
        <w:t>с 01 августа 2024 г. по 03 августа 2024 г. - в размере 95,60% от начальной цены продажи лота;</w:t>
      </w:r>
    </w:p>
    <w:p w14:paraId="3D0BDB6B" w14:textId="1B56CF7A" w:rsidR="002719A9" w:rsidRPr="002719A9" w:rsidRDefault="002719A9" w:rsidP="002719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19A9">
        <w:rPr>
          <w:color w:val="000000"/>
        </w:rPr>
        <w:t>с 04 августа 2024 г. по 06 августа 2024 г. - в размере 93,40% от начальной цены продажи лота;</w:t>
      </w:r>
    </w:p>
    <w:p w14:paraId="0AED5DEF" w14:textId="1210E717" w:rsidR="002719A9" w:rsidRPr="002719A9" w:rsidRDefault="002719A9" w:rsidP="002719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19A9">
        <w:rPr>
          <w:color w:val="000000"/>
        </w:rPr>
        <w:t>с 07 августа 2024 г. по 09 августа 2024 г. - в размере 91,20% от начальной цены продажи лота;</w:t>
      </w:r>
    </w:p>
    <w:p w14:paraId="4F3946EE" w14:textId="77777777" w:rsidR="002719A9" w:rsidRPr="002719A9" w:rsidRDefault="002719A9" w:rsidP="002719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19A9">
        <w:rPr>
          <w:color w:val="000000"/>
        </w:rPr>
        <w:t>с 10 августа 2024 г. по 12 августа 2024 г. - в размере 89,00% от начальной цены продажи лота;</w:t>
      </w:r>
    </w:p>
    <w:p w14:paraId="6362FFA3" w14:textId="57AC14CF" w:rsidR="002719A9" w:rsidRPr="002719A9" w:rsidRDefault="002719A9" w:rsidP="002719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19A9">
        <w:rPr>
          <w:color w:val="000000"/>
        </w:rPr>
        <w:t>с 13 августа 2024 г. по 15 августа 2024 г. - в размере 86,80% от начальной цены продажи лота;</w:t>
      </w:r>
    </w:p>
    <w:p w14:paraId="67F5EE9F" w14:textId="4C762B98" w:rsidR="002719A9" w:rsidRPr="002719A9" w:rsidRDefault="002719A9" w:rsidP="002719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19A9">
        <w:rPr>
          <w:color w:val="000000"/>
        </w:rPr>
        <w:t>с 16 августа 2024 г. по 18 августа 2024 г. - в размере 84,60% от начальной цены продажи лота;</w:t>
      </w:r>
    </w:p>
    <w:p w14:paraId="60D044DE" w14:textId="1D3C47D0" w:rsidR="002719A9" w:rsidRPr="002719A9" w:rsidRDefault="002719A9" w:rsidP="002719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19A9">
        <w:rPr>
          <w:color w:val="000000"/>
        </w:rPr>
        <w:t>с 19 августа 2024 г. по 21 августа 2024 г. - в размере 82,40% от начальной цены продажи лота;</w:t>
      </w:r>
    </w:p>
    <w:p w14:paraId="30EEE333" w14:textId="6C52823B" w:rsidR="002719A9" w:rsidRPr="002719A9" w:rsidRDefault="002719A9" w:rsidP="002719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19A9">
        <w:rPr>
          <w:color w:val="000000"/>
        </w:rPr>
        <w:t>с 22 августа 2024 г. по 24 августа 2024 г. - в размере 80,20% от начальной цены продажи лота;</w:t>
      </w:r>
    </w:p>
    <w:p w14:paraId="45D02C04" w14:textId="363A0D09" w:rsidR="00B368B1" w:rsidRDefault="002719A9" w:rsidP="002719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19A9">
        <w:rPr>
          <w:color w:val="000000"/>
        </w:rPr>
        <w:t>с 25 августа 2024 г. по 27 августа 2024 г. - в размере 78,00%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2719A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9A9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</w:t>
      </w:r>
      <w:r w:rsidRPr="002719A9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2719A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9A9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2719A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9A9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9A9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2719A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</w:t>
      </w:r>
      <w:r w:rsidRPr="002719A9">
        <w:rPr>
          <w:rFonts w:ascii="Times New Roman" w:hAnsi="Times New Roman" w:cs="Times New Roman"/>
          <w:color w:val="000000"/>
          <w:sz w:val="24"/>
          <w:szCs w:val="24"/>
        </w:rPr>
        <w:t xml:space="preserve">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2719A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9A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</w:t>
      </w:r>
      <w:r w:rsidRPr="002719A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2719A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9A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49D6BA16" w:rsidR="00B368B1" w:rsidRPr="002719A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9A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271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34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271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2719A9">
        <w:rPr>
          <w:rFonts w:ascii="Times New Roman" w:hAnsi="Times New Roman" w:cs="Times New Roman"/>
          <w:sz w:val="24"/>
          <w:szCs w:val="24"/>
        </w:rPr>
        <w:t xml:space="preserve"> д</w:t>
      </w:r>
      <w:r w:rsidRPr="00271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234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271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2719A9">
        <w:rPr>
          <w:rFonts w:ascii="Times New Roman" w:hAnsi="Times New Roman" w:cs="Times New Roman"/>
          <w:sz w:val="24"/>
          <w:szCs w:val="24"/>
        </w:rPr>
        <w:t xml:space="preserve"> </w:t>
      </w:r>
      <w:r w:rsidRPr="002719A9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234A5F" w:rsidRPr="00234A5F">
        <w:rPr>
          <w:rFonts w:ascii="Times New Roman" w:hAnsi="Times New Roman" w:cs="Times New Roman"/>
          <w:color w:val="000000"/>
          <w:sz w:val="24"/>
          <w:szCs w:val="24"/>
        </w:rPr>
        <w:t>pf@auction-house.ru, Соболькова Елена 8(927)208-15-34 (мск+1 час), Харланова Наталья тел. 8(927)208-21-43 (мск+1час)</w:t>
      </w:r>
      <w:r w:rsidRPr="002719A9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9A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34A5F"/>
    <w:rsid w:val="00262996"/>
    <w:rsid w:val="002651E2"/>
    <w:rsid w:val="002719A9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2258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cp:lastPrinted>2023-07-06T09:26:00Z</cp:lastPrinted>
  <dcterms:created xsi:type="dcterms:W3CDTF">2024-04-01T14:01:00Z</dcterms:created>
  <dcterms:modified xsi:type="dcterms:W3CDTF">2024-04-01T14:03:00Z</dcterms:modified>
</cp:coreProperties>
</file>