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3EFCC0BE" w:rsidR="00777765" w:rsidRPr="00811556" w:rsidRDefault="00B368B1" w:rsidP="00607DC4">
      <w:pPr>
        <w:spacing w:after="0" w:line="240" w:lineRule="auto"/>
        <w:ind w:firstLine="567"/>
        <w:jc w:val="both"/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8E3EEC" w:rsidRPr="008E3EEC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Коммерческим банком «</w:t>
      </w:r>
      <w:proofErr w:type="spellStart"/>
      <w:r w:rsidR="008E3EEC" w:rsidRPr="008E3EEC">
        <w:rPr>
          <w:rFonts w:ascii="Times New Roman" w:hAnsi="Times New Roman" w:cs="Times New Roman"/>
          <w:color w:val="000000"/>
          <w:sz w:val="24"/>
          <w:szCs w:val="24"/>
        </w:rPr>
        <w:t>Юникор</w:t>
      </w:r>
      <w:proofErr w:type="spellEnd"/>
      <w:r w:rsidR="008E3EEC" w:rsidRPr="008E3EEC">
        <w:rPr>
          <w:rFonts w:ascii="Times New Roman" w:hAnsi="Times New Roman" w:cs="Times New Roman"/>
          <w:color w:val="000000"/>
          <w:sz w:val="24"/>
          <w:szCs w:val="24"/>
        </w:rPr>
        <w:t>» (открытое акционерное общество) (ОАО «</w:t>
      </w:r>
      <w:proofErr w:type="spellStart"/>
      <w:r w:rsidR="008E3EEC" w:rsidRPr="008E3EEC">
        <w:rPr>
          <w:rFonts w:ascii="Times New Roman" w:hAnsi="Times New Roman" w:cs="Times New Roman"/>
          <w:color w:val="000000"/>
          <w:sz w:val="24"/>
          <w:szCs w:val="24"/>
        </w:rPr>
        <w:t>Юникорбанк</w:t>
      </w:r>
      <w:proofErr w:type="spellEnd"/>
      <w:r w:rsidR="008E3EEC" w:rsidRPr="008E3EEC">
        <w:rPr>
          <w:rFonts w:ascii="Times New Roman" w:hAnsi="Times New Roman" w:cs="Times New Roman"/>
          <w:color w:val="000000"/>
          <w:sz w:val="24"/>
          <w:szCs w:val="24"/>
        </w:rPr>
        <w:t>»), адрес регистрации: 129515, г. Москва, ул. Останкинская 1-Я, 26, ИНН 7744001095, ОГРН 1027700035835) (далее – финансовая организация), конкурсным управляющим (ликвидатором) которого на основании решения Арбитражного суда г. Москвы от 17 сентября 2014 г. по делу № А40-131002/14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0F9E102D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</w:t>
      </w:r>
      <w:r w:rsidRPr="008E3EEC">
        <w:rPr>
          <w:rFonts w:ascii="Times New Roman" w:hAnsi="Times New Roman" w:cs="Times New Roman"/>
          <w:color w:val="000000"/>
          <w:sz w:val="24"/>
          <w:szCs w:val="24"/>
        </w:rPr>
        <w:t>требования к физическим лицам ((в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скобках указана в т.ч. сумма долга) – начальная цена продажи лота):</w:t>
      </w:r>
    </w:p>
    <w:p w14:paraId="7F0BF450" w14:textId="2E667311" w:rsidR="00B368B1" w:rsidRDefault="008E3EEC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8E3EEC">
        <w:t>Царенко Инесса Альбертовна, определение АС г. Москвы от 01.12.2023 по делу А40-101327/17-187-139 «Б» о субсидиарной ответственности (176 023 048,26 руб.)</w:t>
      </w:r>
      <w:r>
        <w:t xml:space="preserve"> - </w:t>
      </w:r>
      <w:r w:rsidRPr="008E3EEC">
        <w:t>176 023 048,26</w:t>
      </w:r>
      <w:r>
        <w:t xml:space="preserve"> руб.</w:t>
      </w:r>
    </w:p>
    <w:p w14:paraId="08A89069" w14:textId="38DB67C0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8E3EEC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8E3EEC">
        <w:rPr>
          <w:rFonts w:ascii="Times New Roman CYR" w:hAnsi="Times New Roman CYR" w:cs="Times New Roman CYR"/>
          <w:color w:val="000000"/>
        </w:rPr>
        <w:t>аукциона – 5 (пять)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5B290D9B" w14:textId="0B1C7340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8E3EEC" w:rsidRPr="008E3EEC">
        <w:rPr>
          <w:rFonts w:ascii="Times New Roman CYR" w:hAnsi="Times New Roman CYR" w:cs="Times New Roman CYR"/>
          <w:b/>
          <w:bCs/>
          <w:color w:val="000000"/>
        </w:rPr>
        <w:t>27 мая</w:t>
      </w:r>
      <w:r w:rsidR="008E3EEC"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835674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4E2FCDE5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8E3EEC" w:rsidRPr="008E3EEC">
        <w:rPr>
          <w:b/>
          <w:bCs/>
          <w:color w:val="000000"/>
        </w:rPr>
        <w:t>27 мая</w:t>
      </w:r>
      <w:r w:rsidR="008E3EEC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8E3EEC" w:rsidRPr="008E3EEC">
        <w:rPr>
          <w:b/>
          <w:bCs/>
          <w:color w:val="000000"/>
        </w:rPr>
        <w:t>15 июля</w:t>
      </w:r>
      <w:r w:rsidR="008E3EEC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8E3EEC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8E3EEC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40FBBB3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8E3EEC" w:rsidRPr="008E3EEC">
        <w:rPr>
          <w:b/>
          <w:bCs/>
          <w:color w:val="000000"/>
        </w:rPr>
        <w:t>09 апреля</w:t>
      </w:r>
      <w:r w:rsidR="008E3EEC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8E3EEC" w:rsidRPr="008E3EEC">
        <w:rPr>
          <w:b/>
          <w:bCs/>
          <w:color w:val="000000"/>
        </w:rPr>
        <w:t>03 июня</w:t>
      </w:r>
      <w:r w:rsidR="008E3EEC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</w:t>
      </w:r>
      <w:r w:rsidRPr="008E3EEC">
        <w:rPr>
          <w:color w:val="000000"/>
        </w:rPr>
        <w:t>заявок на участие в Торгах и задатков прекращается в 14:00 часов по московскому времени за 5 (Пять) календарных</w:t>
      </w:r>
      <w:r w:rsidRPr="0037642D">
        <w:rPr>
          <w:color w:val="000000"/>
        </w:rPr>
        <w:t xml:space="preserve">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07DAF12B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>с</w:t>
      </w:r>
      <w:r w:rsidR="008E3EEC">
        <w:rPr>
          <w:b/>
          <w:bCs/>
          <w:color w:val="000000"/>
        </w:rPr>
        <w:t xml:space="preserve"> 19 июля </w:t>
      </w:r>
      <w:r w:rsidRPr="005246E8">
        <w:rPr>
          <w:b/>
          <w:bCs/>
          <w:color w:val="000000"/>
        </w:rPr>
        <w:t>202</w:t>
      </w:r>
      <w:r w:rsidR="00282BFA" w:rsidRPr="00282BFA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8E3EEC">
        <w:rPr>
          <w:b/>
          <w:bCs/>
          <w:color w:val="000000"/>
        </w:rPr>
        <w:t xml:space="preserve">30 августа </w:t>
      </w:r>
      <w:r w:rsidRPr="005246E8">
        <w:rPr>
          <w:b/>
          <w:bCs/>
          <w:color w:val="000000"/>
        </w:rPr>
        <w:t>202</w:t>
      </w:r>
      <w:r w:rsidR="00282BFA" w:rsidRPr="00835674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2C3DDA44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8E3EEC" w:rsidRPr="008E3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 июля</w:t>
      </w:r>
      <w:r w:rsidR="008E3E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8E3E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прекращается за </w:t>
      </w:r>
      <w:r w:rsidR="00D95560" w:rsidRPr="008E3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8E3E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8E3EEC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8E3EEC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8E3EE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E3E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8E3EEC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8E3E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соответствующего периода понижения цены продажи лот</w:t>
      </w:r>
      <w:r w:rsidR="007413C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13B96734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</w:t>
      </w:r>
      <w:r w:rsidRPr="00811556">
        <w:rPr>
          <w:color w:val="000000"/>
        </w:rPr>
        <w:lastRenderedPageBreak/>
        <w:t>приема заявок на соответствующем периоде понижения цены продажи лот</w:t>
      </w:r>
      <w:r w:rsidR="007413C8">
        <w:rPr>
          <w:color w:val="000000"/>
        </w:rPr>
        <w:t>а</w:t>
      </w:r>
      <w:r w:rsidRPr="00811556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413C8">
        <w:rPr>
          <w:color w:val="000000"/>
        </w:rPr>
        <w:t>а</w:t>
      </w:r>
      <w:r w:rsidRPr="00811556">
        <w:rPr>
          <w:color w:val="000000"/>
        </w:rPr>
        <w:t>.</w:t>
      </w:r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0E7293D7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7413C8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лот</w:t>
      </w:r>
      <w:r w:rsidR="007413C8">
        <w:rPr>
          <w:color w:val="000000"/>
        </w:rPr>
        <w:t>а</w:t>
      </w:r>
      <w:r w:rsidRPr="00811556">
        <w:rPr>
          <w:color w:val="000000"/>
        </w:rPr>
        <w:t xml:space="preserve"> на повторных Торгах:</w:t>
      </w:r>
    </w:p>
    <w:p w14:paraId="544150A4" w14:textId="77777777" w:rsidR="007413C8" w:rsidRPr="007413C8" w:rsidRDefault="007413C8" w:rsidP="007413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13C8">
        <w:rPr>
          <w:color w:val="000000"/>
        </w:rPr>
        <w:t>с 19 июля 2024 г. по 22 июля 2024 г. - в размере начальной цены продажи лота;</w:t>
      </w:r>
    </w:p>
    <w:p w14:paraId="68BF89A1" w14:textId="06EA515A" w:rsidR="007413C8" w:rsidRPr="007413C8" w:rsidRDefault="007413C8" w:rsidP="007413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13C8">
        <w:rPr>
          <w:color w:val="000000"/>
        </w:rPr>
        <w:t>с 23 июля 2024 г. по 26 июля 2024 г. - в размере 90,96% от начальной цены продажи лота;</w:t>
      </w:r>
    </w:p>
    <w:p w14:paraId="170FCE77" w14:textId="364D1A46" w:rsidR="007413C8" w:rsidRPr="007413C8" w:rsidRDefault="007413C8" w:rsidP="007413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13C8">
        <w:rPr>
          <w:color w:val="000000"/>
        </w:rPr>
        <w:t>с 27 июля 2024 г. по 30 июля 2024 г. - в размере 81,92% от начальной цены продажи лота;</w:t>
      </w:r>
    </w:p>
    <w:p w14:paraId="54707110" w14:textId="2FE42936" w:rsidR="007413C8" w:rsidRPr="007413C8" w:rsidRDefault="007413C8" w:rsidP="007413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13C8">
        <w:rPr>
          <w:color w:val="000000"/>
        </w:rPr>
        <w:t>с 31 июля 2024 г. по 03 августа 2024 г. - в размере 72,88% от начальной цены продажи лота;</w:t>
      </w:r>
    </w:p>
    <w:p w14:paraId="78AE57BD" w14:textId="2D32BF8A" w:rsidR="007413C8" w:rsidRPr="007413C8" w:rsidRDefault="007413C8" w:rsidP="007413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13C8">
        <w:rPr>
          <w:color w:val="000000"/>
        </w:rPr>
        <w:t>с 04 августа 2024 г. по 07 августа 2024 г. - в размере 63,84% от начальной цены продажи лота;</w:t>
      </w:r>
    </w:p>
    <w:p w14:paraId="5368E133" w14:textId="60573CE7" w:rsidR="007413C8" w:rsidRPr="007413C8" w:rsidRDefault="007413C8" w:rsidP="007413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13C8">
        <w:rPr>
          <w:color w:val="000000"/>
        </w:rPr>
        <w:t>с 08 августа 2024 г. по 11 августа 2024 г. - в размере 54,80% от начальной цены продажи лота;</w:t>
      </w:r>
    </w:p>
    <w:p w14:paraId="79943EF6" w14:textId="2876FFFF" w:rsidR="007413C8" w:rsidRPr="007413C8" w:rsidRDefault="007413C8" w:rsidP="007413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13C8">
        <w:rPr>
          <w:color w:val="000000"/>
        </w:rPr>
        <w:t>с 12 августа 2024 г. по 15 августа 2024 г. - в размере 45,76% от начальной цены продажи лота;</w:t>
      </w:r>
    </w:p>
    <w:p w14:paraId="4740509D" w14:textId="3756C1BD" w:rsidR="007413C8" w:rsidRPr="007413C8" w:rsidRDefault="007413C8" w:rsidP="007413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13C8">
        <w:rPr>
          <w:color w:val="000000"/>
        </w:rPr>
        <w:t>с 16 августа 2024 г. по 18 августа 2024 г. - в размере 36,72% от начальной цены продажи лота;</w:t>
      </w:r>
    </w:p>
    <w:p w14:paraId="09616A95" w14:textId="36B16E91" w:rsidR="007413C8" w:rsidRPr="007413C8" w:rsidRDefault="007413C8" w:rsidP="007413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13C8">
        <w:rPr>
          <w:color w:val="000000"/>
        </w:rPr>
        <w:t>с 19 августа 2024 г. по 21 августа 2024 г. - в размере 27,68% от начальной цены продажи лота;</w:t>
      </w:r>
    </w:p>
    <w:p w14:paraId="79429DE8" w14:textId="32953A67" w:rsidR="007413C8" w:rsidRPr="007413C8" w:rsidRDefault="007413C8" w:rsidP="007413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13C8">
        <w:rPr>
          <w:color w:val="000000"/>
        </w:rPr>
        <w:t>с 22 августа 2024 г. по 24 августа 2024 г. - в размере 18,64% от начальной цены продажи лота;</w:t>
      </w:r>
    </w:p>
    <w:p w14:paraId="0BB0CDF0" w14:textId="085B1D8F" w:rsidR="007413C8" w:rsidRPr="007413C8" w:rsidRDefault="007413C8" w:rsidP="007413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13C8">
        <w:rPr>
          <w:color w:val="000000"/>
        </w:rPr>
        <w:t>с 25 августа 2024 г. по 27 августа 2024 г. - в размере 9,60% от начальной цены продажи лота;</w:t>
      </w:r>
    </w:p>
    <w:p w14:paraId="45D02C04" w14:textId="456DCC36" w:rsidR="00B368B1" w:rsidRDefault="007413C8" w:rsidP="007413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13C8">
        <w:rPr>
          <w:color w:val="000000"/>
        </w:rPr>
        <w:t>с 28 августа 2024 г. по 30 августа 2024 г. - в размере 0,</w:t>
      </w:r>
      <w:r>
        <w:rPr>
          <w:color w:val="000000"/>
        </w:rPr>
        <w:t>56</w:t>
      </w:r>
      <w:r w:rsidRPr="007413C8">
        <w:rPr>
          <w:color w:val="000000"/>
        </w:rPr>
        <w:t>% от начальной цены продажи 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8E3EE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8E3EEC">
        <w:rPr>
          <w:rFonts w:ascii="Times New Roman" w:hAnsi="Times New Roman" w:cs="Times New Roman"/>
          <w:color w:val="000000"/>
          <w:sz w:val="24"/>
          <w:szCs w:val="24"/>
        </w:rPr>
        <w:t>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8E3EE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EEC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8E3EE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EEC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</w:t>
      </w:r>
      <w:r w:rsidRPr="008E3EEC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8E3EE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EE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8E3EE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EE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</w:t>
      </w:r>
      <w:r w:rsidRPr="008E3EEC">
        <w:rPr>
          <w:rFonts w:ascii="Times New Roman" w:hAnsi="Times New Roman" w:cs="Times New Roman"/>
          <w:color w:val="000000"/>
          <w:sz w:val="24"/>
          <w:szCs w:val="24"/>
        </w:rPr>
        <w:t>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8E3EEC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EEC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3FE0D0A4" w:rsidR="00B368B1" w:rsidRPr="008E3EE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EE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694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пн.-чт. с 09</w:t>
      </w:r>
      <w:r w:rsidR="006947EF" w:rsidRPr="00694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 до 1</w:t>
      </w:r>
      <w:r w:rsidR="00694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6947EF" w:rsidRPr="00694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694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пт. с </w:t>
      </w:r>
      <w:r w:rsidR="00694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="006947EF" w:rsidRPr="00694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 до 1</w:t>
      </w:r>
      <w:r w:rsidR="00694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6947EF" w:rsidRPr="00694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694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45</w:t>
      </w:r>
      <w:r w:rsidR="006947EF" w:rsidRPr="00694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адресу: г. Москва, Павелецкая наб., д. 8, тел: 8-800-505-80-32; у ОТ: 8 (499) 395-00-20 (с 9.00 до 18.00 по Московскому времени в рабочие дни) informmsk@auction-house.ru.</w:t>
      </w:r>
      <w:r w:rsidRPr="008E3EEC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EE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947EF"/>
    <w:rsid w:val="006B1585"/>
    <w:rsid w:val="006B43E3"/>
    <w:rsid w:val="006C1494"/>
    <w:rsid w:val="006E7126"/>
    <w:rsid w:val="0070175B"/>
    <w:rsid w:val="007229EA"/>
    <w:rsid w:val="00722ECA"/>
    <w:rsid w:val="007413C8"/>
    <w:rsid w:val="007742EE"/>
    <w:rsid w:val="007765D6"/>
    <w:rsid w:val="00777765"/>
    <w:rsid w:val="007C537C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8E3EE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B5A2D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A793F-3129-4A1B-9AB4-511A104AE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1973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4</cp:revision>
  <cp:lastPrinted>2023-07-06T09:26:00Z</cp:lastPrinted>
  <dcterms:created xsi:type="dcterms:W3CDTF">2024-03-29T08:55:00Z</dcterms:created>
  <dcterms:modified xsi:type="dcterms:W3CDTF">2024-03-29T09:05:00Z</dcterms:modified>
</cp:coreProperties>
</file>