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EFCC0BE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E3EEC" w:rsidRPr="008E3EE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</w:t>
      </w:r>
      <w:proofErr w:type="spellStart"/>
      <w:r w:rsidR="008E3EEC" w:rsidRPr="008E3EEC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8E3EEC" w:rsidRPr="008E3EEC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8E3EEC" w:rsidRPr="008E3EEC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8E3EEC" w:rsidRPr="008E3EEC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1027700035835) (далее – финансовая организация), конкурсным управляющим (ликвидатором) которого на основании решения Арбитражного суда г. Москвы от 17 сентября 2014 г. по делу № А40-131002/14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F9E102D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8E3EEC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7F0BF450" w14:textId="2E667311" w:rsidR="00B368B1" w:rsidRDefault="008E3EEC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E3EEC">
        <w:t>Царенко Инесса Альбертовна, определение АС г. Москвы от 01.12.2023 по делу А40-101327/17-187-139 «Б» о субсидиарной ответственности (176 023 048,26 руб.)</w:t>
      </w:r>
      <w:r>
        <w:t xml:space="preserve"> - </w:t>
      </w:r>
      <w:r w:rsidRPr="008E3EEC">
        <w:t>176 023 048,26</w:t>
      </w:r>
      <w:r>
        <w:t xml:space="preserve"> руб.</w:t>
      </w:r>
    </w:p>
    <w:p w14:paraId="08A89069" w14:textId="38DB67C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E3EE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8E3EEC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B1C734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E3EEC" w:rsidRPr="008E3EEC">
        <w:rPr>
          <w:rFonts w:ascii="Times New Roman CYR" w:hAnsi="Times New Roman CYR" w:cs="Times New Roman CYR"/>
          <w:b/>
          <w:bCs/>
          <w:color w:val="000000"/>
        </w:rPr>
        <w:t>27 мая</w:t>
      </w:r>
      <w:r w:rsidR="008E3EEC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E2FCDE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E3EEC" w:rsidRPr="008E3EEC">
        <w:rPr>
          <w:b/>
          <w:bCs/>
          <w:color w:val="000000"/>
        </w:rPr>
        <w:t>27 мая</w:t>
      </w:r>
      <w:r w:rsidR="008E3EE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E3EEC" w:rsidRPr="008E3EEC">
        <w:rPr>
          <w:b/>
          <w:bCs/>
          <w:color w:val="000000"/>
        </w:rPr>
        <w:t>15 июля</w:t>
      </w:r>
      <w:r w:rsidR="008E3EE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E3EE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E3EE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0FBBB3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E3EEC" w:rsidRPr="008E3EEC">
        <w:rPr>
          <w:b/>
          <w:bCs/>
          <w:color w:val="000000"/>
        </w:rPr>
        <w:t>09 апреля</w:t>
      </w:r>
      <w:r w:rsidR="008E3EE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E3EEC" w:rsidRPr="008E3EEC">
        <w:rPr>
          <w:b/>
          <w:bCs/>
          <w:color w:val="000000"/>
        </w:rPr>
        <w:t>03 июня</w:t>
      </w:r>
      <w:r w:rsidR="008E3EE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8E3EEC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7DAF12B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8E3EEC">
        <w:rPr>
          <w:b/>
          <w:bCs/>
          <w:color w:val="000000"/>
        </w:rPr>
        <w:t xml:space="preserve"> 19 июля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8E3EEC">
        <w:rPr>
          <w:b/>
          <w:bCs/>
          <w:color w:val="000000"/>
        </w:rPr>
        <w:t xml:space="preserve">30 августа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C3DDA4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E3EEC" w:rsidRPr="008E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июля</w:t>
      </w:r>
      <w:r w:rsid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8E3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E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7413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3B96734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7413C8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413C8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E7293D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7413C8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7413C8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44150A4" w14:textId="77777777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19 июля 2024 г. по 22 июля 2024 г. - в размере начальной цены продажи лота;</w:t>
      </w:r>
    </w:p>
    <w:p w14:paraId="68BF89A1" w14:textId="06EA515A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23 июля 2024 г. по 26 июля 2024 г. - в размере 90,96% от начальной цены продажи лота;</w:t>
      </w:r>
    </w:p>
    <w:p w14:paraId="170FCE77" w14:textId="364D1A46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27 июля 2024 г. по 30 июля 2024 г. - в размере 81,92% от начальной цены продажи лота;</w:t>
      </w:r>
    </w:p>
    <w:p w14:paraId="54707110" w14:textId="2FE42936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31 июля 2024 г. по 03 августа 2024 г. - в размере 72,88% от начальной цены продажи лота;</w:t>
      </w:r>
    </w:p>
    <w:p w14:paraId="78AE57BD" w14:textId="2D32BF8A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04 августа 2024 г. по 07 августа 2024 г. - в размере 63,84% от начальной цены продажи лота;</w:t>
      </w:r>
    </w:p>
    <w:p w14:paraId="5368E133" w14:textId="60573CE7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08 августа 2024 г. по 11 августа 2024 г. - в размере 54,80% от начальной цены продажи лота;</w:t>
      </w:r>
    </w:p>
    <w:p w14:paraId="79943EF6" w14:textId="2876FFFF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12 августа 2024 г. по 15 августа 2024 г. - в размере 45,76% от начальной цены продажи лота;</w:t>
      </w:r>
    </w:p>
    <w:p w14:paraId="4740509D" w14:textId="3756C1BD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16 августа 2024 г. по 18 августа 2024 г. - в размере 36,72% от начальной цены продажи лота;</w:t>
      </w:r>
    </w:p>
    <w:p w14:paraId="09616A95" w14:textId="36B16E91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19 августа 2024 г. по 21 августа 2024 г. - в размере 27,68% от начальной цены продажи лота;</w:t>
      </w:r>
    </w:p>
    <w:p w14:paraId="79429DE8" w14:textId="32953A67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22 августа 2024 г. по 24 августа 2024 г. - в размере 18,64% от начальной цены продажи лота;</w:t>
      </w:r>
    </w:p>
    <w:p w14:paraId="0BB0CDF0" w14:textId="085B1D8F" w:rsidR="007413C8" w:rsidRPr="007413C8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25 августа 2024 г. по 27 августа 2024 г. - в размере 9,60% от начальной цены продажи лота;</w:t>
      </w:r>
    </w:p>
    <w:p w14:paraId="45D02C04" w14:textId="456DCC36" w:rsidR="00B368B1" w:rsidRDefault="007413C8" w:rsidP="00741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13C8">
        <w:rPr>
          <w:color w:val="000000"/>
        </w:rPr>
        <w:t>с 28 августа 2024 г. по 30 августа 2024 г. - в размере 0,</w:t>
      </w:r>
      <w:r>
        <w:rPr>
          <w:color w:val="000000"/>
        </w:rPr>
        <w:t>56</w:t>
      </w:r>
      <w:r w:rsidRPr="007413C8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8E3EE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E3EEC">
        <w:rPr>
          <w:rFonts w:ascii="Times New Roman" w:hAnsi="Times New Roman" w:cs="Times New Roman"/>
          <w:color w:val="000000"/>
          <w:sz w:val="24"/>
          <w:szCs w:val="24"/>
        </w:rPr>
        <w:t>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8E3EE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8E3EE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C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8E3E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8E3EE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8E3EE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</w:t>
      </w:r>
      <w:r w:rsidRPr="008E3EEC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8E3EE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FE0D0A4" w:rsidR="00B368B1" w:rsidRPr="008E3EE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</w:t>
      </w:r>
      <w:r w:rsidR="006947EF" w:rsidRP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6947EF" w:rsidRP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с </w:t>
      </w:r>
      <w:r w:rsid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6947EF" w:rsidRP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6947EF" w:rsidRP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6947EF" w:rsidRPr="00694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Москва, Павелецкая наб., д. 8, тел: 8-800-505-80-32; у ОТ: 8 (499) 395-00-20 (с 9.00 до 18.00 по Московскому времени в рабочие дни) informmsk@auction-house.ru.</w:t>
      </w:r>
      <w:r w:rsidRPr="008E3EE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947EF"/>
    <w:rsid w:val="006B1585"/>
    <w:rsid w:val="006B43E3"/>
    <w:rsid w:val="006C1494"/>
    <w:rsid w:val="006E7126"/>
    <w:rsid w:val="0070175B"/>
    <w:rsid w:val="007229EA"/>
    <w:rsid w:val="00722ECA"/>
    <w:rsid w:val="007413C8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3EE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B5A2D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793F-3129-4A1B-9AB4-511A104A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1973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2024-03-29T08:55:00Z</dcterms:created>
  <dcterms:modified xsi:type="dcterms:W3CDTF">2024-03-29T09:05:00Z</dcterms:modified>
</cp:coreProperties>
</file>