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0D64" w14:textId="2A8C7E96" w:rsidR="00404EF9" w:rsidRPr="00477042" w:rsidRDefault="00BE53FD" w:rsidP="00477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proofErr w:type="spellEnd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proofErr w:type="spellStart"/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>граждан</w:t>
      </w:r>
      <w:r w:rsidR="00787D5D">
        <w:rPr>
          <w:rFonts w:ascii="Times New Roman" w:hAnsi="Times New Roman" w:cs="Times New Roman"/>
          <w:b/>
          <w:bCs/>
          <w:sz w:val="25"/>
          <w:szCs w:val="25"/>
        </w:rPr>
        <w:t>кой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Российской Федерации </w:t>
      </w:r>
      <w:bookmarkEnd w:id="1"/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>Жиляев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Нин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Сергеевн</w:t>
      </w:r>
      <w:r w:rsidR="00787D5D">
        <w:rPr>
          <w:rFonts w:ascii="Times New Roman" w:eastAsia="Calibri" w:hAnsi="Times New Roman" w:cs="Times New Roman"/>
          <w:b/>
          <w:bCs/>
          <w:sz w:val="25"/>
          <w:szCs w:val="25"/>
        </w:rPr>
        <w:t>ой</w:t>
      </w:r>
      <w:r w:rsidR="000D5A45" w:rsidRPr="000D5A4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дата рождения 18.04.1965, место рождения: с. Ключи Бузулукского р-на Оренбургской области</w:t>
      </w:r>
      <w:r w:rsid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адрес регистрации: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308012, Белгородская обл., г. Белгород, ул. Рябиновая, д. 11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 310206564728, СНИЛС 060-196-605 45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787D5D" w:rsidRPr="00787D5D">
        <w:rPr>
          <w:rFonts w:ascii="Times New Roman" w:eastAsia="Calibri" w:hAnsi="Times New Roman" w:cs="Times New Roman"/>
          <w:b/>
          <w:bCs/>
          <w:sz w:val="25"/>
          <w:szCs w:val="25"/>
        </w:rPr>
        <w:t>Черкасова Андрея Владимировича</w:t>
      </w:r>
      <w:r w:rsidR="00896EFF" w:rsidRPr="00896EF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 390603761307, СНИЛС 119-430-082-36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, адрес для корреспонденции:</w:t>
      </w:r>
      <w:r w:rsidR="00787D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308001, г. Белгород, Белгородский пр-т, д.57-77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, рег. номер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183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), член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Ассоциаци</w:t>
      </w:r>
      <w:r w:rsidR="00787D5D">
        <w:rPr>
          <w:rFonts w:ascii="Times New Roman" w:eastAsia="Calibri" w:hAnsi="Times New Roman" w:cs="Times New Roman"/>
          <w:sz w:val="25"/>
          <w:szCs w:val="25"/>
        </w:rPr>
        <w:t>и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 xml:space="preserve"> "Межрегиональная саморегулируемая организация арбитражных управляющих"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ИНН</w:t>
      </w:r>
      <w:r w:rsidR="00787D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>6167065084,  ОГРН 1026104143218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), адрес: </w:t>
      </w:r>
      <w:r w:rsidR="00787D5D" w:rsidRPr="00787D5D">
        <w:rPr>
          <w:rFonts w:ascii="Times New Roman" w:eastAsia="Calibri" w:hAnsi="Times New Roman" w:cs="Times New Roman"/>
          <w:sz w:val="25"/>
          <w:szCs w:val="25"/>
        </w:rPr>
        <w:t xml:space="preserve">344011, г. </w:t>
      </w:r>
      <w:proofErr w:type="spellStart"/>
      <w:r w:rsidR="00787D5D" w:rsidRPr="00787D5D">
        <w:rPr>
          <w:rFonts w:ascii="Times New Roman" w:eastAsia="Calibri" w:hAnsi="Times New Roman" w:cs="Times New Roman"/>
          <w:sz w:val="25"/>
          <w:szCs w:val="25"/>
        </w:rPr>
        <w:t>Ростов</w:t>
      </w:r>
      <w:proofErr w:type="spellEnd"/>
      <w:r w:rsidR="00787D5D" w:rsidRPr="00787D5D">
        <w:rPr>
          <w:rFonts w:ascii="Times New Roman" w:eastAsia="Calibri" w:hAnsi="Times New Roman" w:cs="Times New Roman"/>
          <w:sz w:val="25"/>
          <w:szCs w:val="25"/>
        </w:rPr>
        <w:t>-на-Дону, пер. Гвардейский д. 7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) действующе</w:t>
      </w:r>
      <w:r w:rsidR="00787D5D">
        <w:rPr>
          <w:rFonts w:ascii="Times New Roman" w:eastAsia="Calibri" w:hAnsi="Times New Roman" w:cs="Times New Roman"/>
          <w:sz w:val="25"/>
          <w:szCs w:val="25"/>
        </w:rPr>
        <w:t>го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 xml:space="preserve"> на основании </w:t>
      </w:r>
      <w:r w:rsidR="003F119C" w:rsidRPr="003F119C">
        <w:rPr>
          <w:rFonts w:ascii="Times New Roman" w:eastAsia="Calibri" w:hAnsi="Times New Roman" w:cs="Times New Roman"/>
          <w:sz w:val="25"/>
          <w:szCs w:val="25"/>
        </w:rPr>
        <w:t>Решения Арбитражного суда Белгородской области по делу № А08-12898/2022 от 26.12.2022 г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.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сообщает о проведении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30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(далее – Торги 2) </w:t>
      </w:r>
      <w:r w:rsidR="00477042" w:rsidRPr="0047704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электронной площадке АО «Российский аукционный дом», по адресу в сети Интернет: http://www.lot-online.ru/ (далее – ЭП)</w:t>
      </w:r>
      <w:r w:rsidR="0047704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нереализованному лоту со снижением начальной цены лота на </w:t>
      </w:r>
      <w:r w:rsidR="00B75658" w:rsidRPr="000F65C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Начало приема заявок на участие в Торгах 2 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22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8" w:name="_Hlk109211692"/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27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3039BA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оформляется протоколом об определении участников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оргов.</w:t>
      </w:r>
      <w:r w:rsidR="00B75658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030403D3" w14:textId="1DAD6383" w:rsidR="00CE0761" w:rsidRDefault="001B4E6F" w:rsidP="000D7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bookmarkStart w:id="9" w:name="_Hlk115897989"/>
      <w:bookmarkStart w:id="10" w:name="_Hlk122006598"/>
      <w:r w:rsidR="000D7379" w:rsidRPr="000D737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Банк «РМБ»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9"/>
      <w:bookmarkEnd w:id="10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Жилой дом, пл. 148,2 кв.м., кадастровый номер 31:16:0118007:228, расположенный по адресу: Белгородская обл., г. Белгород, ул. Рябиновая, д. 11; Земельный участок, категория земель: земли населенных пунктов, виды разрешенного использования: для индивидуального жилищного строительства, пл. 1 574 кв.м., кадастровый номер 31:16:0118007:50, расположенны</w:t>
      </w:r>
      <w:r w:rsid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й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 адресу: Белгородская обл., г. Белгород, Юго-Западный район города, участок № 175.</w:t>
      </w:r>
      <w:r w:rsid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CE0761" w:rsidRPr="00CE07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Ограничения (обременения) Имущества: </w:t>
      </w:r>
      <w:r w:rsidR="000D7379" w:rsidRPr="000D737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 указанному адресу зарегистрировано четверо совершеннолетних граждан.</w:t>
      </w:r>
    </w:p>
    <w:p w14:paraId="1527901A" w14:textId="007CA611" w:rsidR="00256EAC" w:rsidRPr="002D11FA" w:rsidRDefault="000D7379" w:rsidP="002D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1" w:name="_Hlk114163042"/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к Организатору торгов по тел. +7(916)600-02-13 и по </w:t>
      </w:r>
      <w:proofErr w:type="spellStart"/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e-mail</w:t>
      </w:r>
      <w:proofErr w:type="spellEnd"/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: </w:t>
      </w:r>
      <w:hyperlink r:id="rId5" w:history="1">
        <w:r w:rsidRPr="00773BC1">
          <w:rPr>
            <w:rStyle w:val="aa"/>
            <w:rFonts w:ascii="Times New Roman" w:eastAsia="Times New Roman" w:hAnsi="Times New Roman" w:cs="Times New Roman"/>
            <w:sz w:val="25"/>
            <w:szCs w:val="25"/>
            <w:lang w:eastAsia="ru-RU" w:bidi="ru-RU"/>
          </w:rPr>
          <w:t>kartavov@auction-house.ru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рабочие дни с 10:00 до 17:00. Ознакомление с Имуществом производится Финансовым управляющим: тел +7(910)364-57-05, </w:t>
      </w:r>
      <w:hyperlink r:id="rId6" w:history="1">
        <w:r w:rsidRPr="00773BC1">
          <w:rPr>
            <w:rStyle w:val="aa"/>
            <w:rFonts w:ascii="Times New Roman" w:eastAsia="Times New Roman" w:hAnsi="Times New Roman" w:cs="Times New Roman"/>
            <w:sz w:val="25"/>
            <w:szCs w:val="25"/>
            <w:lang w:eastAsia="ru-RU" w:bidi="ru-RU"/>
          </w:rPr>
          <w:t>akano31@gmail.com</w:t>
        </w:r>
      </w:hyperlink>
      <w:r w:rsidRPr="000D7379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. Время ознакомления: с 17 до 18 часов, кроме выходных и праздничных дней. Заинтересованное в осмотре лицо направляет письменную заявку на осмотр имущества, прилагает копию паспорта, указывает телефон для контактов. В течение 5 рабочих дней Финансовый управляющий согласовывает с заинтересованным лицом дату и время ознакомления. В г. Белгород, где находиться имущество Должника, сложная оперативной обстановка, возможно введение временного режима ракетной опасности или опасности БПЛА, что может вызвать перенос времени ознакомления в целях безопасности мероприятия ознакомления. </w:t>
      </w:r>
      <w:r w:rsidR="00466B8E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11"/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</w:t>
      </w:r>
      <w:r w:rsidR="000F65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составляет</w:t>
      </w:r>
      <w:r w:rsidR="00466B8E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477042" w:rsidRPr="00477042">
        <w:rPr>
          <w:rFonts w:ascii="Times New Roman" w:eastAsia="Calibri" w:hAnsi="Times New Roman" w:cs="Times New Roman"/>
          <w:b/>
          <w:bCs/>
          <w:sz w:val="25"/>
          <w:szCs w:val="25"/>
        </w:rPr>
        <w:t>6 089 400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,00 (Шесть миллионов </w:t>
      </w:r>
      <w:r w:rsidR="00477042">
        <w:rPr>
          <w:rFonts w:ascii="Times New Roman" w:eastAsia="Calibri" w:hAnsi="Times New Roman" w:cs="Times New Roman"/>
          <w:b/>
          <w:bCs/>
          <w:sz w:val="25"/>
          <w:szCs w:val="25"/>
        </w:rPr>
        <w:t>восемьдесят девять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тысяч</w:t>
      </w:r>
      <w:r w:rsidR="00477042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четыреста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) рублей.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  <w:r w:rsidR="00C03FCF"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%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(двадцать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процентов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="00C03FCF"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="00C03FCF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</w:t>
      </w:r>
      <w:r w:rsidR="003C7553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оргов по продаже имущества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(предприятия) должников в ходе процедур, применяемых в деле о банкротстве, имущества частных собственников», размещённом на ЭП. Реквизиты расчетного счета для внесения задатка: </w:t>
      </w:r>
    </w:p>
    <w:p w14:paraId="26DA0669" w14:textId="0B50C114" w:rsidR="00256EAC" w:rsidRPr="005709D5" w:rsidRDefault="00256EAC" w:rsidP="002D11F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Поступление задатка на счет, указанный в сообщении о проведении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оргов, должно быть подтверждено на дату составления протокола об определении участников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оргов. Договор о задатке и проект договора купли-продажи (далее - ДКП), заключаемого по итогам Торгов, размещены на ЭП.</w:t>
      </w:r>
    </w:p>
    <w:p w14:paraId="6A2FD609" w14:textId="03FED1C0" w:rsidR="00404EF9" w:rsidRPr="005709D5" w:rsidRDefault="00AC4B7D" w:rsidP="002D11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2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Торгах </w:t>
      </w:r>
      <w:bookmarkEnd w:id="12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оргах и перечислившие задаток в установленном порядке. Заявка на участие в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Сделки по итогам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оргов, с учетом положений Указа Президента РФ несёт покупатель. ОТ имеет право отменить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2D11FA" w:rsidRP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орги в любое время до момента подведения итогов.</w:t>
      </w:r>
      <w:r w:rsidR="002D11FA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 на сайте ЭП и оформляются протоколом о результатах проведения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оргов. Протокол размещается на ЭП в день принятия ОТ решения о признании участника победителем </w:t>
      </w:r>
      <w:r w:rsidR="003C755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оргов. </w:t>
      </w:r>
    </w:p>
    <w:p w14:paraId="5BEBF2F8" w14:textId="36916041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3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3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получатель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Жиляев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а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Нин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а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Сергеев</w:t>
      </w:r>
      <w:r w:rsidR="00B35B8F">
        <w:rPr>
          <w:rFonts w:ascii="Times New Roman" w:eastAsia="Calibri" w:hAnsi="Times New Roman" w:cs="Times New Roman"/>
          <w:b/>
          <w:bCs/>
          <w:sz w:val="25"/>
          <w:szCs w:val="25"/>
        </w:rPr>
        <w:t>на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(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ИНН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310206564728</w:t>
      </w:r>
      <w:r w:rsidR="00AD6F6E">
        <w:rPr>
          <w:rFonts w:ascii="Times New Roman" w:eastAsia="Calibri" w:hAnsi="Times New Roman" w:cs="Times New Roman"/>
          <w:b/>
          <w:bCs/>
          <w:sz w:val="25"/>
          <w:szCs w:val="25"/>
        </w:rPr>
        <w:t>)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, </w:t>
      </w:r>
      <w:r w:rsidR="00B35B8F" w:rsidRPr="00B35B8F">
        <w:rPr>
          <w:rFonts w:ascii="Times New Roman" w:eastAsia="Calibri" w:hAnsi="Times New Roman" w:cs="Times New Roman"/>
          <w:b/>
          <w:bCs/>
          <w:sz w:val="25"/>
          <w:szCs w:val="25"/>
        </w:rPr>
        <w:t>р\с 40817810807000732198 в Белгородском отделении № 8592 ПАО «Сбербанк России» БИК 041403633, к\с 30101810100000000633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77854284" w14:textId="749F0C76" w:rsidR="001F0B92" w:rsidRPr="005709D5" w:rsidRDefault="001F0B92" w:rsidP="002D11FA">
      <w:pPr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545D"/>
    <w:rsid w:val="000462B2"/>
    <w:rsid w:val="0005381C"/>
    <w:rsid w:val="00064FDB"/>
    <w:rsid w:val="00096F8A"/>
    <w:rsid w:val="000D5A45"/>
    <w:rsid w:val="000D6073"/>
    <w:rsid w:val="000D7379"/>
    <w:rsid w:val="000E6765"/>
    <w:rsid w:val="000F65C3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11FA"/>
    <w:rsid w:val="002D7ADA"/>
    <w:rsid w:val="002E6766"/>
    <w:rsid w:val="002F520A"/>
    <w:rsid w:val="003039B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3C7553"/>
    <w:rsid w:val="003F119C"/>
    <w:rsid w:val="00404EF9"/>
    <w:rsid w:val="0042086B"/>
    <w:rsid w:val="00422FDC"/>
    <w:rsid w:val="00435E82"/>
    <w:rsid w:val="00436CE7"/>
    <w:rsid w:val="00463D4D"/>
    <w:rsid w:val="00466B8E"/>
    <w:rsid w:val="00477042"/>
    <w:rsid w:val="004B36A7"/>
    <w:rsid w:val="004F416D"/>
    <w:rsid w:val="0050572D"/>
    <w:rsid w:val="00532405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0A7C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87D5D"/>
    <w:rsid w:val="007913B4"/>
    <w:rsid w:val="00791DB5"/>
    <w:rsid w:val="00791F86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35B8F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E0761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231C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styleId="ac">
    <w:name w:val="Unresolved Mention"/>
    <w:basedOn w:val="a0"/>
    <w:uiPriority w:val="99"/>
    <w:semiHidden/>
    <w:unhideWhenUsed/>
    <w:rsid w:val="000D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no31@gmail.com" TargetMode="External"/><Relationship Id="rId5" Type="http://schemas.openxmlformats.org/officeDocument/2006/relationships/hyperlink" Target="mailto:kartavo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87</cp:revision>
  <cp:lastPrinted>2020-10-15T14:55:00Z</cp:lastPrinted>
  <dcterms:created xsi:type="dcterms:W3CDTF">2022-05-05T08:03:00Z</dcterms:created>
  <dcterms:modified xsi:type="dcterms:W3CDTF">2024-07-05T14:03:00Z</dcterms:modified>
</cp:coreProperties>
</file>