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F6D50" w14:textId="29B9C4A8" w:rsidR="00532405" w:rsidRPr="00034D9C" w:rsidRDefault="006105B2" w:rsidP="00EA2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ограниченной ответственностью «ФИНМЕНЕДЖМЕНТ» (ООО «ФИНМЕНЕДЖМЕНТ»), (ИНН 7703632038, ОГРН 5077746674737, КПП 770301001, адрес: 123056, г. Москва, ул. Зоологическая, д.26, стр. 2)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лице 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онкурсного управляющего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Гниденко Дмитрия Александровича (ИНН 502712737585, СНИЛС 019-766-577 01)</w:t>
      </w:r>
      <w:r w:rsid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A5E" w:rsidRP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</w:t>
      </w:r>
      <w:r w:rsid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Конкурсный управляющий</w:t>
      </w:r>
      <w:r w:rsidR="00A63A5E" w:rsidRP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</w:t>
      </w:r>
      <w:r w:rsidR="00A63A5E" w:rsidRPr="00A63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адрес для корреспонденции: 109147, г. Москва, а/я 61,  рег. номер 412, Ассоциация </w:t>
      </w:r>
      <w:r w:rsidR="00F65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Саморегулируемая организация арбитражных управляющих Центрального Федерального округа</w:t>
      </w:r>
      <w:r w:rsidR="00F65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</w:t>
      </w:r>
      <w:bookmarkStart w:id="0" w:name="_Hlk167289306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7705431418</w:t>
      </w:r>
      <w:bookmarkEnd w:id="0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ОГРН 1027700542209), адрес: 115191, г Москва, МУНИЦИПАЛЬНЫЙ ОКРУГ ДАНИЛОВСКИЙ ВН.ТЕР., </w:t>
      </w:r>
      <w:proofErr w:type="spellStart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Гамсоновский</w:t>
      </w:r>
      <w:proofErr w:type="spellEnd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пер., д. 2, этаж 1, ком. 85, действующего на основании Решения Арбитражного суда г. Москвы по делу № А40-85827/21-106-224 «Б» от 15.02.2022 г. и Определения Арбитражного суда г. Москвы по делу № </w:t>
      </w:r>
      <w:bookmarkStart w:id="1" w:name="_Hlk167289388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А40-85827/21-106-224 «Б» от 13.10.2023</w:t>
      </w:r>
      <w:bookmarkEnd w:id="1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сообщает о проведении </w:t>
      </w:r>
      <w:r w:rsidR="00AD3EF1" w:rsidRPr="00AD3E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30.08.2024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</w:t>
      </w:r>
      <w:r w:rsidR="00AD3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</w:t>
      </w:r>
      <w:r w:rsidR="00C0437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оргов – 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C6C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оргов. Продаже на Торгах</w:t>
      </w:r>
      <w:r w:rsidR="00AD3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подлежит следующее имущество</w:t>
      </w:r>
      <w:r w:rsidR="006364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67290874"/>
      <w:r w:rsidR="0063647C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залоге</w:t>
      </w:r>
      <w:r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647C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ООО КБ «РОСАВТОБАНК»</w:t>
      </w:r>
      <w:bookmarkEnd w:id="2"/>
      <w:r w:rsidR="0063647C" w:rsidRPr="006364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56988261"/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участок, категория земель: </w:t>
      </w:r>
      <w:bookmarkStart w:id="4" w:name="_Hlk167290244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земли населенных пунктов</w:t>
      </w:r>
      <w:bookmarkEnd w:id="4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вид разрешенного использования: </w:t>
      </w:r>
      <w:bookmarkStart w:id="5" w:name="_Hlk167290281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производственные здания, лит. Б, лит. В, лит. Я</w:t>
      </w:r>
      <w:bookmarkEnd w:id="5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площадью </w:t>
      </w:r>
      <w:bookmarkStart w:id="6" w:name="_Hlk167290316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44 245</w:t>
      </w:r>
      <w:bookmarkEnd w:id="6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кв.м., кадастровый номер: </w:t>
      </w:r>
      <w:bookmarkStart w:id="7" w:name="_Hlk167290215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68:29:0208001:66</w:t>
      </w:r>
      <w:bookmarkEnd w:id="7"/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расположенный по адресу: </w:t>
      </w:r>
      <w:bookmarkStart w:id="8" w:name="_Hlk167290373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Тамбовская область, г. Тамбов, ул. Советская, д. 194, лит. В, лит. Я</w:t>
      </w:r>
      <w:bookmarkEnd w:id="8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Здание, двухэтажное, площадь </w:t>
      </w:r>
      <w:bookmarkStart w:id="9" w:name="_Hlk167290531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14 498,7</w:t>
      </w:r>
      <w:bookmarkEnd w:id="9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кв.м., кадастровый номер: </w:t>
      </w:r>
      <w:bookmarkStart w:id="10" w:name="_Hlk167290505"/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68:29:0208001:158</w:t>
      </w:r>
      <w:bookmarkEnd w:id="10"/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28EA" w:rsidRP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назначение: нежилое, расположенное по адресу: Тамбовская область, г. Тамбов, ул. Советская, д. 194;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A2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Здание, трехэтажное, площадь </w:t>
      </w:r>
      <w:bookmarkStart w:id="11" w:name="_Hlk167290677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10 228,2 </w:t>
      </w:r>
      <w:bookmarkEnd w:id="11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кв.м., кадастровый номер: </w:t>
      </w:r>
      <w:bookmarkStart w:id="12" w:name="_Hlk167290649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68:29:0208001:181</w:t>
      </w:r>
      <w:bookmarkEnd w:id="12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назначение: нежилое, расположенное по адресу: </w:t>
      </w:r>
      <w:bookmarkStart w:id="13" w:name="_Hlk167290102"/>
      <w:r w:rsidR="00C4091D" w:rsidRP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Тамбовская область, г. Тамбов, ул. Советская, д. 194</w:t>
      </w:r>
      <w:bookmarkEnd w:id="13"/>
      <w:r w:rsidR="00C4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3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r w:rsidR="00EA24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продажи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AD3EF1" w:rsidRPr="00AD3E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114 918 300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</w:t>
      </w:r>
      <w:r w:rsidR="00875D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BD60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Ограничения</w:t>
      </w:r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/о</w:t>
      </w:r>
      <w:r w:rsidR="00E26324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бременения Имущества</w:t>
      </w:r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bookmarkStart w:id="14" w:name="_Hlk167290784"/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</w:t>
      </w:r>
      <w:r w:rsidR="00E26324" w:rsidRP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апрещение регистрации</w:t>
      </w:r>
      <w:r w:rsidR="00E263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аренда, ипотека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14"/>
      <w:r w:rsidR="00992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документами в отношении Имущества проводится путем обращения к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 +7(916)600-02-13 и по </w:t>
      </w:r>
      <w:proofErr w:type="spellStart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2571E5" w:rsidRPr="0005562A">
          <w:rPr>
            <w:rStyle w:val="ad"/>
            <w:rFonts w:ascii="Times New Roman" w:eastAsia="Calibri" w:hAnsi="Times New Roman" w:cs="Times New Roman"/>
            <w:sz w:val="24"/>
            <w:szCs w:val="24"/>
          </w:rPr>
          <w:t>kartavov@auction-house.ru</w:t>
        </w:r>
      </w:hyperlink>
      <w:r w:rsidR="00257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рабочие дни с 10:00 до 17:00. Ознакомление с Имуществом производится по месту нахождения Имущества, по предварительной записи п</w:t>
      </w:r>
      <w:r w:rsidR="00AD5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утем обращения на электронную почту КУ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AD50C3" w:rsidRPr="00AD50C3">
        <w:t xml:space="preserve"> </w:t>
      </w:r>
      <w:bookmarkStart w:id="15" w:name="_Hlk167290947"/>
      <w:r w:rsidR="00AD50C3">
        <w:rPr>
          <w:rFonts w:ascii="Times New Roman" w:hAnsi="Times New Roman" w:cs="Times New Roman"/>
          <w:sz w:val="24"/>
          <w:szCs w:val="24"/>
        </w:rPr>
        <w:fldChar w:fldCharType="begin"/>
      </w:r>
      <w:r w:rsidR="00AD50C3">
        <w:rPr>
          <w:rFonts w:ascii="Times New Roman" w:hAnsi="Times New Roman" w:cs="Times New Roman"/>
          <w:sz w:val="24"/>
          <w:szCs w:val="24"/>
        </w:rPr>
        <w:instrText>HYPERLINK "mailto:</w:instrText>
      </w:r>
      <w:r w:rsidR="00AD50C3" w:rsidRPr="00AD50C3">
        <w:rPr>
          <w:rFonts w:ascii="Times New Roman" w:hAnsi="Times New Roman" w:cs="Times New Roman"/>
          <w:sz w:val="24"/>
          <w:szCs w:val="24"/>
        </w:rPr>
        <w:instrText>gnidenkoda@gmail.com</w:instrText>
      </w:r>
      <w:r w:rsidR="00AD50C3">
        <w:rPr>
          <w:rFonts w:ascii="Times New Roman" w:hAnsi="Times New Roman" w:cs="Times New Roman"/>
          <w:sz w:val="24"/>
          <w:szCs w:val="24"/>
        </w:rPr>
        <w:instrText>"</w:instrText>
      </w:r>
      <w:r w:rsidR="00AD50C3">
        <w:rPr>
          <w:rFonts w:ascii="Times New Roman" w:hAnsi="Times New Roman" w:cs="Times New Roman"/>
          <w:sz w:val="24"/>
          <w:szCs w:val="24"/>
        </w:rPr>
      </w:r>
      <w:r w:rsidR="00AD50C3">
        <w:rPr>
          <w:rFonts w:ascii="Times New Roman" w:hAnsi="Times New Roman" w:cs="Times New Roman"/>
          <w:sz w:val="24"/>
          <w:szCs w:val="24"/>
        </w:rPr>
        <w:fldChar w:fldCharType="separate"/>
      </w:r>
      <w:r w:rsidR="00AD50C3" w:rsidRPr="00443F45">
        <w:rPr>
          <w:rStyle w:val="ad"/>
          <w:rFonts w:ascii="Times New Roman" w:hAnsi="Times New Roman" w:cs="Times New Roman"/>
          <w:sz w:val="24"/>
          <w:szCs w:val="24"/>
        </w:rPr>
        <w:t>gnidenkoda@gmail.com</w:t>
      </w:r>
      <w:r w:rsidR="00AD50C3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AD5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должно быть подтверждено на дату составления протокола об определении участников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К участию в Торгах допускаются юр. и физ. лица, представившие в установленный срок заявку на участие 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и перечислившие задаток в установленном порядке. Заявка на участие в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и должна содержать сведения и копии документов согласно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Сделки по итогам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имеет право отменить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ПТ). Результаты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подводятся ОТ в день и в месте проведения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на сайте ЭП и оформляются протоколом о результатах проведения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Протокол размещается на ЭП в день принятия ОТ решения о признании участника победителем </w:t>
      </w:r>
      <w:r w:rsidR="00C04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ДКП заключается с ПТ в течение 5 дней с даты получения указанного договора ПТ. </w:t>
      </w:r>
      <w:r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6" w:name="_Hlk167291034"/>
      <w:r w:rsidR="00AD50C3" w:rsidRPr="00AD50C3">
        <w:rPr>
          <w:rFonts w:ascii="Times New Roman" w:eastAsia="Calibri" w:hAnsi="Times New Roman" w:cs="Times New Roman"/>
          <w:b/>
          <w:bCs/>
          <w:sz w:val="24"/>
          <w:szCs w:val="24"/>
        </w:rPr>
        <w:t>р/с 40702810812010632945 Банк: Филиал «Корпоративный» ПАО «Совкомбанк» БИК 044525360 к/с 30101810445250000360</w:t>
      </w:r>
      <w:bookmarkEnd w:id="16"/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532405" w:rsidRPr="00034D9C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07C97"/>
    <w:rsid w:val="00013032"/>
    <w:rsid w:val="00016C3B"/>
    <w:rsid w:val="00033BDB"/>
    <w:rsid w:val="00034D9C"/>
    <w:rsid w:val="000439C5"/>
    <w:rsid w:val="00047C65"/>
    <w:rsid w:val="00063497"/>
    <w:rsid w:val="0007038C"/>
    <w:rsid w:val="000777F5"/>
    <w:rsid w:val="000A0885"/>
    <w:rsid w:val="000A2DFB"/>
    <w:rsid w:val="000F3617"/>
    <w:rsid w:val="0010749E"/>
    <w:rsid w:val="00107722"/>
    <w:rsid w:val="00110073"/>
    <w:rsid w:val="00121867"/>
    <w:rsid w:val="0017245E"/>
    <w:rsid w:val="0017569E"/>
    <w:rsid w:val="001770EF"/>
    <w:rsid w:val="0018610C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571E5"/>
    <w:rsid w:val="00262AAA"/>
    <w:rsid w:val="00264A07"/>
    <w:rsid w:val="0027660D"/>
    <w:rsid w:val="002824A7"/>
    <w:rsid w:val="0028645C"/>
    <w:rsid w:val="0029143C"/>
    <w:rsid w:val="00297F54"/>
    <w:rsid w:val="002B42FB"/>
    <w:rsid w:val="002B5B41"/>
    <w:rsid w:val="002D7ADA"/>
    <w:rsid w:val="002E5F17"/>
    <w:rsid w:val="002F2F88"/>
    <w:rsid w:val="0030699B"/>
    <w:rsid w:val="0031138B"/>
    <w:rsid w:val="00312167"/>
    <w:rsid w:val="0031598B"/>
    <w:rsid w:val="00320822"/>
    <w:rsid w:val="00364DEF"/>
    <w:rsid w:val="003749B4"/>
    <w:rsid w:val="00390A28"/>
    <w:rsid w:val="00395386"/>
    <w:rsid w:val="003C2694"/>
    <w:rsid w:val="003C5AEB"/>
    <w:rsid w:val="003F35C3"/>
    <w:rsid w:val="003F3747"/>
    <w:rsid w:val="00406ECB"/>
    <w:rsid w:val="0041271C"/>
    <w:rsid w:val="00450044"/>
    <w:rsid w:val="00467381"/>
    <w:rsid w:val="0047397A"/>
    <w:rsid w:val="00496C08"/>
    <w:rsid w:val="0051627C"/>
    <w:rsid w:val="00532405"/>
    <w:rsid w:val="0053520F"/>
    <w:rsid w:val="005365ED"/>
    <w:rsid w:val="005622B4"/>
    <w:rsid w:val="00573F80"/>
    <w:rsid w:val="005A33B3"/>
    <w:rsid w:val="005C75DF"/>
    <w:rsid w:val="005E1A52"/>
    <w:rsid w:val="005F5F0B"/>
    <w:rsid w:val="00603727"/>
    <w:rsid w:val="006068F4"/>
    <w:rsid w:val="00607070"/>
    <w:rsid w:val="006105B2"/>
    <w:rsid w:val="00635FE1"/>
    <w:rsid w:val="0063647C"/>
    <w:rsid w:val="00650BF4"/>
    <w:rsid w:val="00660ACE"/>
    <w:rsid w:val="00673349"/>
    <w:rsid w:val="00677E82"/>
    <w:rsid w:val="0069315A"/>
    <w:rsid w:val="006A1E7A"/>
    <w:rsid w:val="006A28EA"/>
    <w:rsid w:val="006A5B14"/>
    <w:rsid w:val="006D1138"/>
    <w:rsid w:val="006D5469"/>
    <w:rsid w:val="0070525B"/>
    <w:rsid w:val="00705C71"/>
    <w:rsid w:val="007465E2"/>
    <w:rsid w:val="0074726F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75DFE"/>
    <w:rsid w:val="00886721"/>
    <w:rsid w:val="008C4FD9"/>
    <w:rsid w:val="008D2309"/>
    <w:rsid w:val="008F499F"/>
    <w:rsid w:val="008F7339"/>
    <w:rsid w:val="009144BF"/>
    <w:rsid w:val="00915616"/>
    <w:rsid w:val="009156FB"/>
    <w:rsid w:val="00916B4A"/>
    <w:rsid w:val="00947CF6"/>
    <w:rsid w:val="00950A87"/>
    <w:rsid w:val="009557BB"/>
    <w:rsid w:val="0096342A"/>
    <w:rsid w:val="009854AD"/>
    <w:rsid w:val="00990B99"/>
    <w:rsid w:val="00992337"/>
    <w:rsid w:val="009A29E1"/>
    <w:rsid w:val="009C5289"/>
    <w:rsid w:val="009F21A1"/>
    <w:rsid w:val="00A04F5B"/>
    <w:rsid w:val="00A3542D"/>
    <w:rsid w:val="00A63A5E"/>
    <w:rsid w:val="00A64026"/>
    <w:rsid w:val="00A83710"/>
    <w:rsid w:val="00A9010A"/>
    <w:rsid w:val="00AB3A40"/>
    <w:rsid w:val="00AC4B7D"/>
    <w:rsid w:val="00AD3308"/>
    <w:rsid w:val="00AD3EF1"/>
    <w:rsid w:val="00AD50C3"/>
    <w:rsid w:val="00AD5DC2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BB0C21"/>
    <w:rsid w:val="00BD60C0"/>
    <w:rsid w:val="00C04372"/>
    <w:rsid w:val="00C06E49"/>
    <w:rsid w:val="00C111E8"/>
    <w:rsid w:val="00C2144E"/>
    <w:rsid w:val="00C251DC"/>
    <w:rsid w:val="00C30262"/>
    <w:rsid w:val="00C4091D"/>
    <w:rsid w:val="00C6269F"/>
    <w:rsid w:val="00C90729"/>
    <w:rsid w:val="00CC2D27"/>
    <w:rsid w:val="00CD257C"/>
    <w:rsid w:val="00CE1FBC"/>
    <w:rsid w:val="00CF3560"/>
    <w:rsid w:val="00CF5FC3"/>
    <w:rsid w:val="00CF771E"/>
    <w:rsid w:val="00D11B39"/>
    <w:rsid w:val="00D30F33"/>
    <w:rsid w:val="00D3769D"/>
    <w:rsid w:val="00D77742"/>
    <w:rsid w:val="00D8564D"/>
    <w:rsid w:val="00D94FDC"/>
    <w:rsid w:val="00D977BB"/>
    <w:rsid w:val="00DA33C9"/>
    <w:rsid w:val="00DC5D71"/>
    <w:rsid w:val="00DC6C0F"/>
    <w:rsid w:val="00DD0F73"/>
    <w:rsid w:val="00DD5CFE"/>
    <w:rsid w:val="00DE4E99"/>
    <w:rsid w:val="00DF65CA"/>
    <w:rsid w:val="00E03E46"/>
    <w:rsid w:val="00E040D1"/>
    <w:rsid w:val="00E15FE7"/>
    <w:rsid w:val="00E26324"/>
    <w:rsid w:val="00E27EDB"/>
    <w:rsid w:val="00E31D08"/>
    <w:rsid w:val="00E75DC4"/>
    <w:rsid w:val="00E77C08"/>
    <w:rsid w:val="00E8196C"/>
    <w:rsid w:val="00EA1CA2"/>
    <w:rsid w:val="00EA24D6"/>
    <w:rsid w:val="00EB332B"/>
    <w:rsid w:val="00EC474B"/>
    <w:rsid w:val="00EC4E22"/>
    <w:rsid w:val="00ED156C"/>
    <w:rsid w:val="00EE2E81"/>
    <w:rsid w:val="00EE5A13"/>
    <w:rsid w:val="00EF4EB4"/>
    <w:rsid w:val="00F164E5"/>
    <w:rsid w:val="00F25570"/>
    <w:rsid w:val="00F259E2"/>
    <w:rsid w:val="00F4431A"/>
    <w:rsid w:val="00F4512F"/>
    <w:rsid w:val="00F45241"/>
    <w:rsid w:val="00F650F3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39</cp:revision>
  <cp:lastPrinted>2024-01-24T08:28:00Z</cp:lastPrinted>
  <dcterms:created xsi:type="dcterms:W3CDTF">2024-03-11T18:22:00Z</dcterms:created>
  <dcterms:modified xsi:type="dcterms:W3CDTF">2024-07-11T10:41:00Z</dcterms:modified>
</cp:coreProperties>
</file>