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2BCACE4C" w:rsidR="008E00D8" w:rsidRDefault="005A1E57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1E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1E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A1E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A1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1E5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oleynik@auction-house.ru)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5A1E57">
        <w:rPr>
          <w:rFonts w:ascii="Times New Roman" w:hAnsi="Times New Roman" w:cs="Times New Roman"/>
          <w:color w:val="000000"/>
          <w:sz w:val="24"/>
          <w:szCs w:val="24"/>
        </w:rPr>
        <w:t xml:space="preserve"> от 15 августа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83EDB87" w14:textId="08677377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 w:rsidR="005A1E57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68256208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Дмитриев Владимир Евгеньевич (поручитель ЗАО «ЕТ </w:t>
      </w:r>
      <w:proofErr w:type="spellStart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Системз</w:t>
      </w:r>
      <w:proofErr w:type="spell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7705630043, ООО «Регион мода», ИНН 7705823461, ООО «ГЕТНЕТ Консалтинг», ИНН 7722137832, ООО «</w:t>
      </w:r>
      <w:proofErr w:type="spellStart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С.Ф.Петербург</w:t>
      </w:r>
      <w:proofErr w:type="spell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7838398632, ООО «</w:t>
      </w:r>
      <w:proofErr w:type="spellStart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Фэшн</w:t>
      </w:r>
      <w:proofErr w:type="spell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Клаб</w:t>
      </w:r>
      <w:proofErr w:type="spell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7736653386, исключены из ЕГРЮЛ), КД КЮ-КЛВ-71/14/155 от 30.10.2014, КД КЮ-КЛВ-17/14/50 от 23.04.2014, КД КЮ-КЛВ-62/14/142 от 01.10.2014, КД КЮ-КЛВ-73/14/158 от 31.10.2014, КД</w:t>
      </w:r>
      <w:proofErr w:type="gram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КЮ-КЛВ-72/14/157 от 31.10.2014, КД КЮ-КЛЗ-26/14/103 от 16.07.2014, КД КЮ-КЛВ-02/13/19 от 08.02.2013, КД КЮ-КЛВ-78/14/168 от 26.11.2014, КД 121203-212к от 12.12.2012, КД 121227-273к от 27.12.2012, КД КЮ-КЛВ-34/13/166 от 09.09.2013, КД КЮ-КЛВ-04/13/26 от 14.02.2013, КД КЮ-КЛВ-06/13/41 от 18.03.2013, определение АС г. Москвы от 13.04.2016 по делу А41-86889/15 о</w:t>
      </w:r>
      <w:proofErr w:type="gram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включении</w:t>
      </w:r>
      <w:proofErr w:type="gramEnd"/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РТК третьей очереди, находится в стадии банкротства, отсутствуют оригиналы кредитных договоров (845 674 648,46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E57" w:rsidRPr="005A1E57">
        <w:rPr>
          <w:rFonts w:ascii="Times New Roman" w:eastAsia="Times New Roman" w:hAnsi="Times New Roman" w:cs="Times New Roman"/>
          <w:color w:val="000000"/>
          <w:sz w:val="24"/>
          <w:szCs w:val="24"/>
        </w:rPr>
        <w:t>845 674 648,46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1D7C1B09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72504">
        <w:rPr>
          <w:b/>
          <w:bCs/>
          <w:color w:val="000000"/>
        </w:rPr>
        <w:t>15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80A9D4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572504">
        <w:rPr>
          <w:b/>
          <w:bCs/>
          <w:color w:val="000000"/>
        </w:rPr>
        <w:t>15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572504">
        <w:rPr>
          <w:b/>
          <w:bCs/>
          <w:color w:val="000000"/>
        </w:rPr>
        <w:t>02</w:t>
      </w:r>
      <w:r w:rsidR="008E00D8" w:rsidRPr="008E00D8">
        <w:rPr>
          <w:b/>
          <w:bCs/>
          <w:color w:val="000000"/>
        </w:rPr>
        <w:t xml:space="preserve"> </w:t>
      </w:r>
      <w:r w:rsidR="00572504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44E2C94C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72504">
        <w:rPr>
          <w:b/>
          <w:bCs/>
          <w:color w:val="000000"/>
        </w:rPr>
        <w:t>04</w:t>
      </w:r>
      <w:r w:rsidR="005D73C6" w:rsidRPr="00315E22">
        <w:rPr>
          <w:b/>
          <w:bCs/>
          <w:color w:val="000000"/>
        </w:rPr>
        <w:t xml:space="preserve"> </w:t>
      </w:r>
      <w:r w:rsidR="00572504">
        <w:rPr>
          <w:b/>
          <w:bCs/>
          <w:color w:val="000000"/>
        </w:rPr>
        <w:t>июня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72504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77CA642" w14:textId="57888B4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64031B06" w14:textId="1A6CDC62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22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315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E22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15E22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4928E673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04942E20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411DB6A6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8E19B32" w14:textId="4C867130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20B9923" w14:textId="6D69EDD5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5E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5E2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315E2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315E2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gramStart"/>
      <w:r w:rsidRPr="00315E22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Pr="00315E22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6F46E5A8" w14:textId="30DF9013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0BA6EBAB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5E837905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>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="00572504">
        <w:rPr>
          <w:rFonts w:ascii="Times New Roman" w:hAnsi="Times New Roman" w:cs="Times New Roman"/>
          <w:color w:val="000000"/>
          <w:sz w:val="24"/>
          <w:szCs w:val="24"/>
        </w:rPr>
        <w:t>связанных с проведением Торгов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, с заключением Договора, внесенный Победителем задаток ему не возвращается, а Торги признаются несостоявшимися.</w:t>
      </w:r>
    </w:p>
    <w:p w14:paraId="2477EB44" w14:textId="21423912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</w:t>
      </w:r>
      <w:r w:rsidR="00572504">
        <w:rPr>
          <w:rFonts w:ascii="Times New Roman" w:hAnsi="Times New Roman" w:cs="Times New Roman"/>
          <w:color w:val="000000"/>
          <w:sz w:val="24"/>
          <w:szCs w:val="24"/>
        </w:rPr>
        <w:t xml:space="preserve">тказаться </w:t>
      </w:r>
      <w:proofErr w:type="gramStart"/>
      <w:r w:rsidR="0057250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57250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3 (Три) дня до даты подведения итогов Торгов.</w:t>
      </w:r>
    </w:p>
    <w:p w14:paraId="75DDE335" w14:textId="3B00BEAB" w:rsidR="00572504" w:rsidRPr="00FC4FB9" w:rsidRDefault="00572504" w:rsidP="00572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</w:t>
      </w:r>
      <w:r>
        <w:rPr>
          <w:rFonts w:ascii="Times New Roman" w:hAnsi="Times New Roman" w:cs="Times New Roman"/>
          <w:color w:val="000000"/>
          <w:sz w:val="24"/>
          <w:szCs w:val="24"/>
        </w:rPr>
        <w:t>о получить у КУ: пн.- чт. с 09: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:00, пт. с 09: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0 до 16: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стр. 1,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8-800-505-80-32, а также </w:t>
      </w:r>
      <w:proofErr w:type="gram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27D8A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627D8A" w:rsidRPr="00627D8A">
        <w:rPr>
          <w:rFonts w:ascii="Times New Roman" w:hAnsi="Times New Roman" w:cs="Times New Roman"/>
          <w:color w:val="000000"/>
          <w:sz w:val="24"/>
          <w:szCs w:val="24"/>
        </w:rPr>
        <w:t>916-864-57</w:t>
      </w:r>
      <w:r w:rsidR="00627D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7D8A" w:rsidRPr="00627D8A">
        <w:rPr>
          <w:rFonts w:ascii="Times New Roman" w:hAnsi="Times New Roman" w:cs="Times New Roman"/>
          <w:color w:val="000000"/>
          <w:sz w:val="24"/>
          <w:szCs w:val="24"/>
        </w:rPr>
        <w:t>10, эл. почта: kanivec@auction-house.ru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. Покупат</w:t>
      </w:r>
      <w:bookmarkStart w:id="0" w:name="_GoBack"/>
      <w:bookmarkEnd w:id="0"/>
      <w:r w:rsidRPr="00FC4FB9">
        <w:rPr>
          <w:rFonts w:ascii="Times New Roman" w:hAnsi="Times New Roman" w:cs="Times New Roman"/>
          <w:color w:val="000000"/>
          <w:sz w:val="24"/>
          <w:szCs w:val="24"/>
        </w:rPr>
        <w:t>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72504"/>
    <w:rsid w:val="005A1E57"/>
    <w:rsid w:val="005D73C6"/>
    <w:rsid w:val="005D7964"/>
    <w:rsid w:val="00607DC4"/>
    <w:rsid w:val="00610CA0"/>
    <w:rsid w:val="0061204D"/>
    <w:rsid w:val="00627D8A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1437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cp:lastPrinted>2023-07-06T09:26:00Z</cp:lastPrinted>
  <dcterms:created xsi:type="dcterms:W3CDTF">2023-07-06T09:54:00Z</dcterms:created>
  <dcterms:modified xsi:type="dcterms:W3CDTF">2024-05-23T11:21:00Z</dcterms:modified>
</cp:coreProperties>
</file>