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340C" w:rsidRDefault="00FC340C" w:rsidP="00FC340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E713A">
        <w:rPr>
          <w:rFonts w:ascii="Times New Roman" w:hAnsi="Times New Roman"/>
          <w:b/>
          <w:sz w:val="28"/>
          <w:szCs w:val="28"/>
        </w:rPr>
        <w:t>ДОГОВОР О ЗАДАТКЕ</w:t>
      </w:r>
    </w:p>
    <w:p w:rsidR="00FC340C" w:rsidRPr="00FE713A" w:rsidRDefault="00FC340C" w:rsidP="00FC340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C340C" w:rsidRDefault="00FC340C" w:rsidP="00FC340C">
      <w:pPr>
        <w:spacing w:after="0" w:line="240" w:lineRule="auto"/>
        <w:rPr>
          <w:rFonts w:ascii="Times New Roman" w:hAnsi="Times New Roman"/>
          <w:sz w:val="24"/>
          <w:szCs w:val="24"/>
        </w:rPr>
        <w:sectPr w:rsidR="00FC340C" w:rsidSect="00714CD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C340C" w:rsidRPr="00452A70" w:rsidRDefault="00FC340C" w:rsidP="00FC340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lastRenderedPageBreak/>
        <w:t>г. Москва</w:t>
      </w:r>
    </w:p>
    <w:p w:rsidR="00FC340C" w:rsidRDefault="00FC340C" w:rsidP="00FC340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  <w:sectPr w:rsidR="00FC340C" w:rsidSect="00714CD1">
          <w:type w:val="continuous"/>
          <w:pgSz w:w="11906" w:h="16838"/>
          <w:pgMar w:top="1134" w:right="850" w:bottom="1134" w:left="1701" w:header="708" w:footer="708" w:gutter="0"/>
          <w:cols w:num="2" w:space="709" w:equalWidth="0">
            <w:col w:w="5741" w:space="709"/>
            <w:col w:w="2905"/>
          </w:cols>
          <w:docGrid w:linePitch="360"/>
        </w:sectPr>
      </w:pPr>
      <w:r>
        <w:rPr>
          <w:rFonts w:ascii="Times New Roman" w:hAnsi="Times New Roman"/>
          <w:noProof/>
          <w:sz w:val="24"/>
          <w:szCs w:val="24"/>
        </w:rPr>
        <w:lastRenderedPageBreak/>
        <w:t>«___» __________2024 г.</w:t>
      </w:r>
    </w:p>
    <w:p w:rsidR="00FC340C" w:rsidRDefault="00FC340C" w:rsidP="00FC340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C340C" w:rsidRDefault="00FC340C" w:rsidP="00FC34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C340C" w:rsidRDefault="00FC340C" w:rsidP="00FC340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Финансовый управляющий </w:t>
      </w:r>
      <w:r>
        <w:rPr>
          <w:rFonts w:ascii="Times New Roman" w:hAnsi="Times New Roman"/>
          <w:noProof/>
          <w:sz w:val="24"/>
          <w:szCs w:val="24"/>
        </w:rPr>
        <w:t>Голубева</w:t>
      </w:r>
      <w:r>
        <w:rPr>
          <w:rFonts w:ascii="Times New Roman" w:hAnsi="Times New Roman"/>
          <w:sz w:val="24"/>
          <w:szCs w:val="24"/>
        </w:rPr>
        <w:t xml:space="preserve"> Валерия Александровича </w:t>
      </w:r>
      <w:r w:rsidRPr="00C709F9">
        <w:rPr>
          <w:rFonts w:ascii="Times New Roman" w:hAnsi="Times New Roman"/>
          <w:sz w:val="24"/>
          <w:szCs w:val="24"/>
        </w:rPr>
        <w:t xml:space="preserve">(дата рождения: </w:t>
      </w:r>
      <w:r>
        <w:rPr>
          <w:rFonts w:ascii="Times New Roman" w:hAnsi="Times New Roman"/>
          <w:noProof/>
          <w:sz w:val="24"/>
          <w:szCs w:val="24"/>
        </w:rPr>
        <w:t>14.06.1952</w:t>
      </w:r>
      <w:r w:rsidRPr="00C709F9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C709F9">
        <w:rPr>
          <w:rFonts w:ascii="Times New Roman" w:hAnsi="Times New Roman"/>
          <w:sz w:val="24"/>
          <w:szCs w:val="24"/>
        </w:rPr>
        <w:t xml:space="preserve">место рождения: </w:t>
      </w:r>
      <w:r>
        <w:rPr>
          <w:rFonts w:ascii="Times New Roman" w:hAnsi="Times New Roman"/>
          <w:noProof/>
          <w:sz w:val="24"/>
          <w:szCs w:val="24"/>
        </w:rPr>
        <w:t>гор.</w:t>
      </w:r>
      <w:proofErr w:type="gramEnd"/>
      <w:r>
        <w:rPr>
          <w:rFonts w:ascii="Times New Roman" w:hAnsi="Times New Roman"/>
          <w:noProof/>
          <w:sz w:val="24"/>
          <w:szCs w:val="24"/>
        </w:rPr>
        <w:t xml:space="preserve"> Ленинград</w:t>
      </w:r>
      <w:r w:rsidRPr="00C709F9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СНИЛС</w:t>
      </w:r>
      <w:r w:rsidRPr="00FE713A">
        <w:rPr>
          <w:rFonts w:ascii="Times New Roman" w:hAnsi="Times New Roman"/>
          <w:sz w:val="24"/>
          <w:szCs w:val="24"/>
        </w:rPr>
        <w:t xml:space="preserve">: </w:t>
      </w:r>
      <w:r w:rsidRPr="00452A70">
        <w:rPr>
          <w:rFonts w:ascii="Times New Roman" w:hAnsi="Times New Roman"/>
          <w:sz w:val="24"/>
          <w:szCs w:val="24"/>
        </w:rPr>
        <w:t>002-977-025 39</w:t>
      </w:r>
      <w:r w:rsidRPr="00FE713A">
        <w:rPr>
          <w:rFonts w:ascii="Times New Roman" w:hAnsi="Times New Roman"/>
          <w:sz w:val="24"/>
          <w:szCs w:val="24"/>
        </w:rPr>
        <w:t>, ИНН</w:t>
      </w:r>
      <w:r>
        <w:rPr>
          <w:rFonts w:ascii="Times New Roman" w:hAnsi="Times New Roman"/>
          <w:sz w:val="24"/>
          <w:szCs w:val="24"/>
        </w:rPr>
        <w:t xml:space="preserve"> </w:t>
      </w:r>
      <w:r w:rsidRPr="00452A70">
        <w:rPr>
          <w:rFonts w:ascii="Times New Roman" w:hAnsi="Times New Roman"/>
          <w:sz w:val="24"/>
          <w:szCs w:val="24"/>
        </w:rPr>
        <w:t>780105674790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noProof/>
          <w:sz w:val="24"/>
          <w:szCs w:val="24"/>
        </w:rPr>
        <w:t xml:space="preserve">регистрация по месту жительства: </w:t>
      </w:r>
      <w:r w:rsidRPr="00452A70">
        <w:rPr>
          <w:rFonts w:ascii="Times New Roman" w:hAnsi="Times New Roman"/>
          <w:noProof/>
          <w:sz w:val="24"/>
          <w:szCs w:val="24"/>
        </w:rPr>
        <w:t>123242, Россия, г Москва, пер Капранова, д 4, кв.15</w:t>
      </w:r>
      <w:r>
        <w:rPr>
          <w:rFonts w:ascii="Times New Roman" w:hAnsi="Times New Roman"/>
          <w:sz w:val="24"/>
          <w:szCs w:val="24"/>
        </w:rPr>
        <w:t xml:space="preserve">)  </w:t>
      </w:r>
      <w:r>
        <w:rPr>
          <w:rFonts w:ascii="Times New Roman" w:hAnsi="Times New Roman"/>
          <w:noProof/>
          <w:sz w:val="24"/>
          <w:szCs w:val="24"/>
        </w:rPr>
        <w:t>Куропятников Иван Иванович</w:t>
      </w:r>
      <w:r w:rsidRPr="00CE0EAA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именуемый в дальнейшем «Организатор торгов», </w:t>
      </w:r>
      <w:r>
        <w:rPr>
          <w:rFonts w:ascii="Times New Roman" w:hAnsi="Times New Roman"/>
          <w:noProof/>
          <w:sz w:val="24"/>
          <w:szCs w:val="24"/>
        </w:rPr>
        <w:t>действующий на основании решения Арбитражного суда Санкт-Петербурга и Ленинградской области  области от 01.02.2024 г. по делу № А56-126958/23</w:t>
      </w:r>
      <w:r>
        <w:rPr>
          <w:rFonts w:ascii="Times New Roman" w:hAnsi="Times New Roman"/>
          <w:sz w:val="24"/>
          <w:szCs w:val="24"/>
        </w:rPr>
        <w:t>, с одной стороны, и ________________________________________, именуемое (-</w:t>
      </w:r>
      <w:proofErr w:type="spellStart"/>
      <w:r>
        <w:rPr>
          <w:rFonts w:ascii="Times New Roman" w:hAnsi="Times New Roman"/>
          <w:sz w:val="24"/>
          <w:szCs w:val="24"/>
        </w:rPr>
        <w:t>ый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/>
          <w:sz w:val="24"/>
          <w:szCs w:val="24"/>
        </w:rPr>
        <w:t>-</w:t>
      </w:r>
      <w:proofErr w:type="spellStart"/>
      <w:r>
        <w:rPr>
          <w:rFonts w:ascii="Times New Roman" w:hAnsi="Times New Roman"/>
          <w:sz w:val="24"/>
          <w:szCs w:val="24"/>
        </w:rPr>
        <w:t>а</w:t>
      </w:r>
      <w:proofErr w:type="gramEnd"/>
      <w:r>
        <w:rPr>
          <w:rFonts w:ascii="Times New Roman" w:hAnsi="Times New Roman"/>
          <w:sz w:val="24"/>
          <w:szCs w:val="24"/>
        </w:rPr>
        <w:t>я</w:t>
      </w:r>
      <w:proofErr w:type="spellEnd"/>
      <w:r>
        <w:rPr>
          <w:rFonts w:ascii="Times New Roman" w:hAnsi="Times New Roman"/>
          <w:sz w:val="24"/>
          <w:szCs w:val="24"/>
        </w:rPr>
        <w:t>) в дальнейшем «Заявитель», с другой стороны, заключили настоящий договор о нижеследующем:</w:t>
      </w:r>
    </w:p>
    <w:p w:rsidR="00FC340C" w:rsidRDefault="00FC340C" w:rsidP="00FC34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C340C" w:rsidRDefault="00FC340C" w:rsidP="00FC340C">
      <w:pPr>
        <w:pStyle w:val="a3"/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Предмет договора</w:t>
      </w:r>
    </w:p>
    <w:p w:rsidR="00FC340C" w:rsidRPr="003134FD" w:rsidRDefault="00FC340C" w:rsidP="00FC340C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3134F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134FD">
        <w:rPr>
          <w:rFonts w:ascii="Times New Roman" w:hAnsi="Times New Roman"/>
          <w:sz w:val="24"/>
          <w:szCs w:val="24"/>
        </w:rPr>
        <w:t>В соответствии с условиями настоящего Договора Заявитель для участия в торгах по продаже</w:t>
      </w:r>
      <w:proofErr w:type="gramEnd"/>
      <w:r w:rsidRPr="003134FD">
        <w:rPr>
          <w:rFonts w:ascii="Times New Roman" w:hAnsi="Times New Roman"/>
          <w:sz w:val="24"/>
          <w:szCs w:val="24"/>
        </w:rPr>
        <w:t xml:space="preserve"> имущества Голубева Валерия Александровича:</w:t>
      </w:r>
    </w:p>
    <w:p w:rsidR="00FC340C" w:rsidRPr="003134FD" w:rsidRDefault="00FC340C" w:rsidP="00FC340C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3134FD">
        <w:rPr>
          <w:rFonts w:ascii="Times New Roman" w:hAnsi="Times New Roman"/>
          <w:sz w:val="24"/>
          <w:szCs w:val="24"/>
        </w:rPr>
        <w:t>Лот № 1;</w:t>
      </w:r>
    </w:p>
    <w:p w:rsidR="00FC340C" w:rsidRPr="00FC340C" w:rsidRDefault="00FC340C" w:rsidP="00FC340C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FC340C">
        <w:rPr>
          <w:rFonts w:ascii="Times New Roman" w:hAnsi="Times New Roman"/>
          <w:sz w:val="24"/>
          <w:szCs w:val="24"/>
          <w:shd w:val="clear" w:color="auto" w:fill="FFFFFF"/>
        </w:rPr>
        <w:t xml:space="preserve">Жилое помещение (квартира) с кадастровым № 77:01:0004030:2632 общей площадью 203,5 </w:t>
      </w:r>
      <w:proofErr w:type="spellStart"/>
      <w:r w:rsidRPr="00FC340C">
        <w:rPr>
          <w:rFonts w:ascii="Times New Roman" w:hAnsi="Times New Roman"/>
          <w:sz w:val="24"/>
          <w:szCs w:val="24"/>
          <w:shd w:val="clear" w:color="auto" w:fill="FFFFFF"/>
        </w:rPr>
        <w:t>кв</w:t>
      </w:r>
      <w:proofErr w:type="gramStart"/>
      <w:r w:rsidRPr="00FC340C">
        <w:rPr>
          <w:rFonts w:ascii="Times New Roman" w:hAnsi="Times New Roman"/>
          <w:sz w:val="24"/>
          <w:szCs w:val="24"/>
          <w:shd w:val="clear" w:color="auto" w:fill="FFFFFF"/>
        </w:rPr>
        <w:t>.м</w:t>
      </w:r>
      <w:proofErr w:type="spellEnd"/>
      <w:proofErr w:type="gramEnd"/>
      <w:r w:rsidRPr="00FC340C">
        <w:rPr>
          <w:rFonts w:ascii="Times New Roman" w:hAnsi="Times New Roman"/>
          <w:sz w:val="24"/>
          <w:szCs w:val="24"/>
          <w:shd w:val="clear" w:color="auto" w:fill="FFFFFF"/>
        </w:rPr>
        <w:t xml:space="preserve">, расположенное по адресу: 123242, Россия, г Москва, пер </w:t>
      </w:r>
      <w:proofErr w:type="spellStart"/>
      <w:r w:rsidRPr="00FC340C">
        <w:rPr>
          <w:rFonts w:ascii="Times New Roman" w:hAnsi="Times New Roman"/>
          <w:sz w:val="24"/>
          <w:szCs w:val="24"/>
          <w:shd w:val="clear" w:color="auto" w:fill="FFFFFF"/>
        </w:rPr>
        <w:t>Капранова</w:t>
      </w:r>
      <w:proofErr w:type="spellEnd"/>
      <w:r w:rsidRPr="00FC340C">
        <w:rPr>
          <w:rFonts w:ascii="Times New Roman" w:hAnsi="Times New Roman"/>
          <w:sz w:val="24"/>
          <w:szCs w:val="24"/>
          <w:shd w:val="clear" w:color="auto" w:fill="FFFFFF"/>
        </w:rPr>
        <w:t xml:space="preserve">, д 4, </w:t>
      </w:r>
      <w:proofErr w:type="spellStart"/>
      <w:r w:rsidRPr="00FC340C">
        <w:rPr>
          <w:rFonts w:ascii="Times New Roman" w:hAnsi="Times New Roman"/>
          <w:sz w:val="24"/>
          <w:szCs w:val="24"/>
          <w:shd w:val="clear" w:color="auto" w:fill="FFFFFF"/>
        </w:rPr>
        <w:t>кв</w:t>
      </w:r>
      <w:proofErr w:type="spellEnd"/>
      <w:r w:rsidRPr="00FC340C">
        <w:rPr>
          <w:rFonts w:ascii="Times New Roman" w:hAnsi="Times New Roman"/>
          <w:sz w:val="24"/>
          <w:szCs w:val="24"/>
          <w:shd w:val="clear" w:color="auto" w:fill="FFFFFF"/>
        </w:rPr>
        <w:t xml:space="preserve"> 15</w:t>
      </w:r>
    </w:p>
    <w:p w:rsidR="00FC340C" w:rsidRPr="00FC340C" w:rsidRDefault="00FC340C" w:rsidP="00FC340C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FC340C">
        <w:rPr>
          <w:rFonts w:ascii="Times New Roman" w:hAnsi="Times New Roman"/>
          <w:sz w:val="24"/>
          <w:szCs w:val="24"/>
          <w:shd w:val="clear" w:color="auto" w:fill="FFFFFF"/>
        </w:rPr>
        <w:t>Помещение Нежилое (</w:t>
      </w:r>
      <w:proofErr w:type="spellStart"/>
      <w:r w:rsidRPr="00FC340C">
        <w:rPr>
          <w:rFonts w:ascii="Times New Roman" w:hAnsi="Times New Roman"/>
          <w:sz w:val="24"/>
          <w:szCs w:val="24"/>
          <w:shd w:val="clear" w:color="auto" w:fill="FFFFFF"/>
        </w:rPr>
        <w:t>машиноместо</w:t>
      </w:r>
      <w:proofErr w:type="spellEnd"/>
      <w:r w:rsidRPr="00FC340C">
        <w:rPr>
          <w:rFonts w:ascii="Times New Roman" w:hAnsi="Times New Roman"/>
          <w:sz w:val="24"/>
          <w:szCs w:val="24"/>
          <w:shd w:val="clear" w:color="auto" w:fill="FFFFFF"/>
        </w:rPr>
        <w:t>) площадью 15,4 кв. м. кадастровый номер 77:01:0004030:3974 г Москва,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FC340C">
        <w:rPr>
          <w:rFonts w:ascii="Times New Roman" w:hAnsi="Times New Roman"/>
          <w:sz w:val="24"/>
          <w:szCs w:val="24"/>
          <w:shd w:val="clear" w:color="auto" w:fill="FFFFFF"/>
        </w:rPr>
        <w:t xml:space="preserve">пер </w:t>
      </w:r>
      <w:proofErr w:type="spellStart"/>
      <w:r w:rsidRPr="00FC340C">
        <w:rPr>
          <w:rFonts w:ascii="Times New Roman" w:hAnsi="Times New Roman"/>
          <w:sz w:val="24"/>
          <w:szCs w:val="24"/>
          <w:shd w:val="clear" w:color="auto" w:fill="FFFFFF"/>
        </w:rPr>
        <w:t>Капранова</w:t>
      </w:r>
      <w:proofErr w:type="spellEnd"/>
      <w:proofErr w:type="gramStart"/>
      <w:r w:rsidRPr="00FC340C">
        <w:rPr>
          <w:rFonts w:ascii="Times New Roman" w:hAnsi="Times New Roman"/>
          <w:sz w:val="24"/>
          <w:szCs w:val="24"/>
          <w:shd w:val="clear" w:color="auto" w:fill="FFFFFF"/>
        </w:rPr>
        <w:t xml:space="preserve"> ,</w:t>
      </w:r>
      <w:proofErr w:type="gramEnd"/>
      <w:r w:rsidRPr="00FC340C">
        <w:rPr>
          <w:rFonts w:ascii="Times New Roman" w:hAnsi="Times New Roman"/>
          <w:sz w:val="24"/>
          <w:szCs w:val="24"/>
          <w:shd w:val="clear" w:color="auto" w:fill="FFFFFF"/>
        </w:rPr>
        <w:t xml:space="preserve"> дом 4</w:t>
      </w:r>
    </w:p>
    <w:p w:rsidR="00FC340C" w:rsidRDefault="00FC340C" w:rsidP="00FC340C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FC340C">
        <w:rPr>
          <w:rFonts w:ascii="Times New Roman" w:hAnsi="Times New Roman"/>
          <w:sz w:val="24"/>
          <w:szCs w:val="24"/>
          <w:shd w:val="clear" w:color="auto" w:fill="FFFFFF"/>
        </w:rPr>
        <w:t>Помещение Нежилое (</w:t>
      </w:r>
      <w:proofErr w:type="spellStart"/>
      <w:r w:rsidRPr="00FC340C">
        <w:rPr>
          <w:rFonts w:ascii="Times New Roman" w:hAnsi="Times New Roman"/>
          <w:sz w:val="24"/>
          <w:szCs w:val="24"/>
          <w:shd w:val="clear" w:color="auto" w:fill="FFFFFF"/>
        </w:rPr>
        <w:t>машиноместо</w:t>
      </w:r>
      <w:proofErr w:type="spellEnd"/>
      <w:r w:rsidRPr="00FC340C">
        <w:rPr>
          <w:rFonts w:ascii="Times New Roman" w:hAnsi="Times New Roman"/>
          <w:sz w:val="24"/>
          <w:szCs w:val="24"/>
          <w:shd w:val="clear" w:color="auto" w:fill="FFFFFF"/>
        </w:rPr>
        <w:t>) площадью 13, кв. м., кадастровый номер 77:01:0004030:3996, г Москва,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FC340C">
        <w:rPr>
          <w:rFonts w:ascii="Times New Roman" w:hAnsi="Times New Roman"/>
          <w:sz w:val="24"/>
          <w:szCs w:val="24"/>
          <w:shd w:val="clear" w:color="auto" w:fill="FFFFFF"/>
        </w:rPr>
        <w:t xml:space="preserve">пер </w:t>
      </w:r>
      <w:proofErr w:type="spellStart"/>
      <w:r w:rsidRPr="00FC340C">
        <w:rPr>
          <w:rFonts w:ascii="Times New Roman" w:hAnsi="Times New Roman"/>
          <w:sz w:val="24"/>
          <w:szCs w:val="24"/>
          <w:shd w:val="clear" w:color="auto" w:fill="FFFFFF"/>
        </w:rPr>
        <w:t>Капранова</w:t>
      </w:r>
      <w:proofErr w:type="spellEnd"/>
      <w:proofErr w:type="gramStart"/>
      <w:r w:rsidRPr="00FC340C">
        <w:rPr>
          <w:rFonts w:ascii="Times New Roman" w:hAnsi="Times New Roman"/>
          <w:sz w:val="24"/>
          <w:szCs w:val="24"/>
          <w:shd w:val="clear" w:color="auto" w:fill="FFFFFF"/>
        </w:rPr>
        <w:t xml:space="preserve"> ,</w:t>
      </w:r>
      <w:proofErr w:type="gramEnd"/>
      <w:r w:rsidRPr="00FC340C">
        <w:rPr>
          <w:rFonts w:ascii="Times New Roman" w:hAnsi="Times New Roman"/>
          <w:sz w:val="24"/>
          <w:szCs w:val="24"/>
          <w:shd w:val="clear" w:color="auto" w:fill="FFFFFF"/>
        </w:rPr>
        <w:t xml:space="preserve"> дом 4</w:t>
      </w:r>
    </w:p>
    <w:p w:rsidR="00FC340C" w:rsidRPr="003134FD" w:rsidRDefault="00FC340C" w:rsidP="00FC340C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3134FD">
        <w:rPr>
          <w:rFonts w:ascii="Times New Roman" w:hAnsi="Times New Roman"/>
          <w:sz w:val="24"/>
          <w:szCs w:val="24"/>
          <w:shd w:val="clear" w:color="auto" w:fill="FFFFFF"/>
        </w:rPr>
        <w:t xml:space="preserve">Начальная цена: </w:t>
      </w:r>
      <w:r>
        <w:rPr>
          <w:rFonts w:ascii="Times New Roman" w:hAnsi="Times New Roman"/>
          <w:sz w:val="24"/>
          <w:szCs w:val="24"/>
          <w:shd w:val="clear" w:color="auto" w:fill="FFFFFF"/>
        </w:rPr>
        <w:t>202 900 000</w:t>
      </w:r>
      <w:bookmarkStart w:id="0" w:name="_GoBack"/>
      <w:bookmarkEnd w:id="0"/>
      <w:r w:rsidRPr="003134FD">
        <w:rPr>
          <w:rFonts w:ascii="Times New Roman" w:hAnsi="Times New Roman"/>
          <w:sz w:val="24"/>
          <w:szCs w:val="24"/>
          <w:shd w:val="clear" w:color="auto" w:fill="FFFFFF"/>
        </w:rPr>
        <w:t xml:space="preserve"> руб.</w:t>
      </w:r>
      <w:r w:rsidRPr="003134FD">
        <w:rPr>
          <w:rFonts w:ascii="Times New Roman" w:hAnsi="Times New Roman"/>
          <w:sz w:val="24"/>
          <w:szCs w:val="24"/>
        </w:rPr>
        <w:t xml:space="preserve"> (далее по тексту – Предмет торгов), </w:t>
      </w:r>
    </w:p>
    <w:p w:rsidR="00FC340C" w:rsidRPr="003134FD" w:rsidRDefault="00FC340C" w:rsidP="00FC340C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3134FD">
        <w:rPr>
          <w:rFonts w:ascii="Times New Roman" w:hAnsi="Times New Roman"/>
          <w:sz w:val="24"/>
          <w:szCs w:val="24"/>
        </w:rPr>
        <w:t>проводимых «02» сентября 2024г.</w:t>
      </w:r>
    </w:p>
    <w:p w:rsidR="00FC340C" w:rsidRPr="003134FD" w:rsidRDefault="00FC340C" w:rsidP="00FC340C">
      <w:pPr>
        <w:autoSpaceDE w:val="0"/>
        <w:autoSpaceDN w:val="0"/>
        <w:adjustRightInd w:val="0"/>
        <w:jc w:val="both"/>
        <w:rPr>
          <w:snapToGrid w:val="0"/>
          <w:sz w:val="24"/>
          <w:szCs w:val="24"/>
        </w:rPr>
      </w:pPr>
      <w:r w:rsidRPr="003134FD">
        <w:rPr>
          <w:rFonts w:ascii="Times New Roman" w:hAnsi="Times New Roman"/>
          <w:sz w:val="24"/>
          <w:szCs w:val="24"/>
        </w:rPr>
        <w:t xml:space="preserve">на электронной торговой площадке </w:t>
      </w:r>
      <w:r w:rsidRPr="003134FD">
        <w:rPr>
          <w:rFonts w:ascii="Times New Roman" w:hAnsi="Times New Roman"/>
          <w:snapToGrid w:val="0"/>
          <w:sz w:val="24"/>
          <w:szCs w:val="24"/>
        </w:rPr>
        <w:t xml:space="preserve">ЭТП АО «Российский аукционный дом» 190000, Санкт-Петербург, пер. </w:t>
      </w:r>
      <w:proofErr w:type="spellStart"/>
      <w:r w:rsidRPr="003134FD">
        <w:rPr>
          <w:rFonts w:ascii="Times New Roman" w:hAnsi="Times New Roman"/>
          <w:snapToGrid w:val="0"/>
          <w:sz w:val="24"/>
          <w:szCs w:val="24"/>
        </w:rPr>
        <w:t>Гривцова</w:t>
      </w:r>
      <w:proofErr w:type="spellEnd"/>
      <w:r w:rsidRPr="003134FD">
        <w:rPr>
          <w:rFonts w:ascii="Times New Roman" w:hAnsi="Times New Roman"/>
          <w:snapToGrid w:val="0"/>
          <w:sz w:val="24"/>
          <w:szCs w:val="24"/>
        </w:rPr>
        <w:t>, д. 5, лит. В, тел.: 8 (800) 777-57-57 звонок бесплатный 24/7, почта support@lot-online.ru</w:t>
      </w:r>
      <w:r w:rsidRPr="003134FD">
        <w:rPr>
          <w:rFonts w:ascii="Times New Roman" w:hAnsi="Times New Roman"/>
          <w:sz w:val="24"/>
          <w:szCs w:val="24"/>
        </w:rPr>
        <w:t xml:space="preserve"> в сети Интернет, по адресу: </w:t>
      </w:r>
      <w:r w:rsidRPr="003134FD">
        <w:rPr>
          <w:rFonts w:ascii="Times New Roman" w:hAnsi="Times New Roman"/>
          <w:sz w:val="24"/>
          <w:szCs w:val="24"/>
          <w:lang w:val="en-US"/>
        </w:rPr>
        <w:t>lot</w:t>
      </w:r>
      <w:r w:rsidRPr="003134FD">
        <w:rPr>
          <w:rFonts w:ascii="Times New Roman" w:hAnsi="Times New Roman"/>
          <w:sz w:val="24"/>
          <w:szCs w:val="24"/>
        </w:rPr>
        <w:t>-</w:t>
      </w:r>
      <w:r w:rsidRPr="003134FD">
        <w:rPr>
          <w:rFonts w:ascii="Times New Roman" w:hAnsi="Times New Roman"/>
          <w:sz w:val="24"/>
          <w:szCs w:val="24"/>
          <w:lang w:val="en-US"/>
        </w:rPr>
        <w:t>online</w:t>
      </w:r>
      <w:r w:rsidRPr="003134FD">
        <w:rPr>
          <w:rFonts w:ascii="Times New Roman" w:hAnsi="Times New Roman"/>
          <w:sz w:val="24"/>
          <w:szCs w:val="24"/>
        </w:rPr>
        <w:t>.</w:t>
      </w:r>
      <w:proofErr w:type="spellStart"/>
      <w:r w:rsidRPr="003134FD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3134FD">
        <w:rPr>
          <w:rFonts w:ascii="Times New Roman" w:hAnsi="Times New Roman"/>
          <w:sz w:val="24"/>
          <w:szCs w:val="24"/>
        </w:rPr>
        <w:t>, перечисляет задаток в размере 20% от начальной цены в порядке, установленном настоящим Договором.</w:t>
      </w:r>
    </w:p>
    <w:p w:rsidR="00FC340C" w:rsidRPr="00D517DE" w:rsidRDefault="00FC340C" w:rsidP="00FC340C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Задаток вносится в обеспечение исполнения обязательств Заявителя как участника торгов: по заключению договора купли-продажи имущества, являющегося Предметом торгов,</w:t>
      </w:r>
      <w:r w:rsidRPr="0017543F">
        <w:rPr>
          <w:rFonts w:ascii="Times New Roman" w:hAnsi="Times New Roman"/>
          <w:sz w:val="24"/>
          <w:szCs w:val="24"/>
        </w:rPr>
        <w:t xml:space="preserve"> в случае признания Заявителя победителем торгов</w:t>
      </w:r>
      <w:r>
        <w:rPr>
          <w:rFonts w:ascii="Times New Roman" w:hAnsi="Times New Roman"/>
          <w:sz w:val="24"/>
          <w:szCs w:val="24"/>
        </w:rPr>
        <w:t xml:space="preserve">; по оплате указанного имущества, в случае признания Заявителя победителем торгов, а также исполнения иных обязательств Заявителя по договору купли-продажи, заключенного по результатам торгов. </w:t>
      </w:r>
    </w:p>
    <w:p w:rsidR="00FC340C" w:rsidRDefault="00FC340C" w:rsidP="00FC340C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случае признания Заявителя победителем торгов задаток Заявителю не возвращается и засчитывается в счет оплаты приобретенного на торгах имущества.</w:t>
      </w:r>
    </w:p>
    <w:p w:rsidR="00FC340C" w:rsidRDefault="00FC340C" w:rsidP="00FC340C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Задаток также не возвращается в случае отказа (уклонения) Заявителя, признанного победителем торгов, от заключения договора купли-продажи</w:t>
      </w:r>
      <w:r w:rsidRPr="00D517DE">
        <w:rPr>
          <w:rFonts w:ascii="Times New Roman" w:hAnsi="Times New Roman"/>
          <w:sz w:val="24"/>
          <w:szCs w:val="24"/>
        </w:rPr>
        <w:t xml:space="preserve"> имущества, являющегося Предметом торгов</w:t>
      </w:r>
      <w:r>
        <w:rPr>
          <w:rFonts w:ascii="Times New Roman" w:hAnsi="Times New Roman"/>
          <w:sz w:val="24"/>
          <w:szCs w:val="24"/>
        </w:rPr>
        <w:t xml:space="preserve">; в случае не перечисления Заявителем денежных средств по заключенному по результатам торгов договору купли-продажи; в случае неисполнения </w:t>
      </w:r>
      <w:r>
        <w:rPr>
          <w:rFonts w:ascii="Times New Roman" w:hAnsi="Times New Roman"/>
          <w:sz w:val="24"/>
          <w:szCs w:val="24"/>
        </w:rPr>
        <w:lastRenderedPageBreak/>
        <w:t xml:space="preserve">иных обязательств Заявителя по договору купли-продажи, заключенного по результатам торгов.   </w:t>
      </w:r>
    </w:p>
    <w:p w:rsidR="00FC340C" w:rsidRDefault="00FC340C" w:rsidP="00FC340C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 всех остальных случаях задаток возвращается Заявителю в течение 5 (пяти) рабочих дней со дня подписания протокола о результатах проведения торгов.</w:t>
      </w:r>
    </w:p>
    <w:p w:rsidR="00FC340C" w:rsidRPr="00BC011D" w:rsidRDefault="00FC340C" w:rsidP="00FC340C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FC340C" w:rsidRDefault="00FC340C" w:rsidP="00FC340C">
      <w:pPr>
        <w:pStyle w:val="a3"/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Порядок внесения задатка</w:t>
      </w:r>
    </w:p>
    <w:p w:rsidR="00FC340C" w:rsidRDefault="00FC340C" w:rsidP="00FC340C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Задаток должен быть внесен Заявителем на расчетный счет Организатора торгов, указанный в разделе 4 настоящего договора, в срок не позднее 30.08.2024г. В назначении платежа необходимо указать: «Задаток для участия в торгах по продаже имущества </w:t>
      </w:r>
      <w:r>
        <w:rPr>
          <w:rFonts w:ascii="Times New Roman" w:hAnsi="Times New Roman"/>
          <w:noProof/>
          <w:sz w:val="24"/>
          <w:szCs w:val="24"/>
        </w:rPr>
        <w:t>Голубева Валерия Александровича</w:t>
      </w:r>
      <w:r>
        <w:rPr>
          <w:rFonts w:ascii="Times New Roman" w:hAnsi="Times New Roman"/>
          <w:i/>
          <w:sz w:val="24"/>
          <w:szCs w:val="24"/>
        </w:rPr>
        <w:t xml:space="preserve">, </w:t>
      </w:r>
      <w:r>
        <w:rPr>
          <w:rFonts w:ascii="Times New Roman" w:hAnsi="Times New Roman"/>
          <w:iCs/>
          <w:sz w:val="24"/>
          <w:szCs w:val="24"/>
        </w:rPr>
        <w:t xml:space="preserve">посредством аукциона, </w:t>
      </w:r>
      <w:r>
        <w:rPr>
          <w:rFonts w:ascii="Times New Roman" w:hAnsi="Times New Roman"/>
          <w:sz w:val="24"/>
          <w:szCs w:val="24"/>
        </w:rPr>
        <w:t>проводимых «02» сентября 2024</w:t>
      </w:r>
      <w:r w:rsidRPr="00FE5216">
        <w:rPr>
          <w:rFonts w:ascii="Times New Roman" w:hAnsi="Times New Roman"/>
          <w:sz w:val="24"/>
          <w:szCs w:val="24"/>
        </w:rPr>
        <w:t xml:space="preserve"> г. на </w:t>
      </w:r>
      <w:r>
        <w:rPr>
          <w:rFonts w:ascii="Times New Roman" w:hAnsi="Times New Roman"/>
          <w:sz w:val="24"/>
          <w:szCs w:val="24"/>
        </w:rPr>
        <w:t xml:space="preserve">ЭТП АО «Российский аукционный дом», Процедура № </w:t>
      </w:r>
      <w:r w:rsidRPr="009B62A2">
        <w:rPr>
          <w:rFonts w:ascii="Times New Roman" w:hAnsi="Times New Roman"/>
          <w:sz w:val="24"/>
          <w:szCs w:val="24"/>
          <w:highlight w:val="yellow"/>
        </w:rPr>
        <w:t>___________</w:t>
      </w:r>
      <w:r>
        <w:rPr>
          <w:rFonts w:ascii="Times New Roman" w:hAnsi="Times New Roman"/>
          <w:sz w:val="24"/>
          <w:szCs w:val="24"/>
        </w:rPr>
        <w:t xml:space="preserve"> лот № 1».</w:t>
      </w:r>
    </w:p>
    <w:p w:rsidR="00FC340C" w:rsidRDefault="00FC340C" w:rsidP="00FC340C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Обязанность Заявителя по перечислению задатка считается исполненной в момент зачисления денежных средств на расчетный счет Организатора торгов в полной сумме, указанной в п. 2.1. настоящего договора.</w:t>
      </w:r>
    </w:p>
    <w:p w:rsidR="00FC340C" w:rsidRDefault="00FC340C" w:rsidP="00FC340C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случае не перечисления либо перечисления не в полном объеме суммы задатка в указанную в п. 2.1. настоящего договора дату, Организатор торгов не допускает Заявителя к участию в торгах, а все перечисленные денежные средства Заявителем во исполнение настоящего договора возвращаются ему в общем порядке, установленном в п.</w:t>
      </w:r>
      <w:r w:rsidRPr="00306934">
        <w:rPr>
          <w:rFonts w:ascii="Times New Roman" w:hAnsi="Times New Roman"/>
          <w:sz w:val="24"/>
          <w:szCs w:val="24"/>
        </w:rPr>
        <w:t xml:space="preserve"> 1</w:t>
      </w:r>
      <w:r>
        <w:rPr>
          <w:rFonts w:ascii="Times New Roman" w:hAnsi="Times New Roman"/>
          <w:sz w:val="24"/>
          <w:szCs w:val="24"/>
        </w:rPr>
        <w:t>.4. настоящего договора.</w:t>
      </w:r>
    </w:p>
    <w:p w:rsidR="00FC340C" w:rsidRDefault="00FC340C" w:rsidP="00FC340C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денежные средства, перечисленные в соответствии с настоящим договором, проценты не начисляются.</w:t>
      </w:r>
    </w:p>
    <w:p w:rsidR="00FC340C" w:rsidRPr="00BC011D" w:rsidRDefault="00FC340C" w:rsidP="00FC340C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FC340C" w:rsidRDefault="00FC340C" w:rsidP="00FC340C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Заключительные положения</w:t>
      </w:r>
    </w:p>
    <w:p w:rsidR="00FC340C" w:rsidRDefault="00FC340C" w:rsidP="00FC340C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Споры и разногласия, возникающие из настоящего договора или в связи с ним, будут решаться сторонами путем переговоров. </w:t>
      </w:r>
      <w:r w:rsidRPr="00ED1F10">
        <w:rPr>
          <w:rFonts w:ascii="Times New Roman" w:hAnsi="Times New Roman"/>
          <w:color w:val="000000"/>
          <w:sz w:val="24"/>
          <w:szCs w:val="24"/>
        </w:rPr>
        <w:t xml:space="preserve">При </w:t>
      </w:r>
      <w:proofErr w:type="spellStart"/>
      <w:r w:rsidRPr="00ED1F10">
        <w:rPr>
          <w:rFonts w:ascii="Times New Roman" w:hAnsi="Times New Roman"/>
          <w:color w:val="000000"/>
          <w:sz w:val="24"/>
          <w:szCs w:val="24"/>
        </w:rPr>
        <w:t>недостижении</w:t>
      </w:r>
      <w:proofErr w:type="spellEnd"/>
      <w:r w:rsidRPr="00ED1F10">
        <w:rPr>
          <w:rFonts w:ascii="Times New Roman" w:hAnsi="Times New Roman"/>
          <w:color w:val="000000"/>
          <w:sz w:val="24"/>
          <w:szCs w:val="24"/>
        </w:rPr>
        <w:t xml:space="preserve"> согласия споры и разногласия подлежат рассмотрению </w:t>
      </w:r>
      <w:r>
        <w:rPr>
          <w:rFonts w:ascii="Times New Roman" w:hAnsi="Times New Roman"/>
          <w:noProof/>
          <w:color w:val="000000"/>
          <w:sz w:val="24"/>
          <w:szCs w:val="24"/>
        </w:rPr>
        <w:t>в суде по общим правилам о подсудности</w:t>
      </w:r>
      <w:r w:rsidRPr="00ED1F10">
        <w:rPr>
          <w:rFonts w:ascii="Times New Roman" w:hAnsi="Times New Roman"/>
          <w:color w:val="000000"/>
          <w:sz w:val="24"/>
          <w:szCs w:val="24"/>
        </w:rPr>
        <w:t>.</w:t>
      </w:r>
    </w:p>
    <w:p w:rsidR="00FC340C" w:rsidRPr="00BC338E" w:rsidRDefault="00FC340C" w:rsidP="00FC340C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C338E">
        <w:rPr>
          <w:rFonts w:ascii="Times New Roman" w:hAnsi="Times New Roman"/>
          <w:sz w:val="24"/>
          <w:szCs w:val="24"/>
        </w:rPr>
        <w:t>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 w:rsidR="00FC340C" w:rsidRDefault="00FC340C" w:rsidP="00FC34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C340C" w:rsidRDefault="00FC340C" w:rsidP="00FC340C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Реквизиты сторон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781"/>
        <w:gridCol w:w="4802"/>
      </w:tblGrid>
      <w:tr w:rsidR="00FC340C" w:rsidRPr="00BC011D" w:rsidTr="00010C71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340C" w:rsidRPr="00BC011D" w:rsidRDefault="00FC340C" w:rsidP="00010C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11D"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>Организатор торгов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340C" w:rsidRPr="00BC011D" w:rsidRDefault="00FC340C" w:rsidP="00010C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Заявитель</w:t>
            </w:r>
          </w:p>
        </w:tc>
      </w:tr>
      <w:tr w:rsidR="00FC340C" w:rsidRPr="00BC011D" w:rsidTr="00010C71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340C" w:rsidRPr="00F567A9" w:rsidRDefault="00FC340C" w:rsidP="00010C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Финансовый управляющий 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Голубева Валерия Александровича</w:t>
            </w:r>
          </w:p>
          <w:p w:rsidR="00FC340C" w:rsidRDefault="00FC340C" w:rsidP="00010C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C340C" w:rsidRDefault="00FC340C" w:rsidP="00010C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Реквизиты для оплаты:</w:t>
            </w:r>
          </w:p>
          <w:p w:rsidR="00FC340C" w:rsidRDefault="00FC340C" w:rsidP="00010C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C340C" w:rsidRPr="00BC011D" w:rsidRDefault="00FC340C" w:rsidP="00010C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03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Получатель Голубев Валерий Александрович ИНН 780105674790, счет получателя 40817810850180954597, ФИЛИАЛ "ЦЕНТРАЛЬНЫЙ" ПАО "СОВКОМБАНК", БИК 045004763 ИНН 4401116480 КПП 544543001 ОГРН 1144400000425, </w:t>
            </w:r>
            <w:proofErr w:type="spellStart"/>
            <w:proofErr w:type="gramStart"/>
            <w:r w:rsidRPr="00AF03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Корр</w:t>
            </w:r>
            <w:proofErr w:type="spellEnd"/>
            <w:proofErr w:type="gramEnd"/>
            <w:r w:rsidRPr="00AF03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/счет 30101810150040000763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340C" w:rsidRPr="005A5FDE" w:rsidRDefault="00FC340C" w:rsidP="00010C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C340C" w:rsidRPr="00BC011D" w:rsidTr="00010C71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340C" w:rsidRPr="00BC011D" w:rsidRDefault="00FC340C" w:rsidP="00010C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C340C" w:rsidRPr="00BC011D" w:rsidRDefault="00FC340C" w:rsidP="00010C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          </w:t>
            </w:r>
            <w:r w:rsidRPr="00BC01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И.И. Куропятников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340C" w:rsidRPr="00BC011D" w:rsidRDefault="00FC340C" w:rsidP="00010C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  <w:p w:rsidR="00FC340C" w:rsidRPr="00BC011D" w:rsidRDefault="00FC340C" w:rsidP="00010C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  <w:p w:rsidR="00FC340C" w:rsidRPr="00F567A9" w:rsidRDefault="00FC340C" w:rsidP="00010C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BC011D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____________________ _______________</w:t>
            </w:r>
          </w:p>
        </w:tc>
      </w:tr>
    </w:tbl>
    <w:p w:rsidR="00FC340C" w:rsidRPr="00BC011D" w:rsidRDefault="00FC340C" w:rsidP="00FC340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C340C" w:rsidRPr="00E75524" w:rsidRDefault="00FC340C" w:rsidP="00FC340C"/>
    <w:p w:rsidR="00187383" w:rsidRDefault="00187383"/>
    <w:sectPr w:rsidR="00187383" w:rsidSect="00714CD1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F7537D"/>
    <w:multiLevelType w:val="multilevel"/>
    <w:tmpl w:val="0F9C29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40C"/>
    <w:rsid w:val="00187383"/>
    <w:rsid w:val="00FC3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40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340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40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34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706</Words>
  <Characters>4030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 Кузин</dc:creator>
  <cp:lastModifiedBy>Михаил Кузин</cp:lastModifiedBy>
  <cp:revision>1</cp:revision>
  <dcterms:created xsi:type="dcterms:W3CDTF">2024-07-18T10:03:00Z</dcterms:created>
  <dcterms:modified xsi:type="dcterms:W3CDTF">2024-07-18T10:06:00Z</dcterms:modified>
</cp:coreProperties>
</file>