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252D8273" w:rsidR="006B19FE" w:rsidRDefault="00B26316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631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631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Акционерным обществом коммерческий банк «ГАЗБАНК» (АО АКБ «ГАЗБАНК»), </w:t>
      </w:r>
      <w:r w:rsidR="009F38EF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443100, Самарская обл., г. Самара, ул. Молодогвардейская, д. 224, ИНН 6314006156, ОГРН 1026300002244) (далее – финансовая организация), конкурсным </w:t>
      </w:r>
      <w:proofErr w:type="gramStart"/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4) (далее – КУ),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49F14FC6" w:rsidR="006B19FE" w:rsidRPr="003121F1" w:rsidRDefault="003121F1" w:rsidP="00B263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 xml:space="preserve">являются права требования к </w:t>
      </w:r>
      <w:r w:rsidR="00371117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1734DFE3" w14:textId="77777777" w:rsidR="00B26316" w:rsidRPr="00B26316" w:rsidRDefault="00B26316" w:rsidP="00B263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316">
        <w:rPr>
          <w:color w:val="000000"/>
        </w:rPr>
        <w:t xml:space="preserve">Лот 1 - Права требования к 15 физическим лицам, г. Самара, </w:t>
      </w:r>
      <w:proofErr w:type="spellStart"/>
      <w:r w:rsidRPr="00B26316">
        <w:rPr>
          <w:color w:val="000000"/>
        </w:rPr>
        <w:t>Галянт</w:t>
      </w:r>
      <w:proofErr w:type="spellEnd"/>
      <w:r w:rsidRPr="00B26316">
        <w:rPr>
          <w:color w:val="000000"/>
        </w:rPr>
        <w:t xml:space="preserve"> И.Ю. находится в процедуре банкротства, по </w:t>
      </w:r>
      <w:proofErr w:type="spellStart"/>
      <w:r w:rsidRPr="00B26316">
        <w:rPr>
          <w:color w:val="000000"/>
        </w:rPr>
        <w:t>Сайтиевой</w:t>
      </w:r>
      <w:proofErr w:type="spellEnd"/>
      <w:r w:rsidRPr="00B26316">
        <w:rPr>
          <w:color w:val="000000"/>
        </w:rPr>
        <w:t xml:space="preserve"> М.В., </w:t>
      </w:r>
      <w:proofErr w:type="spellStart"/>
      <w:r w:rsidRPr="00B26316">
        <w:rPr>
          <w:color w:val="000000"/>
        </w:rPr>
        <w:t>Мунишкиной</w:t>
      </w:r>
      <w:proofErr w:type="spellEnd"/>
      <w:r w:rsidRPr="00B26316">
        <w:rPr>
          <w:color w:val="000000"/>
        </w:rPr>
        <w:t xml:space="preserve"> М.В., </w:t>
      </w:r>
      <w:proofErr w:type="spellStart"/>
      <w:r w:rsidRPr="00B26316">
        <w:rPr>
          <w:color w:val="000000"/>
        </w:rPr>
        <w:t>Ахметзянову</w:t>
      </w:r>
      <w:proofErr w:type="spellEnd"/>
      <w:r w:rsidRPr="00B26316">
        <w:rPr>
          <w:color w:val="000000"/>
        </w:rPr>
        <w:t xml:space="preserve"> Р.Р. отсутствуют судебные документы (22 900 778,86 руб.) - 22 900 778,86 руб.;</w:t>
      </w:r>
    </w:p>
    <w:p w14:paraId="627DC6ED" w14:textId="77777777" w:rsidR="00B26316" w:rsidRPr="00B26316" w:rsidRDefault="00B26316" w:rsidP="00B263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316">
        <w:rPr>
          <w:color w:val="000000"/>
        </w:rPr>
        <w:t xml:space="preserve">Лот 2 - Степнова Елена Алексеевна, </w:t>
      </w:r>
      <w:proofErr w:type="spellStart"/>
      <w:r w:rsidRPr="00B26316">
        <w:rPr>
          <w:color w:val="000000"/>
        </w:rPr>
        <w:t>созаемщик</w:t>
      </w:r>
      <w:proofErr w:type="spellEnd"/>
      <w:r w:rsidRPr="00B26316">
        <w:rPr>
          <w:color w:val="000000"/>
        </w:rPr>
        <w:t xml:space="preserve"> Степнов Сергей Александрович, КД 3260/36ип от 30.08.2017, г. Самара (704 281,69 руб.) - 704 281,69 руб.;</w:t>
      </w:r>
    </w:p>
    <w:p w14:paraId="18616F9B" w14:textId="61C2D339" w:rsidR="00B26316" w:rsidRPr="00B26316" w:rsidRDefault="00B26316" w:rsidP="00B263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6316">
        <w:rPr>
          <w:color w:val="000000"/>
        </w:rPr>
        <w:t xml:space="preserve">Лот 3 - </w:t>
      </w:r>
      <w:proofErr w:type="spellStart"/>
      <w:r w:rsidRPr="00B26316">
        <w:rPr>
          <w:color w:val="000000"/>
        </w:rPr>
        <w:t>Мичин</w:t>
      </w:r>
      <w:proofErr w:type="spellEnd"/>
      <w:r w:rsidRPr="00B26316">
        <w:rPr>
          <w:color w:val="000000"/>
        </w:rPr>
        <w:t xml:space="preserve"> Андрей Иванович солидарно с Чижиковой Еленой Сергеевной, </w:t>
      </w:r>
      <w:proofErr w:type="spellStart"/>
      <w:r w:rsidRPr="00B26316">
        <w:rPr>
          <w:color w:val="000000"/>
        </w:rPr>
        <w:t>Чиботару</w:t>
      </w:r>
      <w:proofErr w:type="spellEnd"/>
      <w:r w:rsidRPr="00B26316">
        <w:rPr>
          <w:color w:val="000000"/>
        </w:rPr>
        <w:t xml:space="preserve"> Игорем Сергеевичем, КД NCCX-821 от 13.04.2006, определение АС Самарской области от 16.01.2024 по делу А55-26447/2022 о включении в РТК третьей очереди, </w:t>
      </w:r>
      <w:proofErr w:type="spellStart"/>
      <w:r w:rsidRPr="00B26316">
        <w:rPr>
          <w:color w:val="000000"/>
        </w:rPr>
        <w:t>Мичин</w:t>
      </w:r>
      <w:proofErr w:type="spellEnd"/>
      <w:r w:rsidRPr="00B26316">
        <w:rPr>
          <w:color w:val="000000"/>
        </w:rPr>
        <w:t xml:space="preserve"> А.И. находится в стадии банкротства, в отношении поручителей Чижиковой Е.С., </w:t>
      </w:r>
      <w:proofErr w:type="spellStart"/>
      <w:r w:rsidRPr="00B26316">
        <w:rPr>
          <w:color w:val="000000"/>
        </w:rPr>
        <w:t>Чиботару</w:t>
      </w:r>
      <w:proofErr w:type="spellEnd"/>
      <w:r w:rsidRPr="00B26316">
        <w:rPr>
          <w:color w:val="000000"/>
        </w:rPr>
        <w:t xml:space="preserve"> И.С. истек срок повторного предъявления ИЛ (28 955,00 руб.) -</w:t>
      </w:r>
      <w:r>
        <w:rPr>
          <w:color w:val="000000"/>
        </w:rPr>
        <w:t xml:space="preserve"> 27 533,19 руб.</w:t>
      </w:r>
      <w:proofErr w:type="gramEnd"/>
    </w:p>
    <w:p w14:paraId="72CEA841" w14:textId="6D034ABF" w:rsidR="009E6456" w:rsidRPr="0037642D" w:rsidRDefault="009E6456" w:rsidP="00B263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F6FD71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6316" w:rsidRPr="00B26316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4355F1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26316" w:rsidRPr="00B26316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566AEC" w:rsidRPr="00566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26316" w:rsidRPr="00B2631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251C0F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26316" w:rsidRPr="00B26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A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26316" w:rsidRPr="00B26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0406DBC" w14:textId="2837FD91" w:rsidR="00566AEC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AA03BC">
        <w:rPr>
          <w:color w:val="000000"/>
          <w:shd w:val="clear" w:color="auto" w:fill="FFFFFF"/>
        </w:rPr>
        <w:t xml:space="preserve"> </w:t>
      </w:r>
      <w:r w:rsidR="00AA03BC" w:rsidRPr="00AA03BC">
        <w:rPr>
          <w:b/>
          <w:color w:val="000000"/>
          <w:shd w:val="clear" w:color="auto" w:fill="FFFFFF"/>
        </w:rPr>
        <w:t>с</w:t>
      </w:r>
      <w:r w:rsidR="00AA03BC">
        <w:rPr>
          <w:color w:val="000000"/>
          <w:shd w:val="clear" w:color="auto" w:fill="FFFFFF"/>
        </w:rPr>
        <w:t xml:space="preserve"> </w:t>
      </w:r>
      <w:r w:rsidR="00B26316" w:rsidRPr="00B26316">
        <w:rPr>
          <w:b/>
          <w:bCs/>
          <w:color w:val="000000"/>
        </w:rPr>
        <w:t>13</w:t>
      </w:r>
      <w:r w:rsidR="00AA03BC" w:rsidRPr="00AA03BC">
        <w:rPr>
          <w:b/>
          <w:bCs/>
          <w:color w:val="000000"/>
        </w:rPr>
        <w:t xml:space="preserve"> сентября </w:t>
      </w:r>
      <w:r w:rsidR="00566AEC" w:rsidRPr="00566AEC">
        <w:rPr>
          <w:b/>
          <w:bCs/>
          <w:color w:val="000000"/>
        </w:rPr>
        <w:t xml:space="preserve">2024 г. по </w:t>
      </w:r>
      <w:r w:rsidR="00B26316" w:rsidRPr="00B26316">
        <w:rPr>
          <w:b/>
          <w:bCs/>
          <w:color w:val="000000"/>
        </w:rPr>
        <w:t>22</w:t>
      </w:r>
      <w:r w:rsidR="00566AEC" w:rsidRPr="00566AEC">
        <w:rPr>
          <w:b/>
          <w:bCs/>
          <w:color w:val="000000"/>
        </w:rPr>
        <w:t xml:space="preserve"> октября</w:t>
      </w:r>
      <w:r w:rsidR="00566AEC">
        <w:rPr>
          <w:b/>
          <w:bCs/>
          <w:color w:val="000000"/>
        </w:rPr>
        <w:t xml:space="preserve"> 2024 г.</w:t>
      </w:r>
    </w:p>
    <w:p w14:paraId="11692C3C" w14:textId="0CC48A1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B26316" w:rsidRPr="00B26316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AA03BC" w:rsidRPr="00AA0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C91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6AF33799" w14:textId="77777777" w:rsidR="00B26316" w:rsidRPr="00B26316" w:rsidRDefault="00B26316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3:</w:t>
      </w:r>
    </w:p>
    <w:p w14:paraId="1D3A2872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лотов;</w:t>
      </w:r>
    </w:p>
    <w:p w14:paraId="5B2E55E9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25 сентября 2024 г. - в размере 90,06% от начальной цены продажи лотов;</w:t>
      </w:r>
    </w:p>
    <w:p w14:paraId="1BA2A3D6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80,12% от начальной цены продажи лотов;</w:t>
      </w:r>
    </w:p>
    <w:p w14:paraId="49741A90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01 октября 2024 г. - в размере 70,18% от начальной цены продажи лотов;</w:t>
      </w:r>
    </w:p>
    <w:p w14:paraId="062BEDA4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02 октября 2024 г. по 04 октября 2024 г. - в размере 60,24% от начальной цены продажи лотов;</w:t>
      </w:r>
    </w:p>
    <w:p w14:paraId="5E48728F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05 октября 2024 г. по 07 октября 2024 г. - в размере 50,30% от начальной цены продажи лотов;</w:t>
      </w:r>
    </w:p>
    <w:p w14:paraId="1C5FCAD1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08 октября 2024 г. по 10 октября 2024 г. - в размере 40,36% от начальной цены продажи лотов;</w:t>
      </w:r>
    </w:p>
    <w:p w14:paraId="21F478DD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11 октября 2024 г. по 13 октября 2024 г. - в размере 30,42% от начальной цены продажи лотов;</w:t>
      </w:r>
    </w:p>
    <w:p w14:paraId="3ACD6DF5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14 октября 2024 г. по 16 октября 2024 г. - в размере 20,48% от начальной цены продажи лотов;</w:t>
      </w:r>
    </w:p>
    <w:p w14:paraId="76002844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17 октября 2024 г. по 19 октября 2024 г. - в размере 10,54% от начальной цены продажи лотов;</w:t>
      </w:r>
    </w:p>
    <w:p w14:paraId="5E2DD662" w14:textId="5163FF21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2024 г. по 22 октября 2024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F389728" w14:textId="77777777" w:rsidR="00B26316" w:rsidRPr="00B26316" w:rsidRDefault="00B26316" w:rsidP="00C65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1D8F9D07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19 сентября 2024 г. - в размере начальной цены продажи лота;</w:t>
      </w:r>
    </w:p>
    <w:p w14:paraId="2987E87E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25 сентября 2024 г. - в размере 94,50% от начальной цены продажи лота;</w:t>
      </w:r>
    </w:p>
    <w:p w14:paraId="5DEEE02B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89,00% от начальной цены продажи лота;</w:t>
      </w:r>
    </w:p>
    <w:p w14:paraId="301ACCE1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01 октября 2024 г. - в размере 83,50% от начальной цены продажи лота;</w:t>
      </w:r>
    </w:p>
    <w:p w14:paraId="0F32A5DD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02 октября 2024 г. по 04 октября 2024 г. - в размере 78,00% от начальной цены продажи лота;</w:t>
      </w:r>
    </w:p>
    <w:p w14:paraId="2511C5C3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05 октября 2024 г. по 07 октября 2024 г. - в размере 72,50% от начальной цены продажи лота;</w:t>
      </w:r>
    </w:p>
    <w:p w14:paraId="35DC7F57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08 октября 2024 г. по 10 октября 2024 г. - в размере 67,00% от начальной цены продажи лота;</w:t>
      </w:r>
    </w:p>
    <w:p w14:paraId="670DFA9B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11 октября 2024 г. по 13 октября 2024 г. - в размере 61,50% от начальной цены продажи лота;</w:t>
      </w:r>
    </w:p>
    <w:p w14:paraId="1E53E986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14 октября 2024 г. по 16 октября 2024 г. - в размере 56,00% от начальной цены продажи лота;</w:t>
      </w:r>
    </w:p>
    <w:p w14:paraId="14326BA9" w14:textId="77777777" w:rsidR="00B26316" w:rsidRP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17 октября 2024 г. по 19 октября 2024 г. - в размере 50,50% от начальной цены продажи лота;</w:t>
      </w:r>
    </w:p>
    <w:p w14:paraId="1625B90D" w14:textId="5BDC90D8" w:rsidR="00B26316" w:rsidRDefault="00B26316" w:rsidP="00B26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с 20 октября 2024 г. по 22 октября 2024 г. - в размере 45,00%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289C36D3" w:rsidR="00FC4FB9" w:rsidRPr="00FC4FB9" w:rsidRDefault="00B26316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1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</w:t>
      </w:r>
      <w:r>
        <w:rPr>
          <w:rFonts w:ascii="Times New Roman" w:hAnsi="Times New Roman" w:cs="Times New Roman"/>
          <w:color w:val="000000"/>
          <w:sz w:val="24"/>
          <w:szCs w:val="24"/>
        </w:rPr>
        <w:t>уществе можно получить у КУ с 10</w:t>
      </w:r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:00 до 16:00 по адресу: г. Самара, ул. Урицкого, д. 19, БЦ «Деловой Мир»,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этаж, </w:t>
      </w:r>
      <w:r w:rsidRPr="00B26316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8-967-246-44-29 (</w:t>
      </w:r>
      <w:proofErr w:type="gramStart"/>
      <w:r w:rsidRPr="00B2631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B26316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Pr="00B26316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spellEnd"/>
      <w:r w:rsidRPr="00B26316">
        <w:rPr>
          <w:rFonts w:ascii="Times New Roman" w:hAnsi="Times New Roman" w:cs="Times New Roman"/>
          <w:color w:val="000000"/>
          <w:sz w:val="24"/>
          <w:szCs w:val="24"/>
        </w:rPr>
        <w:t>: pf@auction-house.ru.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778B974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B5ED1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73BC0"/>
    <w:rsid w:val="002A0EEF"/>
    <w:rsid w:val="002F7F81"/>
    <w:rsid w:val="003121F1"/>
    <w:rsid w:val="00371117"/>
    <w:rsid w:val="0037642D"/>
    <w:rsid w:val="003B140A"/>
    <w:rsid w:val="003B1B4A"/>
    <w:rsid w:val="003E3D90"/>
    <w:rsid w:val="003F07A5"/>
    <w:rsid w:val="004022FF"/>
    <w:rsid w:val="00414C69"/>
    <w:rsid w:val="00437C57"/>
    <w:rsid w:val="00464AE4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66AEC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92C54"/>
    <w:rsid w:val="007A1297"/>
    <w:rsid w:val="007A1F5D"/>
    <w:rsid w:val="007B55CF"/>
    <w:rsid w:val="007F0DB6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9F38EF"/>
    <w:rsid w:val="00A40CC7"/>
    <w:rsid w:val="00A46D67"/>
    <w:rsid w:val="00A52559"/>
    <w:rsid w:val="00A95FD6"/>
    <w:rsid w:val="00AA03BC"/>
    <w:rsid w:val="00AB284E"/>
    <w:rsid w:val="00AF25EA"/>
    <w:rsid w:val="00B26316"/>
    <w:rsid w:val="00B308A6"/>
    <w:rsid w:val="00B4083B"/>
    <w:rsid w:val="00B40D21"/>
    <w:rsid w:val="00B43B1B"/>
    <w:rsid w:val="00BA096F"/>
    <w:rsid w:val="00BC165C"/>
    <w:rsid w:val="00BD0E8E"/>
    <w:rsid w:val="00BD567B"/>
    <w:rsid w:val="00C11EFF"/>
    <w:rsid w:val="00C61EC3"/>
    <w:rsid w:val="00C65D3A"/>
    <w:rsid w:val="00C71D39"/>
    <w:rsid w:val="00C91B2E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56C03"/>
    <w:rsid w:val="00E602CD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B890-4067-48A3-949C-5B5F4EA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2250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132</cp:revision>
  <dcterms:created xsi:type="dcterms:W3CDTF">2019-07-23T07:47:00Z</dcterms:created>
  <dcterms:modified xsi:type="dcterms:W3CDTF">2024-06-05T06:25:00Z</dcterms:modified>
</cp:coreProperties>
</file>