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DCC8">
      <w:pPr>
        <w:pStyle w:val="1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69DE400">
      <w:pPr>
        <w:ind w:firstLine="290"/>
        <w:jc w:val="center"/>
        <w:rPr>
          <w:sz w:val="28"/>
          <w:szCs w:val="28"/>
        </w:rPr>
      </w:pPr>
      <w:r>
        <w:rPr>
          <w:sz w:val="28"/>
          <w:szCs w:val="28"/>
        </w:rPr>
        <w:t>Сообщение о проведении торгов №194855</w:t>
      </w:r>
    </w:p>
    <w:p w14:paraId="29EB4071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торгов: 29.07.2024 10:00 - 17.09.2024 09:00</w:t>
      </w:r>
    </w:p>
    <w:p w14:paraId="395187C2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5CB17C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1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  <w:gridCol w:w="5103"/>
      </w:tblGrid>
      <w:tr w14:paraId="189C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0C1CA976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2D744B0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Королёва Юлия Леонидовна, </w:t>
            </w:r>
          </w:p>
          <w:p w14:paraId="292B9878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665602604980.</w:t>
            </w:r>
          </w:p>
          <w:p w14:paraId="45816A51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4BE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2A801BD5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  <w:p w14:paraId="22568E98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конкурсного управляющего, краткое наименование конкурсного управляющего, ОГРН конкурсного управляющего (для процедур в отношении несостоятельных банков);</w:t>
            </w:r>
          </w:p>
        </w:tc>
        <w:tc>
          <w:tcPr>
            <w:tcW w:w="5103" w:type="dxa"/>
            <w:shd w:val="clear" w:color="auto" w:fill="auto"/>
          </w:tcPr>
          <w:p w14:paraId="4F188C7B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110F8B98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14:paraId="1BAC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043BB928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35A70AB3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Арбитражный суд Свердловской области, дело о банкротстве А60-64771/2023</w:t>
            </w:r>
          </w:p>
        </w:tc>
      </w:tr>
      <w:tr w14:paraId="4BC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385E3EB8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91B6A4B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 Решение о признании банкротом от 18.01.2024 г.</w:t>
            </w:r>
          </w:p>
        </w:tc>
      </w:tr>
      <w:tr w14:paraId="1DBA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2D9AA903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47A65A89">
            <w:pPr>
              <w:pStyle w:val="10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кадастровый номер 74:16:2500005:70, вид разрешенного использования: для ведения личного подсобного хозяйства, площадью 600 кв.м., расположенный по адресу: Челябинская обл., р-н Нязепетровский, п. Котово, ул. Гагарина, д 29.</w:t>
            </w:r>
          </w:p>
        </w:tc>
      </w:tr>
      <w:tr w14:paraId="37DA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1B841C4D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520BBCC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14:paraId="4A92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36FA808F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19C2AF75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BD2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2C914BAE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5CF4E0FA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заявок на участие в торгах осуществляется по адресу: http://lot-online.ru  с 29.07.2024 г. и заканчивается 17.09.2024 г. в 09:00 (время московское).</w:t>
            </w:r>
          </w:p>
        </w:tc>
      </w:tr>
      <w:tr w14:paraId="77A0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31A32D8C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451F8419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14:paraId="3016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3ADF2E6D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0AAC1D4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EC192C6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14:paraId="20EDE5C7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5919DB1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 на электронной торговой площадке "РАД".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договору..</w:t>
            </w:r>
          </w:p>
          <w:p w14:paraId="0B76F48A">
            <w:pPr>
              <w:pStyle w:val="14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14:paraId="6C54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60A89647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553E832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45 450.00 руб.</w:t>
            </w:r>
          </w:p>
          <w:p w14:paraId="536728F5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D91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61EB09AF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031F789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5DA9FCF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29.07.2024 в 0:0 (45 450.00 руб.) - 03.08.2024;</w:t>
            </w:r>
          </w:p>
          <w:p w14:paraId="7CA4CF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03.08.2024 в 0:0 (40 905.00 руб.) - 08.08.2024;</w:t>
            </w:r>
          </w:p>
          <w:p w14:paraId="3922C6D5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08.08.2024 в 0:0 (36 360.00 руб.) - 13.08.2024;</w:t>
            </w:r>
          </w:p>
          <w:p w14:paraId="63CF742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13.08.2024 в 0:0 (31 815.00 руб.) - 18.08.2024;</w:t>
            </w:r>
          </w:p>
          <w:p w14:paraId="01BA7401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18.08.2024 в 0:0 (27 270.00 руб.) - 23.08.2024;</w:t>
            </w:r>
          </w:p>
          <w:p w14:paraId="029AAEDB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23.08.2024 в 0:0 (22 725.00 руб.) - 28.08.2024;</w:t>
            </w:r>
          </w:p>
          <w:p w14:paraId="40347975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28.08.2024 в 0:0 (18 180.00 руб.) - 02.09.2024;</w:t>
            </w:r>
          </w:p>
          <w:p w14:paraId="6620B6FD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02.09.2024 в 0:0 (13 635.00 руб.) - 07.09.2024;</w:t>
            </w:r>
          </w:p>
          <w:p w14:paraId="7D14DD5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07.09.2024 в 0:0 (9 090.00 руб.) - 12.09.2024;</w:t>
            </w:r>
          </w:p>
          <w:p w14:paraId="58C39101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12.09.2024 в 0:0 (4 545.00 руб.) - 17.09.2024;</w:t>
            </w:r>
          </w:p>
          <w:p w14:paraId="0EC06008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14:paraId="40AE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6C4BEB3F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086C4358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торгов, который представил на электронную торговую площадку «АО «Российский аукционный дом»: http://bankruptcy.lot-online.ru в установленный период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и внесший задаток для участия в торгах.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14:paraId="6C18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4CC5F11D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3E64D1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следующий день после последнего дня периода действия цены продажи имущества.</w:t>
            </w:r>
          </w:p>
        </w:tc>
      </w:tr>
      <w:tr w14:paraId="1F93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25FBF7C2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8295944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случае, если победитель торгов уклоняется от заключения договора, не производит оплату по договору в установленный срок, организатор торгов вправе предложить заключить договор уступки другим участникам торгов в порядке очередности подачи заявки.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уступки в 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в течение 30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 (по реквизитам, указанным в сообщении о торгах). Передача имущества финансовым управляющим и принятие его Покупателем осуществляются по передаточному акту, подписываемому сторонами. Переход права собственности на недвижимое имущество подлежит государственной регистрации в Управлении Росреестра. Расходы на регистрационные действия несет Покупатель.</w:t>
            </w:r>
          </w:p>
        </w:tc>
      </w:tr>
      <w:tr w14:paraId="7DE3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1C87612A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7C4244BB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Расходы на регистрационные действия несет Покупатель.</w:t>
            </w:r>
          </w:p>
        </w:tc>
      </w:tr>
      <w:tr w14:paraId="4986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54A4BDA2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52B0DA9D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Организатор торгов – Комарова Вера Сергеевна (ИНН 663300115789, КПП , адрес: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624092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обл, г Верхняя Пышма,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/я 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89193724748,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fldChar w:fldCharType="begin"/>
            </w:r>
            <w:r>
              <w:instrText xml:space="preserve"> HYPERLINK "mailto:agafonov@property-fund.ru"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vera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vyukova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14:paraId="2F44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FFFFFF"/>
          </w:tcPr>
          <w:p w14:paraId="04460DC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>
              <w:rPr>
                <w:color w:val="auto"/>
                <w:sz w:val="28"/>
                <w:szCs w:val="28"/>
              </w:rPr>
              <w:t>законом</w:t>
            </w:r>
            <w:r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3441BBD6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5CDFE7D">
            <w:pPr>
              <w:pStyle w:val="10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24.07.2024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года</w:t>
            </w:r>
          </w:p>
          <w:p w14:paraId="280B9DB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7A507998">
      <w:pPr>
        <w:pStyle w:val="1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509C3E13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1784C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534C0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  <w:rsid w:val="3390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uiPriority w:val="0"/>
    <w:rPr>
      <w:sz w:val="16"/>
      <w:szCs w:val="16"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annotation text"/>
    <w:basedOn w:val="1"/>
    <w:semiHidden/>
    <w:uiPriority w:val="0"/>
    <w:rPr>
      <w:sz w:val="20"/>
      <w:szCs w:val="20"/>
    </w:rPr>
  </w:style>
  <w:style w:type="paragraph" w:styleId="8">
    <w:name w:val="annotation subject"/>
    <w:basedOn w:val="7"/>
    <w:next w:val="7"/>
    <w:semiHidden/>
    <w:uiPriority w:val="0"/>
    <w:rPr>
      <w:b/>
      <w:bCs/>
    </w:r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nsPlusNormal"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1">
    <w:name w:val="ConsPlusNonformat"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2">
    <w:name w:val="_Style 6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paragraph"/>
    <w:basedOn w:val="2"/>
    <w:uiPriority w:val="0"/>
  </w:style>
  <w:style w:type="paragraph" w:customStyle="1" w:styleId="14">
    <w:name w:val="ConsTitle"/>
    <w:uiPriority w:val="0"/>
    <w:pPr>
      <w:widowControl w:val="0"/>
    </w:pPr>
    <w:rPr>
      <w:rFonts w:ascii="Arial" w:hAnsi="Arial" w:eastAsia="Times New Roman" w:cs="Times New Roman"/>
      <w:b/>
      <w:snapToGrid w:val="0"/>
      <w:sz w:val="16"/>
      <w:lang w:val="ru-RU" w:eastAsia="ru-RU" w:bidi="ar-SA"/>
    </w:rPr>
  </w:style>
  <w:style w:type="character" w:customStyle="1" w:styleId="15">
    <w:name w:val="apple-style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2022</Words>
  <Characters>11529</Characters>
  <Lines>96</Lines>
  <Paragraphs>27</Paragraphs>
  <TotalTime>2</TotalTime>
  <ScaleCrop>false</ScaleCrop>
  <LinksUpToDate>false</LinksUpToDate>
  <CharactersWithSpaces>13524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2024-07-26T05:50:00Z</dcterms:created>
  <dc:creator>Просвирницына Рина</dc:creator>
  <cp:lastModifiedBy>Верочка</cp:lastModifiedBy>
  <cp:lastPrinted>2010-11-10T12:05:00Z</cp:lastPrinted>
  <dcterms:modified xsi:type="dcterms:W3CDTF">2024-07-26T05:52:17Z</dcterms:modified>
  <dc:title>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55E6D6A4B10E4F22887ACD0151F24020_12</vt:lpwstr>
  </property>
</Properties>
</file>