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FCC53DF" w:rsidR="00CB638E" w:rsidRDefault="00B97914" w:rsidP="00CB638E">
      <w:pPr>
        <w:spacing w:after="0" w:line="240" w:lineRule="auto"/>
        <w:ind w:firstLine="567"/>
        <w:jc w:val="both"/>
      </w:pPr>
      <w:r w:rsidRPr="00B9791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Банком «Агентство расчетно-кредитная система» (акционерное общество) (АО «Арксбанк») (ОГРН 1026800000028, ИНН 6829000412, адрес регистрации: 105064, г. Москва, ул. Казакова, д. 27) (далее – финансовая организация), конкурсным управляющим (ликвидатором) которого на основании решения Арбитражного суда г. Москвы от 21 сентября 2016 г. по делу №А40-168702/16-177-139Б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7CBA4A94" w:rsidR="00CB638E" w:rsidRPr="00B97914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79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BC25DA0" w14:textId="6C4F24F6" w:rsidR="00B97914" w:rsidRDefault="00B97914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B97914">
        <w:rPr>
          <w:rFonts w:ascii="Times New Roman CYR" w:hAnsi="Times New Roman CYR" w:cs="Times New Roman CYR"/>
          <w:color w:val="000000"/>
        </w:rPr>
        <w:t>ООО «ЧекПэй», ИНН 7811478640, определения АС г. Москвы от 25.05.2023, 10.07.2023 по делу А40-168702/16-177-139, определение АС г. Санкт-Петербурга и Ленинградской области от 07.06.2023 по делу А56-21672/2021/ тр.5 о включении в РТК третьей очереди, постановление АС Северо-Западного округа от 18.12.2023 по делу А56-21672/2021, определение АС г. Санкт-Петербурга и Ленинградской области от 03.10.2023 по делу А56-21672/2021/тр.4, постановление АС Северо-Западного округа от 06.03.2024 по делу А56-21672/2021 о включении в РТК третьей очереди, постановление 13 ААС г. Санкт-Петербурга от 06.12.2023 по делу А56-21672/2021/тр.3, постановление АС Северо-Западного округа от 12.03.2024 по делу А56-21672/2021 о включении в РТК третьей очереди, находится в процедуре банкротства (692 334 091,84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B97914">
        <w:rPr>
          <w:rFonts w:ascii="Times New Roman CYR" w:hAnsi="Times New Roman CYR" w:cs="Times New Roman CYR"/>
          <w:color w:val="000000"/>
        </w:rPr>
        <w:t>692 334 091,84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67B2E01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32797" w:rsidRPr="00032797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0B0D00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32797" w:rsidRPr="00032797">
        <w:rPr>
          <w:b/>
          <w:bCs/>
          <w:color w:val="000000"/>
        </w:rPr>
        <w:t>29 июля 2024</w:t>
      </w:r>
      <w:r w:rsidR="00032797" w:rsidRPr="0003279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</w:t>
      </w:r>
      <w:r w:rsidR="00032797">
        <w:rPr>
          <w:color w:val="000000"/>
        </w:rPr>
        <w:t xml:space="preserve"> </w:t>
      </w:r>
      <w:r w:rsidR="00032797" w:rsidRPr="00032797">
        <w:rPr>
          <w:b/>
          <w:bCs/>
          <w:color w:val="000000"/>
        </w:rPr>
        <w:t>16 сентября</w:t>
      </w:r>
      <w:r w:rsidR="0003279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03279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3279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93471D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32797" w:rsidRPr="00032797">
        <w:rPr>
          <w:b/>
          <w:bCs/>
          <w:color w:val="000000"/>
        </w:rPr>
        <w:t>18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32797" w:rsidRPr="00032797">
        <w:rPr>
          <w:b/>
          <w:bCs/>
          <w:color w:val="000000"/>
        </w:rPr>
        <w:t>05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032797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5772757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032797">
        <w:rPr>
          <w:b/>
          <w:bCs/>
          <w:color w:val="000000"/>
        </w:rPr>
        <w:t>20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032797">
        <w:rPr>
          <w:b/>
          <w:bCs/>
          <w:color w:val="000000"/>
        </w:rPr>
        <w:t>02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506AA98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32797" w:rsidRPr="00032797">
        <w:rPr>
          <w:b/>
          <w:bCs/>
          <w:color w:val="000000"/>
        </w:rPr>
        <w:t>20 сентября</w:t>
      </w:r>
      <w:r w:rsidR="00032797" w:rsidRPr="0003279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032797">
        <w:rPr>
          <w:color w:val="000000"/>
        </w:rPr>
        <w:t>1</w:t>
      </w:r>
      <w:r w:rsidRPr="00032797">
        <w:rPr>
          <w:color w:val="000000"/>
        </w:rPr>
        <w:t xml:space="preserve"> (</w:t>
      </w:r>
      <w:r w:rsidR="00F17038" w:rsidRPr="00032797">
        <w:rPr>
          <w:color w:val="000000"/>
        </w:rPr>
        <w:t>Один</w:t>
      </w:r>
      <w:r w:rsidRPr="00032797">
        <w:rPr>
          <w:color w:val="000000"/>
        </w:rPr>
        <w:t>) календарны</w:t>
      </w:r>
      <w:r w:rsidR="00F17038" w:rsidRPr="00032797">
        <w:rPr>
          <w:color w:val="000000"/>
        </w:rPr>
        <w:t>й</w:t>
      </w:r>
      <w:r w:rsidRPr="00032797">
        <w:rPr>
          <w:color w:val="000000"/>
        </w:rPr>
        <w:t xml:space="preserve"> де</w:t>
      </w:r>
      <w:r w:rsidR="00F17038" w:rsidRPr="00032797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032797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21EA67A0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032797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032797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11AB8720" w14:textId="77777777" w:rsidR="00032797" w:rsidRPr="00032797" w:rsidRDefault="00032797" w:rsidP="00032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797">
        <w:rPr>
          <w:color w:val="000000"/>
        </w:rPr>
        <w:t>с 20 сентября 2024 г. по 27 октября 2024 г. - в размере начальной цены продажи лота;</w:t>
      </w:r>
    </w:p>
    <w:p w14:paraId="7C6B8C1F" w14:textId="77777777" w:rsidR="00032797" w:rsidRPr="00032797" w:rsidRDefault="00032797" w:rsidP="00032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32797">
        <w:rPr>
          <w:color w:val="000000"/>
        </w:rPr>
        <w:t>с 28 октября 2024 г. по 30 октября 2024 г. - в размере 95,00% от начальной цены продажи лота;</w:t>
      </w:r>
    </w:p>
    <w:p w14:paraId="6CE0A093" w14:textId="286E075F" w:rsidR="005C5BB0" w:rsidRDefault="00032797" w:rsidP="000327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2797">
        <w:rPr>
          <w:color w:val="000000"/>
        </w:rPr>
        <w:t>с 31 октября 2024 г. по 02 ноября 2024 г. - в размере 90,00% от начальной цены продажи лота</w:t>
      </w:r>
      <w:r>
        <w:rPr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9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03279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2797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9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0E6111D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7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032797" w:rsidRPr="0003279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03279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2797" w:rsidRPr="0003279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03279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32797" w:rsidRPr="00032797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д.8, тел. 8-800-505-80-32</w:t>
      </w:r>
      <w:r w:rsidRPr="0003279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339D9" w:rsidRPr="00C339D9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C339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39D9" w:rsidRPr="00C339D9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32797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727FE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97914"/>
    <w:rsid w:val="00BC165C"/>
    <w:rsid w:val="00BD0E8E"/>
    <w:rsid w:val="00C11EFF"/>
    <w:rsid w:val="00C339D9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2019-07-23T07:47:00Z</dcterms:created>
  <dcterms:modified xsi:type="dcterms:W3CDTF">2024-06-06T07:52:00Z</dcterms:modified>
</cp:coreProperties>
</file>