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5A0BB3">
      <w:pPr>
        <w:jc w:val="right"/>
        <w:rPr>
          <w:b/>
          <w:bCs/>
          <w:sz w:val="22"/>
          <w:szCs w:val="22"/>
        </w:rPr>
      </w:pPr>
    </w:p>
    <w:p w:rsidR="005A0BB3" w:rsidRDefault="00BB7C3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г. Пермь                                                                                                                 </w:t>
      </w:r>
      <w:proofErr w:type="gramStart"/>
      <w:r>
        <w:rPr>
          <w:i/>
          <w:sz w:val="22"/>
          <w:szCs w:val="22"/>
        </w:rPr>
        <w:t xml:space="preserve">  </w:t>
      </w:r>
      <w:r w:rsidR="007357DC">
        <w:rPr>
          <w:b/>
          <w:bCs/>
          <w:i/>
          <w:sz w:val="22"/>
          <w:szCs w:val="22"/>
        </w:rPr>
        <w:t xml:space="preserve"> «</w:t>
      </w:r>
      <w:proofErr w:type="gramEnd"/>
      <w:r w:rsidR="007357DC">
        <w:rPr>
          <w:b/>
          <w:bCs/>
          <w:i/>
          <w:sz w:val="22"/>
          <w:szCs w:val="22"/>
        </w:rPr>
        <w:t>___»________202</w:t>
      </w:r>
      <w:r>
        <w:rPr>
          <w:b/>
          <w:bCs/>
          <w:i/>
          <w:sz w:val="22"/>
          <w:szCs w:val="22"/>
        </w:rPr>
        <w:t xml:space="preserve">__ </w:t>
      </w:r>
      <w:r>
        <w:rPr>
          <w:i/>
          <w:sz w:val="22"/>
          <w:szCs w:val="22"/>
        </w:rPr>
        <w:t>г.</w:t>
      </w: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Default="00BB7C3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0263F3">
        <w:rPr>
          <w:b/>
          <w:bCs/>
          <w:sz w:val="22"/>
          <w:szCs w:val="22"/>
        </w:rPr>
        <w:t>анин РФ Валухова Екатерина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в лице Финансового управляющего Уйманова Дениса Игоревича (ИНН 590410172276, рег.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</w:t>
      </w:r>
      <w:r w:rsidR="000263F3">
        <w:rPr>
          <w:sz w:val="22"/>
          <w:szCs w:val="22"/>
        </w:rPr>
        <w:t xml:space="preserve">их № 10620), 614089, г. Пермь, </w:t>
      </w:r>
      <w:r>
        <w:rPr>
          <w:sz w:val="22"/>
          <w:szCs w:val="22"/>
        </w:rPr>
        <w:t>ул. Самаркандская, д.202, действующего на основании Решения Арбитражного с</w:t>
      </w:r>
      <w:r w:rsidR="000263F3">
        <w:rPr>
          <w:sz w:val="22"/>
          <w:szCs w:val="22"/>
        </w:rPr>
        <w:t xml:space="preserve">уда Пермского края </w:t>
      </w:r>
      <w:r w:rsidR="000263F3">
        <w:rPr>
          <w:rFonts w:eastAsia="Lucida Sans Unicode" w:cs="Tahoma"/>
          <w:sz w:val="22"/>
          <w:szCs w:val="22"/>
        </w:rPr>
        <w:t>от 27.01.201</w:t>
      </w:r>
      <w:r w:rsidR="00492B3C">
        <w:rPr>
          <w:rFonts w:eastAsia="Lucida Sans Unicode" w:cs="Tahoma"/>
          <w:sz w:val="22"/>
          <w:szCs w:val="22"/>
        </w:rPr>
        <w:t>7</w:t>
      </w:r>
      <w:r w:rsidR="000263F3">
        <w:rPr>
          <w:rFonts w:eastAsia="Lucida Sans Unicode" w:cs="Tahoma"/>
          <w:sz w:val="22"/>
          <w:szCs w:val="22"/>
        </w:rPr>
        <w:t xml:space="preserve">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5A0BB3" w:rsidRDefault="00BB7C3A" w:rsidP="00F924E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“Покупатель”</w:t>
      </w:r>
      <w:r>
        <w:rPr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autoSpaceDE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0737FE" w:rsidRDefault="00BB7C3A" w:rsidP="00492B3C">
      <w:pPr>
        <w:autoSpaceDE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492B3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:</w:t>
      </w:r>
      <w:r w:rsidR="000737FE" w:rsidRPr="000737FE">
        <w:t xml:space="preserve"> </w:t>
      </w:r>
      <w:r w:rsidR="00492B3C">
        <w:rPr>
          <w:b/>
          <w:sz w:val="22"/>
          <w:szCs w:val="22"/>
        </w:rPr>
        <w:t>______________________________________________________</w:t>
      </w:r>
      <w:r w:rsidR="000737F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b/>
          <w:bCs/>
          <w:sz w:val="22"/>
          <w:szCs w:val="22"/>
        </w:rPr>
        <w:t>“Имущество”</w:t>
      </w:r>
      <w:r>
        <w:rPr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5A0BB3" w:rsidRDefault="000737FE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B7C3A">
        <w:rPr>
          <w:sz w:val="22"/>
          <w:szCs w:val="22"/>
        </w:rPr>
        <w:t>. Имущество продается на основании ФЗ «О несостоятельности (банкротстве)» №127-ФЗ                от 26 октября 2002 года и на основании Протокола № ___________________ о ходе и результатах торг</w:t>
      </w:r>
      <w:r w:rsidR="000263F3">
        <w:rPr>
          <w:sz w:val="22"/>
          <w:szCs w:val="22"/>
        </w:rPr>
        <w:t>ов по продаже имущества Валуховой Е</w:t>
      </w:r>
      <w:r w:rsidR="00BB7C3A">
        <w:rPr>
          <w:sz w:val="22"/>
          <w:szCs w:val="22"/>
        </w:rPr>
        <w:t>.В.</w:t>
      </w:r>
      <w:r w:rsidR="00BB7C3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от «___» __________ 202</w:t>
      </w:r>
      <w:r w:rsidR="00BB7C3A">
        <w:rPr>
          <w:sz w:val="22"/>
          <w:szCs w:val="22"/>
        </w:rPr>
        <w:t>___ года.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Стоимость Имущества и порядок его оплаты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(___________) рублей</w:t>
      </w:r>
      <w:r w:rsidR="000263F3">
        <w:rPr>
          <w:sz w:val="22"/>
          <w:szCs w:val="22"/>
        </w:rPr>
        <w:t xml:space="preserve"> 00 копеек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 в сумме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рублей (_______________________) рублей</w:t>
      </w:r>
      <w:r w:rsidR="000263F3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 xml:space="preserve">, перечисленный </w:t>
      </w:r>
      <w:r w:rsidR="00492B3C">
        <w:rPr>
          <w:sz w:val="22"/>
          <w:szCs w:val="22"/>
        </w:rPr>
        <w:t>Покупателем платежным</w:t>
      </w:r>
      <w:r w:rsidR="000E7F69">
        <w:rPr>
          <w:sz w:val="22"/>
          <w:szCs w:val="22"/>
        </w:rPr>
        <w:t xml:space="preserve"> поручением №__ от _______ 202</w:t>
      </w:r>
      <w:r w:rsidR="000263F3">
        <w:rPr>
          <w:sz w:val="22"/>
          <w:szCs w:val="22"/>
        </w:rPr>
        <w:t>__</w:t>
      </w:r>
      <w:r>
        <w:rPr>
          <w:sz w:val="22"/>
          <w:szCs w:val="22"/>
        </w:rPr>
        <w:t xml:space="preserve"> года, засчитывается в счет оплаты Имущества.</w:t>
      </w:r>
    </w:p>
    <w:p w:rsidR="005A0BB3" w:rsidRPr="00F924E6" w:rsidRDefault="00BB7C3A" w:rsidP="00F924E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2.3. Денежные средства в размере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(_______________) рублей 00 копеек перечисляются Покупателем на банковский счет Продавца в т</w:t>
      </w:r>
      <w:r w:rsidR="00F924E6">
        <w:rPr>
          <w:sz w:val="22"/>
          <w:szCs w:val="22"/>
        </w:rPr>
        <w:t>ечение 30</w:t>
      </w:r>
      <w:r>
        <w:rPr>
          <w:sz w:val="22"/>
          <w:szCs w:val="22"/>
        </w:rPr>
        <w:t xml:space="preserve"> дней после подписания настоящего Договора</w:t>
      </w:r>
      <w:r>
        <w:rPr>
          <w:rFonts w:eastAsia="Arial" w:cs="Arial"/>
          <w:i/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Обязательства по уплате денежных средств путем безналичных перечислений считаются исполненными с момента зачисления денежных средств на банковский счет получателя.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Передача Имущества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3.1. Передача Имущества Продавцом и принятие его Покупателем осуществляется</w:t>
      </w:r>
      <w:r w:rsidR="00492B3C">
        <w:rPr>
          <w:sz w:val="22"/>
          <w:szCs w:val="22"/>
        </w:rPr>
        <w:t xml:space="preserve"> </w:t>
      </w:r>
      <w:r>
        <w:rPr>
          <w:sz w:val="22"/>
          <w:szCs w:val="22"/>
        </w:rPr>
        <w:t>по подписываемому сторонами передаточному Акту или иному документу о передаче.</w:t>
      </w:r>
    </w:p>
    <w:p w:rsidR="000737FE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Передача Имущества должна быть осуществлена в течение 7 (семи) рабочих дней со дня              его оплаты. 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5A0BB3" w:rsidRDefault="00BB7C3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Переход права собственности на Имущество</w:t>
      </w: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связанные                          с регистрацией перехода права собственности на имущество, несет Покупатель.</w:t>
      </w:r>
    </w:p>
    <w:p w:rsidR="005A0BB3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5A0BB3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Покупатель обязуется: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Оплатить цену Имущества в порядке и сроки, установленные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Принять имущество на условиях, предусмотренных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5.1.3. 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C029DD">
        <w:rPr>
          <w:rFonts w:ascii="Times New Roman" w:hAnsi="Times New Roman" w:cs="Times New Roman"/>
          <w:bCs/>
          <w:sz w:val="22"/>
          <w:szCs w:val="22"/>
        </w:rPr>
        <w:t>обременений</w:t>
      </w:r>
      <w:r>
        <w:rPr>
          <w:rFonts w:ascii="Times New Roman" w:hAnsi="Times New Roman" w:cs="Times New Roman"/>
          <w:bCs/>
          <w:sz w:val="22"/>
          <w:szCs w:val="22"/>
        </w:rPr>
        <w:t xml:space="preserve"> (арестов),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Default="00BB7C3A">
      <w:pPr>
        <w:pStyle w:val="ConsPlusNormal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Продавец обязуется: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5.2.1. Обеспечить явку своего уполномоченного представителя для подписания Акта приема-передачи.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                    для государственной регистрации перехода права собственности на Имущество к </w:t>
      </w:r>
      <w:bookmarkStart w:id="0" w:name="_GoBack"/>
      <w:bookmarkEnd w:id="0"/>
      <w:proofErr w:type="gramStart"/>
      <w:r w:rsidR="00492B3C">
        <w:rPr>
          <w:bCs/>
          <w:sz w:val="22"/>
          <w:szCs w:val="22"/>
        </w:rPr>
        <w:t xml:space="preserve">Покупателю, 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lastRenderedPageBreak/>
        <w:t xml:space="preserve">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(арестов), Продавец окажет Покупателю все возможное содействие для вступления его в права собственника Имущества. </w:t>
      </w:r>
    </w:p>
    <w:p w:rsidR="005A0BB3" w:rsidRDefault="00BB7C3A" w:rsidP="00F924E6">
      <w:pPr>
        <w:ind w:firstLine="709"/>
        <w:jc w:val="both"/>
        <w:rPr>
          <w:b/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sz w:val="22"/>
          <w:szCs w:val="22"/>
        </w:rPr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договорились, что не поступление денежных средств в счет оплаты Имущества                 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                     своих обязательств по настоящему Договору, письменно уведомив Покупателя о расторжении настоящего Договора.</w:t>
      </w: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F924E6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4E6">
        <w:rPr>
          <w:sz w:val="22"/>
          <w:szCs w:val="22"/>
        </w:rPr>
        <w:t>.3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</w:t>
      </w:r>
      <w:proofErr w:type="gramStart"/>
      <w:r w:rsidR="00492B3C">
        <w:rPr>
          <w:bCs/>
          <w:sz w:val="22"/>
          <w:szCs w:val="22"/>
        </w:rPr>
        <w:t xml:space="preserve">), 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 xml:space="preserve">             период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Прочие условия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его подписания </w:t>
      </w:r>
      <w:r w:rsidR="00492B3C">
        <w:rPr>
          <w:sz w:val="22"/>
          <w:szCs w:val="22"/>
        </w:rPr>
        <w:t>сторонами.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            на то представителями Сторон.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(седьмой) </w:t>
      </w:r>
      <w:r w:rsidR="00492B3C">
        <w:rPr>
          <w:sz w:val="22"/>
          <w:szCs w:val="22"/>
        </w:rPr>
        <w:t>день с</w:t>
      </w:r>
      <w:r>
        <w:rPr>
          <w:sz w:val="22"/>
          <w:szCs w:val="22"/>
        </w:rPr>
        <w:t xml:space="preserve"> момента отправки.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7.5.</w:t>
      </w:r>
      <w:r w:rsidRPr="002542C3">
        <w:rPr>
          <w:sz w:val="22"/>
          <w:szCs w:val="22"/>
        </w:rPr>
        <w:t xml:space="preserve"> </w:t>
      </w:r>
      <w:r>
        <w:rPr>
          <w:sz w:val="22"/>
          <w:szCs w:val="22"/>
        </w:rPr>
        <w:t>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pStyle w:val="ConsPlusNormal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>. Реквизиты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A0BB3">
        <w:trPr>
          <w:trHeight w:val="2106"/>
        </w:trPr>
        <w:tc>
          <w:tcPr>
            <w:tcW w:w="5101" w:type="dxa"/>
            <w:shd w:val="clear" w:color="auto" w:fill="auto"/>
          </w:tcPr>
          <w:p w:rsidR="005A0BB3" w:rsidRDefault="000263F3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</w:t>
            </w:r>
            <w:r w:rsidR="00BB7C3A">
              <w:rPr>
                <w:b/>
                <w:bCs/>
                <w:sz w:val="22"/>
                <w:szCs w:val="22"/>
              </w:rPr>
              <w:t>.В.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р/с </w:t>
            </w:r>
            <w:r w:rsidR="00492B3C" w:rsidRPr="00F924E6">
              <w:rPr>
                <w:b/>
                <w:bCs/>
                <w:sz w:val="22"/>
                <w:szCs w:val="22"/>
              </w:rPr>
              <w:t xml:space="preserve">№ </w:t>
            </w:r>
            <w:r w:rsidR="00492B3C" w:rsidRPr="00492B3C">
              <w:rPr>
                <w:b/>
                <w:bCs/>
                <w:sz w:val="22"/>
                <w:szCs w:val="22"/>
              </w:rPr>
              <w:t>40817810200003709905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в АО "Банк Пермь" г. Пермь,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БИК 045773756,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к/с 30101810200000000756</w:t>
            </w:r>
          </w:p>
          <w:p w:rsidR="005A0BB3" w:rsidRDefault="005A0BB3" w:rsidP="00F924E6">
            <w:pPr>
              <w:ind w:right="-6"/>
              <w:jc w:val="both"/>
              <w:rPr>
                <w:sz w:val="22"/>
                <w:szCs w:val="22"/>
              </w:rPr>
            </w:pPr>
          </w:p>
          <w:p w:rsidR="005A0BB3" w:rsidRDefault="00BB7C3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5A0BB3" w:rsidRDefault="00BB7C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5A0BB3" w:rsidRDefault="005A0BB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5A0BB3" w:rsidRDefault="005A0BB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BB7C3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5A0BB3" w:rsidRDefault="00BB7C3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B7C3A" w:rsidRDefault="00BB7C3A" w:rsidP="00F924E6"/>
    <w:sectPr w:rsidR="00BB7C3A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8A" w:rsidRDefault="00E6098A">
      <w:r>
        <w:separator/>
      </w:r>
    </w:p>
  </w:endnote>
  <w:endnote w:type="continuationSeparator" w:id="0">
    <w:p w:rsidR="00E6098A" w:rsidRDefault="00E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2A5BCE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A5BCE">
      <w:rPr>
        <w:rFonts w:cs="Arial"/>
        <w:sz w:val="18"/>
        <w:szCs w:val="18"/>
      </w:rPr>
      <w:fldChar w:fldCharType="separate"/>
    </w:r>
    <w:r w:rsidR="000E7F69">
      <w:rPr>
        <w:rFonts w:cs="Arial"/>
        <w:noProof/>
        <w:sz w:val="18"/>
        <w:szCs w:val="18"/>
      </w:rPr>
      <w:t>1</w:t>
    </w:r>
    <w:r w:rsidR="002A5BC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8A" w:rsidRDefault="00E6098A">
      <w:r>
        <w:separator/>
      </w:r>
    </w:p>
  </w:footnote>
  <w:footnote w:type="continuationSeparator" w:id="0">
    <w:p w:rsidR="00E6098A" w:rsidRDefault="00E6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0D"/>
    <w:rsid w:val="000263F3"/>
    <w:rsid w:val="000737FE"/>
    <w:rsid w:val="000E7F69"/>
    <w:rsid w:val="001D7E1D"/>
    <w:rsid w:val="002542C3"/>
    <w:rsid w:val="002A5BCE"/>
    <w:rsid w:val="00492B3C"/>
    <w:rsid w:val="005A0BB3"/>
    <w:rsid w:val="007357DC"/>
    <w:rsid w:val="0079589B"/>
    <w:rsid w:val="00845490"/>
    <w:rsid w:val="00B85FF7"/>
    <w:rsid w:val="00BB7C3A"/>
    <w:rsid w:val="00C029DD"/>
    <w:rsid w:val="00CB5A28"/>
    <w:rsid w:val="00CB7B0D"/>
    <w:rsid w:val="00E22B76"/>
    <w:rsid w:val="00E6098A"/>
    <w:rsid w:val="00F924E6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23EC1"/>
  <w15:docId w15:val="{F4DDC55C-FB02-4AA7-97B0-4142449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Admin</cp:lastModifiedBy>
  <cp:revision>2</cp:revision>
  <cp:lastPrinted>1899-12-31T19:00:00Z</cp:lastPrinted>
  <dcterms:created xsi:type="dcterms:W3CDTF">2024-07-30T16:15:00Z</dcterms:created>
  <dcterms:modified xsi:type="dcterms:W3CDTF">2024-07-30T16:15:00Z</dcterms:modified>
</cp:coreProperties>
</file>