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0BB66F9B" w:rsidR="00A80B0D" w:rsidRPr="008D1FF0" w:rsidRDefault="008B2921" w:rsidP="00EB3E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Pr="008D1FF0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Pr="008D1FF0">
        <w:rPr>
          <w:rFonts w:ascii="Times New Roman" w:hAnsi="Times New Roman" w:cs="Times New Roman"/>
          <w:sz w:val="24"/>
          <w:szCs w:val="24"/>
        </w:rPr>
        <w:t>5, лит.</w:t>
      </w:r>
      <w:r w:rsidR="00ED5B49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Pr="008D1FF0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8D1FF0">
        <w:rPr>
          <w:rFonts w:ascii="Times New Roman" w:hAnsi="Times New Roman" w:cs="Times New Roman"/>
          <w:sz w:val="24"/>
          <w:szCs w:val="24"/>
        </w:rPr>
        <w:t>тел. +7</w:t>
      </w:r>
      <w:r w:rsidRPr="008D1FF0">
        <w:rPr>
          <w:rFonts w:ascii="Times New Roman" w:hAnsi="Times New Roman" w:cs="Times New Roman"/>
          <w:sz w:val="24"/>
          <w:szCs w:val="24"/>
        </w:rPr>
        <w:t>(</w:t>
      </w:r>
      <w:r w:rsidR="00443B1E" w:rsidRPr="008D1FF0">
        <w:rPr>
          <w:rFonts w:ascii="Times New Roman" w:hAnsi="Times New Roman" w:cs="Times New Roman"/>
          <w:sz w:val="24"/>
          <w:szCs w:val="24"/>
        </w:rPr>
        <w:t>800</w:t>
      </w:r>
      <w:r w:rsidRPr="008D1FF0">
        <w:rPr>
          <w:rFonts w:ascii="Times New Roman" w:hAnsi="Times New Roman" w:cs="Times New Roman"/>
          <w:sz w:val="24"/>
          <w:szCs w:val="24"/>
        </w:rPr>
        <w:t>)</w:t>
      </w:r>
      <w:r w:rsidR="00443B1E" w:rsidRPr="008D1FF0">
        <w:rPr>
          <w:rFonts w:ascii="Times New Roman" w:hAnsi="Times New Roman" w:cs="Times New Roman"/>
          <w:sz w:val="24"/>
          <w:szCs w:val="24"/>
        </w:rPr>
        <w:t>777</w:t>
      </w:r>
      <w:r w:rsidRPr="008D1FF0">
        <w:rPr>
          <w:rFonts w:ascii="Times New Roman" w:hAnsi="Times New Roman" w:cs="Times New Roman"/>
          <w:sz w:val="24"/>
          <w:szCs w:val="24"/>
        </w:rPr>
        <w:t>-</w:t>
      </w:r>
      <w:r w:rsidR="00443B1E" w:rsidRPr="008D1FF0">
        <w:rPr>
          <w:rFonts w:ascii="Times New Roman" w:hAnsi="Times New Roman" w:cs="Times New Roman"/>
          <w:sz w:val="24"/>
          <w:szCs w:val="24"/>
        </w:rPr>
        <w:t>57</w:t>
      </w:r>
      <w:r w:rsidRPr="008D1FF0">
        <w:rPr>
          <w:rFonts w:ascii="Times New Roman" w:hAnsi="Times New Roman" w:cs="Times New Roman"/>
          <w:sz w:val="24"/>
          <w:szCs w:val="24"/>
        </w:rPr>
        <w:t>-</w:t>
      </w:r>
      <w:r w:rsidR="00443B1E" w:rsidRPr="008D1FF0">
        <w:rPr>
          <w:rFonts w:ascii="Times New Roman" w:hAnsi="Times New Roman" w:cs="Times New Roman"/>
          <w:sz w:val="24"/>
          <w:szCs w:val="24"/>
        </w:rPr>
        <w:t>57</w:t>
      </w:r>
      <w:r w:rsidRPr="008D1FF0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8D1FF0">
        <w:rPr>
          <w:rFonts w:ascii="Times New Roman" w:hAnsi="Times New Roman" w:cs="Times New Roman"/>
          <w:sz w:val="24"/>
          <w:szCs w:val="24"/>
        </w:rPr>
        <w:t>доб.</w:t>
      </w:r>
      <w:r w:rsidR="00DC4B3A" w:rsidRPr="008D1FF0">
        <w:rPr>
          <w:rFonts w:ascii="Times New Roman" w:hAnsi="Times New Roman" w:cs="Times New Roman"/>
          <w:sz w:val="24"/>
          <w:szCs w:val="24"/>
        </w:rPr>
        <w:t> </w:t>
      </w:r>
      <w:r w:rsidR="00443B1E" w:rsidRPr="008D1FF0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8D1FF0">
        <w:rPr>
          <w:rFonts w:ascii="Times New Roman" w:hAnsi="Times New Roman" w:cs="Times New Roman"/>
          <w:sz w:val="24"/>
          <w:szCs w:val="24"/>
        </w:rPr>
        <w:t>-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8D1F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8D1FF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43B1E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8D1FF0">
        <w:rPr>
          <w:rFonts w:ascii="Times New Roman" w:hAnsi="Times New Roman" w:cs="Times New Roman"/>
          <w:sz w:val="24"/>
          <w:szCs w:val="24"/>
        </w:rPr>
        <w:t xml:space="preserve">, </w:t>
      </w:r>
      <w:r w:rsidRPr="008D1FF0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8D1FF0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016D2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="00016D2E">
        <w:rPr>
          <w:rFonts w:ascii="Times New Roman" w:hAnsi="Times New Roman" w:cs="Times New Roman"/>
          <w:sz w:val="24"/>
          <w:szCs w:val="24"/>
        </w:rPr>
        <w:t>(</w:t>
      </w:r>
      <w:r w:rsidRPr="008D1FF0">
        <w:rPr>
          <w:rFonts w:ascii="Times New Roman" w:hAnsi="Times New Roman" w:cs="Times New Roman"/>
          <w:sz w:val="24"/>
          <w:szCs w:val="24"/>
        </w:rPr>
        <w:t>ОТ</w:t>
      </w:r>
      <w:r w:rsidR="00016D2E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8D1FF0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8D1FF0">
        <w:rPr>
          <w:rFonts w:ascii="Times New Roman" w:hAnsi="Times New Roman" w:cs="Times New Roman"/>
          <w:sz w:val="24"/>
          <w:szCs w:val="24"/>
        </w:rPr>
        <w:t xml:space="preserve"> с</w:t>
      </w:r>
      <w:bookmarkStart w:id="0" w:name="_Hlk53733574"/>
      <w:r w:rsidR="0094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36" w:rsidRPr="00EB3E36">
        <w:rPr>
          <w:rFonts w:ascii="Times New Roman" w:hAnsi="Times New Roman" w:cs="Times New Roman"/>
          <w:b/>
          <w:sz w:val="24"/>
          <w:szCs w:val="24"/>
        </w:rPr>
        <w:t>Селенковым</w:t>
      </w:r>
      <w:proofErr w:type="spellEnd"/>
      <w:r w:rsidR="00EB3E36" w:rsidRPr="00EB3E36">
        <w:rPr>
          <w:rFonts w:ascii="Times New Roman" w:hAnsi="Times New Roman" w:cs="Times New Roman"/>
          <w:b/>
          <w:sz w:val="24"/>
          <w:szCs w:val="24"/>
        </w:rPr>
        <w:t xml:space="preserve"> Николаем Ивановичем</w:t>
      </w:r>
      <w:r w:rsidR="00EB3E36" w:rsidRPr="00EB3E36">
        <w:rPr>
          <w:rFonts w:ascii="Times New Roman" w:hAnsi="Times New Roman" w:cs="Times New Roman"/>
          <w:sz w:val="24"/>
          <w:szCs w:val="24"/>
        </w:rPr>
        <w:t xml:space="preserve"> (дата рождения: 23.12.1950, место рождения: Тверская обл., </w:t>
      </w:r>
      <w:proofErr w:type="spellStart"/>
      <w:r w:rsidR="00EB3E36" w:rsidRPr="00EB3E36">
        <w:rPr>
          <w:rFonts w:ascii="Times New Roman" w:hAnsi="Times New Roman" w:cs="Times New Roman"/>
          <w:sz w:val="24"/>
          <w:szCs w:val="24"/>
        </w:rPr>
        <w:t>Селижаровский</w:t>
      </w:r>
      <w:proofErr w:type="spellEnd"/>
      <w:r w:rsidR="00EB3E36" w:rsidRPr="00EB3E36"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 w:rsidR="00EB3E36" w:rsidRPr="00EB3E36">
        <w:rPr>
          <w:rFonts w:ascii="Times New Roman" w:hAnsi="Times New Roman" w:cs="Times New Roman"/>
          <w:sz w:val="24"/>
          <w:szCs w:val="24"/>
        </w:rPr>
        <w:t>Повадино</w:t>
      </w:r>
      <w:proofErr w:type="spellEnd"/>
      <w:r w:rsidR="00EB3E36" w:rsidRPr="00EB3E36">
        <w:rPr>
          <w:rFonts w:ascii="Times New Roman" w:hAnsi="Times New Roman" w:cs="Times New Roman"/>
          <w:sz w:val="24"/>
          <w:szCs w:val="24"/>
        </w:rPr>
        <w:t xml:space="preserve">, адрес: 172211, Тверская обл., </w:t>
      </w:r>
      <w:proofErr w:type="spellStart"/>
      <w:r w:rsidR="00EB3E36" w:rsidRPr="00EB3E36">
        <w:rPr>
          <w:rFonts w:ascii="Times New Roman" w:hAnsi="Times New Roman" w:cs="Times New Roman"/>
          <w:sz w:val="24"/>
          <w:szCs w:val="24"/>
        </w:rPr>
        <w:t>Селижаровский</w:t>
      </w:r>
      <w:proofErr w:type="spellEnd"/>
      <w:r w:rsidR="00EB3E36" w:rsidRPr="00EB3E36">
        <w:rPr>
          <w:rFonts w:ascii="Times New Roman" w:hAnsi="Times New Roman" w:cs="Times New Roman"/>
          <w:sz w:val="24"/>
          <w:szCs w:val="24"/>
        </w:rPr>
        <w:t xml:space="preserve"> р-н, д. Большая Коша, ул. Зеленая, д. 14, СНИЛС 018-220-735 17, ИНН 691302713349</w:t>
      </w:r>
      <w:r w:rsidR="00EB3E36">
        <w:rPr>
          <w:rFonts w:ascii="Times New Roman" w:hAnsi="Times New Roman" w:cs="Times New Roman"/>
          <w:sz w:val="24"/>
          <w:szCs w:val="24"/>
        </w:rPr>
        <w:t>,</w:t>
      </w:r>
      <w:r w:rsidR="00EB3E36" w:rsidRPr="00EB3E36">
        <w:rPr>
          <w:rFonts w:ascii="Times New Roman" w:hAnsi="Times New Roman" w:cs="Times New Roman"/>
          <w:sz w:val="24"/>
          <w:szCs w:val="24"/>
        </w:rPr>
        <w:t xml:space="preserve"> </w:t>
      </w:r>
      <w:r w:rsidR="00EB3E36">
        <w:rPr>
          <w:rFonts w:ascii="Times New Roman" w:hAnsi="Times New Roman" w:cs="Times New Roman"/>
          <w:sz w:val="24"/>
          <w:szCs w:val="24"/>
        </w:rPr>
        <w:t>далее - Должник</w:t>
      </w:r>
      <w:r w:rsidR="00EB3E36" w:rsidRPr="00EB3E36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>финансового управляющего Дятлова Олега Владимировича</w:t>
      </w:r>
      <w:r w:rsidR="00EB3E36" w:rsidRPr="00EB3E36">
        <w:rPr>
          <w:rFonts w:ascii="Times New Roman" w:hAnsi="Times New Roman" w:cs="Times New Roman"/>
          <w:sz w:val="24"/>
          <w:szCs w:val="24"/>
        </w:rPr>
        <w:t xml:space="preserve"> (ИНН 246604533356; СНИЛС 032-071-851 11, рег.№ 16916, адрес для корреспонденции: 127106, г. Москва, ул. Гостиничная, д. 3, оф. 227</w:t>
      </w:r>
      <w:r w:rsidR="00EB3E36">
        <w:rPr>
          <w:rFonts w:ascii="Times New Roman" w:hAnsi="Times New Roman" w:cs="Times New Roman"/>
          <w:sz w:val="24"/>
          <w:szCs w:val="24"/>
        </w:rPr>
        <w:t>, далее - ФУ</w:t>
      </w:r>
      <w:r w:rsidR="00EB3E36" w:rsidRPr="00EB3E36">
        <w:rPr>
          <w:rFonts w:ascii="Times New Roman" w:hAnsi="Times New Roman" w:cs="Times New Roman"/>
          <w:sz w:val="24"/>
          <w:szCs w:val="24"/>
        </w:rPr>
        <w:t xml:space="preserve">) - члена Ассоциации арбитражных управляющих «Сибирский центр экспертов антикризисного управления» (ААУ «СЦЭАУ», ИНН 5406245522; ОГРН 1035402470036; адрес: 630091, г. Новосибирск, ул. Писарева, д. 4), действующего </w:t>
      </w:r>
      <w:r w:rsidR="00EB3E36">
        <w:rPr>
          <w:rFonts w:ascii="Times New Roman" w:hAnsi="Times New Roman" w:cs="Times New Roman"/>
          <w:sz w:val="24"/>
          <w:szCs w:val="24"/>
        </w:rPr>
        <w:t>в процедуре реализации имущества гражданина</w:t>
      </w:r>
      <w:r w:rsidR="00EB3E36" w:rsidRPr="00EB3E36">
        <w:rPr>
          <w:rFonts w:ascii="Times New Roman" w:hAnsi="Times New Roman" w:cs="Times New Roman"/>
          <w:sz w:val="24"/>
          <w:szCs w:val="24"/>
        </w:rPr>
        <w:t xml:space="preserve"> на основании решения от 20.12.2023 Арбитражного суда Тверской области по делу № А66-15002/2022</w:t>
      </w:r>
      <w:bookmarkEnd w:id="0"/>
      <w:r w:rsidR="00016D2E">
        <w:rPr>
          <w:rFonts w:ascii="Times New Roman" w:hAnsi="Times New Roman" w:cs="Times New Roman"/>
          <w:sz w:val="24"/>
          <w:szCs w:val="24"/>
        </w:rPr>
        <w:t xml:space="preserve">, </w:t>
      </w:r>
      <w:r w:rsidR="00180195" w:rsidRPr="00E8655C">
        <w:rPr>
          <w:rFonts w:ascii="Times New Roman" w:hAnsi="Times New Roman" w:cs="Times New Roman"/>
          <w:sz w:val="24"/>
          <w:szCs w:val="24"/>
        </w:rPr>
        <w:t>про</w:t>
      </w:r>
      <w:r w:rsidR="00180195" w:rsidRPr="007241F2">
        <w:rPr>
          <w:rFonts w:ascii="Times New Roman" w:hAnsi="Times New Roman" w:cs="Times New Roman"/>
          <w:sz w:val="24"/>
          <w:szCs w:val="24"/>
        </w:rPr>
        <w:t>водит</w:t>
      </w:r>
      <w:r w:rsidR="008A5BF9">
        <w:rPr>
          <w:rFonts w:ascii="Times New Roman" w:hAnsi="Times New Roman" w:cs="Times New Roman"/>
          <w:sz w:val="24"/>
          <w:szCs w:val="24"/>
        </w:rPr>
        <w:t xml:space="preserve"> </w:t>
      </w:r>
      <w:r w:rsidR="008A5BF9" w:rsidRPr="008A5BF9">
        <w:rPr>
          <w:rFonts w:ascii="Times New Roman" w:hAnsi="Times New Roman" w:cs="Times New Roman"/>
          <w:b/>
          <w:sz w:val="24"/>
          <w:szCs w:val="24"/>
        </w:rPr>
        <w:t>первые</w:t>
      </w:r>
      <w:r w:rsidR="00180195" w:rsidRPr="007241F2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180195" w:rsidRPr="007241F2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7241F2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7241F2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</w:t>
      </w:r>
      <w:r w:rsidR="00180195" w:rsidRPr="008D1FF0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предложений по цене приобретения имущества Должника </w:t>
      </w:r>
      <w:r w:rsidR="00180195" w:rsidRPr="008D1FF0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8D1FF0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8D1FF0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6" w:history="1">
        <w:r w:rsidR="00180195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8D1FF0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8D1F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0D4BD97" w14:textId="2651CB87" w:rsidR="004623AA" w:rsidRPr="00016D2E" w:rsidRDefault="004623AA" w:rsidP="00EB3E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D2E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016D2E">
        <w:rPr>
          <w:rFonts w:ascii="Times New Roman" w:hAnsi="Times New Roman" w:cs="Times New Roman"/>
          <w:b/>
          <w:sz w:val="24"/>
          <w:szCs w:val="24"/>
        </w:rPr>
        <w:t>Торгов</w:t>
      </w:r>
      <w:r w:rsidRPr="00016D2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190BE9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>недвижимо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>е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 xml:space="preserve"> имуществ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>о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>принадлежащее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 xml:space="preserve"> Должнику на праве общей совместной собственности супругов и не являюще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>е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>ся предметом залога</w:t>
      </w:r>
      <w:r w:rsidR="00EA3622" w:rsidRPr="00EA3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D2E" w:rsidRPr="00190BE9">
        <w:rPr>
          <w:rFonts w:ascii="Times New Roman" w:hAnsi="Times New Roman" w:cs="Times New Roman"/>
          <w:sz w:val="24"/>
          <w:szCs w:val="24"/>
        </w:rPr>
        <w:t>(далее – Лот, Имуществ</w:t>
      </w:r>
      <w:r w:rsidR="00016D2E" w:rsidRPr="00016D2E">
        <w:rPr>
          <w:rFonts w:ascii="Times New Roman" w:hAnsi="Times New Roman" w:cs="Times New Roman"/>
          <w:sz w:val="24"/>
          <w:szCs w:val="24"/>
        </w:rPr>
        <w:t>о)</w:t>
      </w:r>
      <w:r w:rsidRPr="00016D2E">
        <w:rPr>
          <w:rFonts w:ascii="Times New Roman" w:hAnsi="Times New Roman" w:cs="Times New Roman"/>
          <w:sz w:val="24"/>
          <w:szCs w:val="24"/>
        </w:rPr>
        <w:t>:</w:t>
      </w:r>
    </w:p>
    <w:p w14:paraId="76A518DD" w14:textId="1437CFC1" w:rsidR="00EB3E36" w:rsidRPr="00EB3E36" w:rsidRDefault="00EB3E36" w:rsidP="00EB3E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EB3E36">
        <w:rPr>
          <w:b/>
        </w:rPr>
        <w:t xml:space="preserve">Земельный участок, </w:t>
      </w:r>
      <w:r w:rsidRPr="00EB3E36">
        <w:t>площадь</w:t>
      </w:r>
      <w:r w:rsidRPr="00EB3E36">
        <w:rPr>
          <w:b/>
        </w:rPr>
        <w:t xml:space="preserve"> 30000 +/-34 </w:t>
      </w:r>
      <w:proofErr w:type="spellStart"/>
      <w:r w:rsidRPr="00EB3E36">
        <w:rPr>
          <w:b/>
        </w:rPr>
        <w:t>кв.м</w:t>
      </w:r>
      <w:proofErr w:type="spellEnd"/>
      <w:r w:rsidRPr="00EB3E36">
        <w:rPr>
          <w:b/>
        </w:rPr>
        <w:t xml:space="preserve">, </w:t>
      </w:r>
      <w:r w:rsidRPr="00EB3E36">
        <w:t>кадастровый номер</w:t>
      </w:r>
      <w:r w:rsidRPr="00EB3E36">
        <w:rPr>
          <w:b/>
        </w:rPr>
        <w:t xml:space="preserve"> 69:29:0170201:26; </w:t>
      </w:r>
      <w:r w:rsidRPr="00EB3E36">
        <w:t>местоположение установлено относительно ориентира, расположенного в границах участка. Почтовый адрес ориентира:</w:t>
      </w:r>
      <w:r w:rsidRPr="00EB3E36">
        <w:rPr>
          <w:b/>
        </w:rPr>
        <w:t xml:space="preserve"> Тверская область, р-н </w:t>
      </w:r>
      <w:proofErr w:type="spellStart"/>
      <w:r w:rsidRPr="00EB3E36">
        <w:rPr>
          <w:b/>
        </w:rPr>
        <w:t>Селижар</w:t>
      </w:r>
      <w:r>
        <w:rPr>
          <w:b/>
        </w:rPr>
        <w:t>овский</w:t>
      </w:r>
      <w:proofErr w:type="spellEnd"/>
      <w:r>
        <w:rPr>
          <w:b/>
        </w:rPr>
        <w:t xml:space="preserve">, с/п </w:t>
      </w:r>
      <w:proofErr w:type="spellStart"/>
      <w:r>
        <w:rPr>
          <w:b/>
        </w:rPr>
        <w:t>Большекошинское</w:t>
      </w:r>
      <w:proofErr w:type="spellEnd"/>
      <w:r>
        <w:rPr>
          <w:b/>
        </w:rPr>
        <w:t>, д. </w:t>
      </w:r>
      <w:r w:rsidRPr="00EB3E36">
        <w:rPr>
          <w:b/>
        </w:rPr>
        <w:t>Большой Рог.</w:t>
      </w:r>
    </w:p>
    <w:p w14:paraId="44AF568A" w14:textId="77777777" w:rsidR="00EB3E36" w:rsidRPr="00EB3E36" w:rsidRDefault="00EB3E36" w:rsidP="00EB3E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EB3E36">
        <w:t>Имеются ограничения права на земельный участок, предусмотренные ст. 56 Земельного кодекса РФ (</w:t>
      </w:r>
      <w:proofErr w:type="spellStart"/>
      <w:r w:rsidRPr="00EB3E36">
        <w:t>водоохранные</w:t>
      </w:r>
      <w:proofErr w:type="spellEnd"/>
      <w:r w:rsidRPr="00EB3E36">
        <w:t xml:space="preserve"> зоны).</w:t>
      </w:r>
    </w:p>
    <w:p w14:paraId="7863561A" w14:textId="057BDA37" w:rsidR="00454EC7" w:rsidRPr="00EA3622" w:rsidRDefault="00454EC7" w:rsidP="00EB3E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EA3622">
        <w:rPr>
          <w:b/>
        </w:rPr>
        <w:t xml:space="preserve">Начальная цена Лота: </w:t>
      </w:r>
      <w:r w:rsidR="00EB3E36" w:rsidRPr="00EB3E36">
        <w:rPr>
          <w:b/>
        </w:rPr>
        <w:t>1 310 100,00</w:t>
      </w:r>
      <w:r w:rsidRPr="00EA3622">
        <w:rPr>
          <w:b/>
        </w:rPr>
        <w:t xml:space="preserve"> рублей.</w:t>
      </w:r>
    </w:p>
    <w:p w14:paraId="4EA09F73" w14:textId="70BEE0E0" w:rsidR="00094F29" w:rsidRPr="008D1FF0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D1FF0">
        <w:t>Подробная информация о Лот</w:t>
      </w:r>
      <w:r w:rsidR="00190BE9">
        <w:t>е</w:t>
      </w:r>
      <w:r w:rsidRPr="008D1FF0">
        <w:t xml:space="preserve">, </w:t>
      </w:r>
      <w:r w:rsidR="00190BE9">
        <w:t>его</w:t>
      </w:r>
      <w:r w:rsidRPr="008D1FF0">
        <w:t xml:space="preserve"> описание и полный текст информационного сообщения: на сайте ОТ </w:t>
      </w:r>
      <w:hyperlink r:id="rId7" w:history="1">
        <w:r w:rsidRPr="008D1FF0">
          <w:rPr>
            <w:rStyle w:val="a4"/>
            <w:color w:val="auto"/>
          </w:rPr>
          <w:t>http://www.auction-house.ru/</w:t>
        </w:r>
      </w:hyperlink>
      <w:r w:rsidRPr="008D1FF0">
        <w:t>, ЕФРСБ (</w:t>
      </w:r>
      <w:hyperlink r:id="rId8" w:history="1">
        <w:r w:rsidRPr="008D1FF0">
          <w:rPr>
            <w:rStyle w:val="a4"/>
            <w:color w:val="auto"/>
          </w:rPr>
          <w:t>http://fedresurs.ru/</w:t>
        </w:r>
      </w:hyperlink>
      <w:r w:rsidRPr="008D1FF0">
        <w:t>) и ЭП.</w:t>
      </w:r>
    </w:p>
    <w:p w14:paraId="71BEB47B" w14:textId="03F37A62" w:rsidR="00352C7B" w:rsidRPr="00D03D1D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D03D1D">
        <w:t>Торги проводятся путем повышения начальной цены продажи Лот</w:t>
      </w:r>
      <w:r w:rsidR="00190BE9" w:rsidRPr="00D03D1D">
        <w:t>а</w:t>
      </w:r>
      <w:r w:rsidRPr="00D03D1D">
        <w:t xml:space="preserve"> на величину, кратную величине шага аукциона.</w:t>
      </w:r>
      <w:r w:rsidRPr="00D03D1D">
        <w:rPr>
          <w:b/>
        </w:rPr>
        <w:t xml:space="preserve"> Шаг аукциона – 5 (пять) %</w:t>
      </w:r>
      <w:r w:rsidRPr="00D03D1D">
        <w:t xml:space="preserve"> от начальной цены продажи Лота.</w:t>
      </w:r>
    </w:p>
    <w:p w14:paraId="3C1EC9D2" w14:textId="6FEEC475" w:rsidR="00352C7B" w:rsidRPr="00D03D1D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D03D1D">
        <w:rPr>
          <w:b/>
          <w:bCs/>
        </w:rPr>
        <w:t>Дата и время проведения Торгов</w:t>
      </w:r>
      <w:r w:rsidRPr="00D03D1D">
        <w:rPr>
          <w:bCs/>
        </w:rPr>
        <w:t>:</w:t>
      </w:r>
      <w:r w:rsidRPr="00D03D1D">
        <w:rPr>
          <w:b/>
          <w:bCs/>
        </w:rPr>
        <w:t xml:space="preserve"> </w:t>
      </w:r>
      <w:r w:rsidR="0030050C" w:rsidRPr="00D03D1D">
        <w:rPr>
          <w:b/>
          <w:bCs/>
        </w:rPr>
        <w:t>1</w:t>
      </w:r>
      <w:r w:rsidR="00D03D1D" w:rsidRPr="00D03D1D">
        <w:rPr>
          <w:b/>
          <w:bCs/>
        </w:rPr>
        <w:t>2</w:t>
      </w:r>
      <w:r w:rsidRPr="00D03D1D">
        <w:rPr>
          <w:b/>
          <w:bCs/>
        </w:rPr>
        <w:t>.</w:t>
      </w:r>
      <w:r w:rsidR="00D42841" w:rsidRPr="00D03D1D">
        <w:rPr>
          <w:b/>
          <w:bCs/>
        </w:rPr>
        <w:t>0</w:t>
      </w:r>
      <w:r w:rsidR="00D03D1D" w:rsidRPr="00D03D1D">
        <w:rPr>
          <w:b/>
          <w:bCs/>
        </w:rPr>
        <w:t>9</w:t>
      </w:r>
      <w:r w:rsidRPr="00D03D1D">
        <w:rPr>
          <w:b/>
          <w:bCs/>
        </w:rPr>
        <w:t>.202</w:t>
      </w:r>
      <w:r w:rsidR="00841D68" w:rsidRPr="00D03D1D">
        <w:rPr>
          <w:b/>
          <w:bCs/>
        </w:rPr>
        <w:t>4</w:t>
      </w:r>
      <w:r w:rsidRPr="00D03D1D">
        <w:rPr>
          <w:b/>
          <w:bCs/>
        </w:rPr>
        <w:t xml:space="preserve"> г. с 10:00 </w:t>
      </w:r>
      <w:r w:rsidRPr="00D03D1D">
        <w:rPr>
          <w:bCs/>
        </w:rPr>
        <w:t>(время здесь и далее - МСК)</w:t>
      </w:r>
      <w:r w:rsidRPr="00D03D1D">
        <w:rPr>
          <w:b/>
          <w:bCs/>
        </w:rPr>
        <w:t xml:space="preserve">. </w:t>
      </w:r>
      <w:bookmarkStart w:id="1" w:name="_Hlk13046011"/>
      <w:r w:rsidRPr="00D03D1D">
        <w:rPr>
          <w:b/>
        </w:rPr>
        <w:t>Срок приема заявок на участие в Торгах</w:t>
      </w:r>
      <w:r w:rsidRPr="00D03D1D">
        <w:rPr>
          <w:b/>
          <w:bCs/>
        </w:rPr>
        <w:t xml:space="preserve"> </w:t>
      </w:r>
      <w:r w:rsidRPr="00D03D1D">
        <w:rPr>
          <w:b/>
        </w:rPr>
        <w:t xml:space="preserve">с </w:t>
      </w:r>
      <w:r w:rsidR="00D03D1D" w:rsidRPr="00D03D1D">
        <w:rPr>
          <w:b/>
        </w:rPr>
        <w:t>17</w:t>
      </w:r>
      <w:r w:rsidR="00BF2703" w:rsidRPr="00D03D1D">
        <w:rPr>
          <w:b/>
        </w:rPr>
        <w:t xml:space="preserve">:00 ч. </w:t>
      </w:r>
      <w:r w:rsidR="00D03D1D" w:rsidRPr="00D03D1D">
        <w:rPr>
          <w:b/>
        </w:rPr>
        <w:t>0</w:t>
      </w:r>
      <w:r w:rsidR="0060398B" w:rsidRPr="00D03D1D">
        <w:rPr>
          <w:b/>
        </w:rPr>
        <w:t>2</w:t>
      </w:r>
      <w:r w:rsidRPr="00D03D1D">
        <w:rPr>
          <w:b/>
        </w:rPr>
        <w:t>.0</w:t>
      </w:r>
      <w:r w:rsidR="00D03D1D" w:rsidRPr="00D03D1D">
        <w:rPr>
          <w:b/>
        </w:rPr>
        <w:t>8</w:t>
      </w:r>
      <w:r w:rsidRPr="00D03D1D">
        <w:rPr>
          <w:b/>
        </w:rPr>
        <w:t>.202</w:t>
      </w:r>
      <w:r w:rsidR="00841D68" w:rsidRPr="00D03D1D">
        <w:rPr>
          <w:b/>
        </w:rPr>
        <w:t>4</w:t>
      </w:r>
      <w:r w:rsidRPr="00D03D1D">
        <w:rPr>
          <w:b/>
        </w:rPr>
        <w:t xml:space="preserve"> г. </w:t>
      </w:r>
      <w:r w:rsidR="00462A7F" w:rsidRPr="00D03D1D">
        <w:rPr>
          <w:b/>
        </w:rPr>
        <w:t xml:space="preserve">по </w:t>
      </w:r>
      <w:r w:rsidR="0060398B" w:rsidRPr="00D03D1D">
        <w:rPr>
          <w:b/>
        </w:rPr>
        <w:t>23</w:t>
      </w:r>
      <w:r w:rsidR="005B7764" w:rsidRPr="00D03D1D">
        <w:rPr>
          <w:b/>
        </w:rPr>
        <w:t>:</w:t>
      </w:r>
      <w:r w:rsidR="0060398B" w:rsidRPr="00D03D1D">
        <w:rPr>
          <w:b/>
        </w:rPr>
        <w:t>59</w:t>
      </w:r>
      <w:r w:rsidR="005B7764" w:rsidRPr="00D03D1D">
        <w:rPr>
          <w:b/>
        </w:rPr>
        <w:t xml:space="preserve"> ч. </w:t>
      </w:r>
      <w:r w:rsidR="0060398B" w:rsidRPr="00D03D1D">
        <w:rPr>
          <w:b/>
        </w:rPr>
        <w:t>0</w:t>
      </w:r>
      <w:r w:rsidR="0030050C" w:rsidRPr="00D03D1D">
        <w:rPr>
          <w:b/>
        </w:rPr>
        <w:t>6</w:t>
      </w:r>
      <w:r w:rsidRPr="00D03D1D">
        <w:rPr>
          <w:b/>
        </w:rPr>
        <w:t>.</w:t>
      </w:r>
      <w:r w:rsidR="00D42841" w:rsidRPr="00D03D1D">
        <w:rPr>
          <w:b/>
        </w:rPr>
        <w:t>0</w:t>
      </w:r>
      <w:r w:rsidR="00D03D1D" w:rsidRPr="00D03D1D">
        <w:rPr>
          <w:b/>
        </w:rPr>
        <w:t>9</w:t>
      </w:r>
      <w:r w:rsidRPr="00D03D1D">
        <w:rPr>
          <w:b/>
        </w:rPr>
        <w:t>.202</w:t>
      </w:r>
      <w:r w:rsidR="00841D68" w:rsidRPr="00D03D1D">
        <w:rPr>
          <w:b/>
        </w:rPr>
        <w:t>4</w:t>
      </w:r>
      <w:r w:rsidR="00E8655C" w:rsidRPr="00D03D1D">
        <w:rPr>
          <w:b/>
        </w:rPr>
        <w:t> г.</w:t>
      </w:r>
      <w:bookmarkEnd w:id="1"/>
      <w:r w:rsidRPr="00D03D1D">
        <w:rPr>
          <w:b/>
        </w:rPr>
        <w:t xml:space="preserve"> </w:t>
      </w:r>
      <w:r w:rsidRPr="00D03D1D">
        <w:t xml:space="preserve">Определение участников </w:t>
      </w:r>
      <w:r w:rsidR="00D42841" w:rsidRPr="00D03D1D">
        <w:t>Т</w:t>
      </w:r>
      <w:r w:rsidRPr="00D03D1D">
        <w:t xml:space="preserve">оргов – </w:t>
      </w:r>
      <w:r w:rsidR="0030050C" w:rsidRPr="00D03D1D">
        <w:t>1</w:t>
      </w:r>
      <w:r w:rsidR="00D03D1D" w:rsidRPr="00D03D1D">
        <w:t>1</w:t>
      </w:r>
      <w:r w:rsidRPr="00D03D1D">
        <w:t>.</w:t>
      </w:r>
      <w:r w:rsidR="00D42841" w:rsidRPr="00D03D1D">
        <w:t>0</w:t>
      </w:r>
      <w:r w:rsidR="00D03D1D" w:rsidRPr="00D03D1D">
        <w:t>9</w:t>
      </w:r>
      <w:r w:rsidRPr="00D03D1D">
        <w:t>.202</w:t>
      </w:r>
      <w:r w:rsidR="00841D68" w:rsidRPr="00D03D1D">
        <w:t>4</w:t>
      </w:r>
      <w:r w:rsidRPr="00D03D1D">
        <w:t xml:space="preserve">, оформляется протоколом об определении участников </w:t>
      </w:r>
      <w:r w:rsidR="00D42841" w:rsidRPr="00D03D1D">
        <w:t>Т</w:t>
      </w:r>
      <w:r w:rsidRPr="00D03D1D">
        <w:t>оргов.</w:t>
      </w:r>
    </w:p>
    <w:p w14:paraId="04314FF0" w14:textId="6C5C54AA" w:rsidR="00352C7B" w:rsidRPr="00841D68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D1D">
        <w:rPr>
          <w:rFonts w:ascii="Times New Roman" w:eastAsia="Times New Roman" w:hAnsi="Times New Roman" w:cs="Times New Roman"/>
          <w:sz w:val="24"/>
          <w:szCs w:val="24"/>
        </w:rPr>
        <w:t>Время окончания Торгов: по истечении 1 часа с начала Торгов, если не поступило ни одного предложения о цене Лота после начала Торгов; по ис</w:t>
      </w:r>
      <w:bookmarkStart w:id="2" w:name="_GoBack"/>
      <w:bookmarkEnd w:id="2"/>
      <w:r w:rsidRPr="00D03D1D">
        <w:rPr>
          <w:rFonts w:ascii="Times New Roman" w:eastAsia="Times New Roman" w:hAnsi="Times New Roman" w:cs="Times New Roman"/>
          <w:sz w:val="24"/>
          <w:szCs w:val="24"/>
        </w:rPr>
        <w:t xml:space="preserve">течении 30 мин. с момента представления </w:t>
      </w:r>
      <w:r w:rsidRPr="00841D68">
        <w:rPr>
          <w:rFonts w:ascii="Times New Roman" w:eastAsia="Times New Roman" w:hAnsi="Times New Roman" w:cs="Times New Roman"/>
          <w:sz w:val="24"/>
          <w:szCs w:val="24"/>
        </w:rPr>
        <w:t>последнего предложения по цене.</w:t>
      </w:r>
    </w:p>
    <w:p w14:paraId="72D46B13" w14:textId="2D28FCD6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1D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841D68">
        <w:rPr>
          <w:rFonts w:ascii="Times New Roman" w:eastAsia="Times New Roman" w:hAnsi="Times New Roman" w:cs="Times New Roman"/>
          <w:sz w:val="24"/>
          <w:szCs w:val="24"/>
        </w:rPr>
        <w:t xml:space="preserve">признается Участник, предложивший наибольшую цену за Лот, но не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5A1C9D47" w14:textId="66ABAE5C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ФУ и о характере этой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заинтересованности, </w:t>
      </w:r>
      <w:r w:rsidR="00190BE9">
        <w:rPr>
          <w:rFonts w:ascii="Times New Roman" w:eastAsia="Times New Roman" w:hAnsi="Times New Roman" w:cs="Times New Roman"/>
          <w:sz w:val="24"/>
          <w:szCs w:val="24"/>
        </w:rPr>
        <w:t>сведения об участии в капитале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аявителя ФУ, СРО арбитражных управляющих, членом или руководителем которой является ФУ.</w:t>
      </w:r>
    </w:p>
    <w:p w14:paraId="2B869E28" w14:textId="16C56301" w:rsidR="00EC3577" w:rsidRPr="007241F2" w:rsidRDefault="00352C7B" w:rsidP="00EC3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3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3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577" w:rsidRPr="00EC3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577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EC3577" w:rsidRPr="00116ED2">
        <w:rPr>
          <w:rFonts w:ascii="Times New Roman" w:eastAsia="Times New Roman" w:hAnsi="Times New Roman" w:cs="Times New Roman"/>
          <w:sz w:val="24"/>
          <w:szCs w:val="24"/>
        </w:rPr>
        <w:t xml:space="preserve">орги в любое время до момента подведения </w:t>
      </w:r>
      <w:r w:rsidR="00454EC7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EC3577" w:rsidRPr="00116ED2">
        <w:rPr>
          <w:rFonts w:ascii="Times New Roman" w:eastAsia="Times New Roman" w:hAnsi="Times New Roman" w:cs="Times New Roman"/>
          <w:sz w:val="24"/>
          <w:szCs w:val="24"/>
        </w:rPr>
        <w:t>итогов.</w:t>
      </w:r>
    </w:p>
    <w:p w14:paraId="559123B8" w14:textId="079E2C35" w:rsidR="00EC3577" w:rsidRPr="00CE02D7" w:rsidRDefault="0071361E" w:rsidP="00EC3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Задаток – </w:t>
      </w:r>
      <w:r w:rsidR="00EB3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352C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713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352C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EB3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еся</w:t>
      </w:r>
      <w:r w:rsidR="00352C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ть</w:t>
      </w:r>
      <w:r w:rsidRPr="00713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%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D3787E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цены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352C7B" w:rsidRPr="00CE02D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C3577" w:rsidRPr="00CE02D7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EC3577" w:rsidRPr="00CE02D7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EC3577" w:rsidRPr="00CE02D7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</w:t>
      </w:r>
      <w:r w:rsidR="00EB3E36" w:rsidRPr="00EB3E36">
        <w:rPr>
          <w:rFonts w:ascii="Times New Roman" w:eastAsia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EC3577" w:rsidRPr="00CE02D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1A7A6E0" w14:textId="6E48E3A6" w:rsidR="00EC3577" w:rsidRPr="00A05B6D" w:rsidRDefault="00EC3577" w:rsidP="00603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</w:t>
      </w:r>
      <w:r w:rsidR="005B7764">
        <w:rPr>
          <w:rFonts w:ascii="Times New Roman" w:eastAsia="Times New Roman" w:hAnsi="Times New Roman" w:cs="Times New Roman"/>
          <w:b/>
          <w:sz w:val="24"/>
          <w:szCs w:val="24"/>
        </w:rPr>
        <w:t>Российский аукционный дом» (ИНН 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7838430413, КПП 783801001): Р/с 40702810355000036</w:t>
      </w:r>
      <w:r w:rsidR="005B7764">
        <w:rPr>
          <w:rFonts w:ascii="Times New Roman" w:eastAsia="Times New Roman" w:hAnsi="Times New Roman" w:cs="Times New Roman"/>
          <w:b/>
          <w:sz w:val="24"/>
          <w:szCs w:val="24"/>
        </w:rPr>
        <w:t>459 в Северо-Западном Банке ПАО 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30101810500000000653.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«№ Л/с ___ (указать № лицевого счета Заявителя, указанный в его личном кабинете на ЭП). Средства для проведения операций по обеспечению участия в электронных торгах. НДС не облагается».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Исполнение обязанности по внесению суммы задатка третьими лицами не допускается. 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задатка должно быть подтверждено на момент составления протокола об определении участников Торгов. Договор о задатке и проект договора </w:t>
      </w:r>
      <w:r w:rsidRPr="00A05B6D">
        <w:rPr>
          <w:rFonts w:ascii="Times New Roman" w:eastAsia="Times New Roman" w:hAnsi="Times New Roman" w:cs="Times New Roman"/>
          <w:sz w:val="24"/>
          <w:szCs w:val="24"/>
        </w:rPr>
        <w:t>купли-продажи (далее - ДКП), заключаемого по итогам Торгов, размещены на ЭП.</w:t>
      </w:r>
    </w:p>
    <w:p w14:paraId="10E30F0C" w14:textId="200DCFAF" w:rsidR="0060398B" w:rsidRPr="00A05B6D" w:rsidRDefault="00A05B6D" w:rsidP="00A05B6D">
      <w:pPr>
        <w:pStyle w:val="2"/>
        <w:tabs>
          <w:tab w:val="left" w:pos="1134"/>
        </w:tabs>
        <w:spacing w:before="0" w:line="233" w:lineRule="auto"/>
        <w:ind w:firstLine="567"/>
        <w:rPr>
          <w:sz w:val="24"/>
          <w:szCs w:val="24"/>
        </w:rPr>
      </w:pPr>
      <w:r w:rsidRPr="00A05B6D">
        <w:rPr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 w:rsidRPr="00A05B6D">
        <w:rPr>
          <w:sz w:val="24"/>
          <w:szCs w:val="24"/>
          <w:lang w:bidi="ru-RU"/>
        </w:rPr>
        <w:t>ОТ</w:t>
      </w:r>
      <w:r w:rsidRPr="00A05B6D">
        <w:rPr>
          <w:sz w:val="24"/>
          <w:szCs w:val="24"/>
          <w:lang w:bidi="ru-RU"/>
        </w:rPr>
        <w:t xml:space="preserve"> по тел. +7 (967) 246-44-17 и по e-</w:t>
      </w:r>
      <w:proofErr w:type="spellStart"/>
      <w:r w:rsidRPr="00A05B6D">
        <w:rPr>
          <w:sz w:val="24"/>
          <w:szCs w:val="24"/>
          <w:lang w:bidi="ru-RU"/>
        </w:rPr>
        <w:t>mail</w:t>
      </w:r>
      <w:proofErr w:type="spellEnd"/>
      <w:r w:rsidRPr="00A05B6D">
        <w:rPr>
          <w:sz w:val="24"/>
          <w:szCs w:val="24"/>
          <w:lang w:bidi="ru-RU"/>
        </w:rPr>
        <w:t xml:space="preserve">: </w:t>
      </w:r>
      <w:hyperlink r:id="rId9" w:history="1">
        <w:r w:rsidRPr="00A05B6D">
          <w:rPr>
            <w:rStyle w:val="a4"/>
            <w:sz w:val="24"/>
            <w:szCs w:val="24"/>
            <w:lang w:bidi="ru-RU"/>
          </w:rPr>
          <w:t>yaroslavl@auction-house.ru</w:t>
        </w:r>
      </w:hyperlink>
      <w:r w:rsidRPr="00A05B6D">
        <w:rPr>
          <w:sz w:val="24"/>
          <w:szCs w:val="24"/>
          <w:lang w:bidi="ru-RU"/>
        </w:rPr>
        <w:t xml:space="preserve"> в рабочие дни с 10:00 до 17:00. </w:t>
      </w:r>
      <w:r w:rsidRPr="00A05B6D">
        <w:rPr>
          <w:sz w:val="24"/>
          <w:szCs w:val="24"/>
          <w:lang w:eastAsia="ru-RU" w:bidi="ru-RU"/>
        </w:rPr>
        <w:t xml:space="preserve">Ознакомление с Имуществом производится по его местонахождению, по предварительной записи по указанным реквизитам </w:t>
      </w:r>
      <w:r w:rsidRPr="00A05B6D">
        <w:rPr>
          <w:sz w:val="24"/>
          <w:szCs w:val="24"/>
          <w:lang w:eastAsia="ru-RU" w:bidi="ru-RU"/>
        </w:rPr>
        <w:t>ОТ</w:t>
      </w:r>
      <w:r w:rsidR="0060398B" w:rsidRPr="00A05B6D">
        <w:rPr>
          <w:sz w:val="24"/>
          <w:szCs w:val="24"/>
          <w:lang w:bidi="ru-RU"/>
        </w:rPr>
        <w:t>.</w:t>
      </w:r>
    </w:p>
    <w:p w14:paraId="564F606B" w14:textId="77777777" w:rsidR="00937DD4" w:rsidRPr="00A05B6D" w:rsidRDefault="00A818A8" w:rsidP="00A05B6D">
      <w:pPr>
        <w:pStyle w:val="a9"/>
        <w:spacing w:before="0" w:beforeAutospacing="0" w:after="0" w:afterAutospacing="0"/>
        <w:ind w:left="15" w:right="108" w:firstLine="552"/>
        <w:jc w:val="both"/>
      </w:pPr>
      <w:r w:rsidRPr="00A05B6D">
        <w:t>Ф</w:t>
      </w:r>
      <w:r w:rsidR="00781C54" w:rsidRPr="00A05B6D">
        <w:t xml:space="preserve">У в течение 5 (Пяти) </w:t>
      </w:r>
      <w:r w:rsidR="0060398B" w:rsidRPr="00A05B6D">
        <w:t xml:space="preserve">календарных </w:t>
      </w:r>
      <w:r w:rsidR="00781C54" w:rsidRPr="00A05B6D">
        <w:t xml:space="preserve">дней с даты подписания протокола о результатах проведения </w:t>
      </w:r>
      <w:r w:rsidR="008022BA" w:rsidRPr="00A05B6D">
        <w:t>Торгов</w:t>
      </w:r>
      <w:r w:rsidR="00781C54" w:rsidRPr="00A05B6D">
        <w:t xml:space="preserve"> направляет Победителю предложение заключить ДКП с приложением его проекта. ДКП заключается с Победителем в течение 5 </w:t>
      </w:r>
      <w:r w:rsidR="008022BA" w:rsidRPr="00A05B6D">
        <w:t xml:space="preserve">(Пяти) </w:t>
      </w:r>
      <w:r w:rsidR="00781C54" w:rsidRPr="00A05B6D">
        <w:t>д</w:t>
      </w:r>
      <w:r w:rsidR="00D03662" w:rsidRPr="00A05B6D">
        <w:t xml:space="preserve">ней с даты получения им ДКП от </w:t>
      </w:r>
      <w:r w:rsidRPr="00A05B6D">
        <w:t>Ф</w:t>
      </w:r>
      <w:r w:rsidR="00781C54" w:rsidRPr="00A05B6D">
        <w:t xml:space="preserve">У. </w:t>
      </w:r>
      <w:r w:rsidR="00937DD4" w:rsidRPr="00A05B6D">
        <w:t xml:space="preserve">О факте подписания ДКП Победитель любым доступным для него способом обязан немедленно уведомить ФУ. </w:t>
      </w:r>
    </w:p>
    <w:p w14:paraId="15BC9FE6" w14:textId="6FBF88D1" w:rsidR="00781C54" w:rsidRPr="00E8655C" w:rsidRDefault="00781C54" w:rsidP="00A05B6D">
      <w:pPr>
        <w:pStyle w:val="a9"/>
        <w:spacing w:before="0" w:beforeAutospacing="0" w:after="0" w:afterAutospacing="0"/>
        <w:ind w:left="15" w:right="108" w:firstLine="552"/>
        <w:jc w:val="both"/>
        <w:rPr>
          <w:shd w:val="clear" w:color="auto" w:fill="FFFFFF"/>
        </w:rPr>
      </w:pPr>
      <w:r w:rsidRPr="00A05B6D">
        <w:t xml:space="preserve">Оплата Лота за вычетом внесенного ранее задатка - в течение 30 </w:t>
      </w:r>
      <w:r w:rsidR="008022BA" w:rsidRPr="00A05B6D">
        <w:t xml:space="preserve">(Тридцати) </w:t>
      </w:r>
      <w:r w:rsidRPr="00A05B6D">
        <w:t>дней со дня</w:t>
      </w:r>
      <w:r w:rsidRPr="00190BE9">
        <w:t xml:space="preserve"> п</w:t>
      </w:r>
      <w:r w:rsidR="00190BE9">
        <w:t>одписания ДКП на счет Должника:</w:t>
      </w:r>
      <w:r w:rsidR="005B7764" w:rsidRPr="00190BE9">
        <w:rPr>
          <w:shd w:val="clear" w:color="auto" w:fill="FFFFFF"/>
        </w:rPr>
        <w:t xml:space="preserve"> </w:t>
      </w:r>
      <w:r w:rsidR="0060398B" w:rsidRPr="0060398B">
        <w:rPr>
          <w:shd w:val="clear" w:color="auto" w:fill="FFFFFF"/>
        </w:rPr>
        <w:t xml:space="preserve">р/счет </w:t>
      </w:r>
      <w:r w:rsidR="00A05B6D" w:rsidRPr="00A05B6D">
        <w:rPr>
          <w:shd w:val="clear" w:color="auto" w:fill="FFFFFF"/>
        </w:rPr>
        <w:t>р/счет 40817810538048795524 в Московском банке ПАО Сбербанк</w:t>
      </w:r>
      <w:r w:rsidR="00A05B6D">
        <w:rPr>
          <w:shd w:val="clear" w:color="auto" w:fill="FFFFFF"/>
        </w:rPr>
        <w:t>,</w:t>
      </w:r>
      <w:r w:rsidR="00A05B6D" w:rsidRPr="00A05B6D">
        <w:rPr>
          <w:shd w:val="clear" w:color="auto" w:fill="FFFFFF"/>
        </w:rPr>
        <w:t xml:space="preserve"> </w:t>
      </w:r>
      <w:proofErr w:type="spellStart"/>
      <w:r w:rsidR="00A05B6D" w:rsidRPr="00A05B6D">
        <w:rPr>
          <w:shd w:val="clear" w:color="auto" w:fill="FFFFFF"/>
        </w:rPr>
        <w:t>кор.счет</w:t>
      </w:r>
      <w:proofErr w:type="spellEnd"/>
      <w:r w:rsidR="00A05B6D" w:rsidRPr="00A05B6D">
        <w:rPr>
          <w:shd w:val="clear" w:color="auto" w:fill="FFFFFF"/>
        </w:rPr>
        <w:t xml:space="preserve"> 30101810400000000225, БИК 044525225</w:t>
      </w:r>
      <w:r w:rsidR="00D3787E" w:rsidRPr="00E8655C">
        <w:t>.</w:t>
      </w:r>
    </w:p>
    <w:p w14:paraId="2E2C5BB2" w14:textId="4D86C209" w:rsidR="00A06687" w:rsidRDefault="00180195" w:rsidP="00A05B6D">
      <w:pPr>
        <w:pStyle w:val="a9"/>
        <w:spacing w:before="0" w:beforeAutospacing="0" w:after="0" w:afterAutospacing="0"/>
        <w:ind w:right="108" w:firstLine="567"/>
        <w:jc w:val="both"/>
      </w:pPr>
      <w:r w:rsidRPr="008022BA">
        <w:t xml:space="preserve">Нарушение Победителем установленных сроков подписания ДКП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возвращается, </w:t>
      </w:r>
      <w:r w:rsidR="00A06687">
        <w:t>а ФУ вправе предложить заключить ДКП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="00A05B6D">
        <w:t xml:space="preserve"> В случае н</w:t>
      </w:r>
      <w:r w:rsidR="00A05B6D" w:rsidRPr="008022BA">
        <w:t>арушени</w:t>
      </w:r>
      <w:r w:rsidR="00A05B6D">
        <w:t>я</w:t>
      </w:r>
      <w:r w:rsidR="00A05B6D" w:rsidRPr="008022BA">
        <w:t xml:space="preserve"> Победителем установленных сроков </w:t>
      </w:r>
      <w:r w:rsidR="00A05B6D">
        <w:t>оплаты Лота, ДКП считается расторгнутым во внесудебном порядке, задаток Победителю не возвращается, а Имущество подлежит повторной продаже.</w:t>
      </w:r>
    </w:p>
    <w:p w14:paraId="0238CC9F" w14:textId="580E9A8B" w:rsidR="00022BF7" w:rsidRPr="008022BA" w:rsidRDefault="00A06687" w:rsidP="00022BF7">
      <w:pPr>
        <w:pStyle w:val="a9"/>
        <w:spacing w:before="0" w:beforeAutospacing="0" w:after="0" w:afterAutospacing="0"/>
        <w:ind w:right="108" w:firstLine="567"/>
        <w:jc w:val="both"/>
      </w:pPr>
      <w: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22BF7" w:rsidRPr="008022BA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1102B"/>
    <w:multiLevelType w:val="hybridMultilevel"/>
    <w:tmpl w:val="FA42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35317"/>
    <w:multiLevelType w:val="hybridMultilevel"/>
    <w:tmpl w:val="D102F7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16D2E"/>
    <w:rsid w:val="00022BF7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102A6"/>
    <w:rsid w:val="001155E9"/>
    <w:rsid w:val="0013778C"/>
    <w:rsid w:val="00146673"/>
    <w:rsid w:val="001544F2"/>
    <w:rsid w:val="00156B24"/>
    <w:rsid w:val="00165EBB"/>
    <w:rsid w:val="001743C2"/>
    <w:rsid w:val="001762EF"/>
    <w:rsid w:val="00180195"/>
    <w:rsid w:val="00190BE9"/>
    <w:rsid w:val="001A74F2"/>
    <w:rsid w:val="001B3F98"/>
    <w:rsid w:val="001C136D"/>
    <w:rsid w:val="001C4FB4"/>
    <w:rsid w:val="001C5F17"/>
    <w:rsid w:val="001D3722"/>
    <w:rsid w:val="001D3A56"/>
    <w:rsid w:val="001E0253"/>
    <w:rsid w:val="001E77B3"/>
    <w:rsid w:val="001F2726"/>
    <w:rsid w:val="00214B12"/>
    <w:rsid w:val="002249EF"/>
    <w:rsid w:val="00224E5C"/>
    <w:rsid w:val="00226ADF"/>
    <w:rsid w:val="00255E78"/>
    <w:rsid w:val="002700B5"/>
    <w:rsid w:val="0028287D"/>
    <w:rsid w:val="002A59DD"/>
    <w:rsid w:val="002A5ADD"/>
    <w:rsid w:val="002B09C2"/>
    <w:rsid w:val="002B4E6C"/>
    <w:rsid w:val="002D21EA"/>
    <w:rsid w:val="002D7566"/>
    <w:rsid w:val="002F1262"/>
    <w:rsid w:val="002F4228"/>
    <w:rsid w:val="0030050C"/>
    <w:rsid w:val="00313126"/>
    <w:rsid w:val="003154D9"/>
    <w:rsid w:val="00322E10"/>
    <w:rsid w:val="0034218C"/>
    <w:rsid w:val="00352C7B"/>
    <w:rsid w:val="003555CF"/>
    <w:rsid w:val="00386A86"/>
    <w:rsid w:val="00391F53"/>
    <w:rsid w:val="00393B83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3B1E"/>
    <w:rsid w:val="00454EC7"/>
    <w:rsid w:val="004623AA"/>
    <w:rsid w:val="00462A7F"/>
    <w:rsid w:val="0049312A"/>
    <w:rsid w:val="004A554B"/>
    <w:rsid w:val="004A71F1"/>
    <w:rsid w:val="004C07ED"/>
    <w:rsid w:val="004D78D7"/>
    <w:rsid w:val="004F3380"/>
    <w:rsid w:val="00504A85"/>
    <w:rsid w:val="00516C38"/>
    <w:rsid w:val="00522FAC"/>
    <w:rsid w:val="00525B47"/>
    <w:rsid w:val="00542946"/>
    <w:rsid w:val="00542C41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A10C9"/>
    <w:rsid w:val="005A66CF"/>
    <w:rsid w:val="005B4309"/>
    <w:rsid w:val="005B7764"/>
    <w:rsid w:val="005C2A14"/>
    <w:rsid w:val="005D2845"/>
    <w:rsid w:val="005E2DA9"/>
    <w:rsid w:val="005F3770"/>
    <w:rsid w:val="0060007E"/>
    <w:rsid w:val="0060130A"/>
    <w:rsid w:val="0060398B"/>
    <w:rsid w:val="0060691F"/>
    <w:rsid w:val="00612722"/>
    <w:rsid w:val="0062279B"/>
    <w:rsid w:val="006271D4"/>
    <w:rsid w:val="00630564"/>
    <w:rsid w:val="00665771"/>
    <w:rsid w:val="006715B7"/>
    <w:rsid w:val="00672859"/>
    <w:rsid w:val="006B4690"/>
    <w:rsid w:val="006B6561"/>
    <w:rsid w:val="006D27D6"/>
    <w:rsid w:val="0071361E"/>
    <w:rsid w:val="00717A9F"/>
    <w:rsid w:val="007241F2"/>
    <w:rsid w:val="00763513"/>
    <w:rsid w:val="007645EF"/>
    <w:rsid w:val="007679DC"/>
    <w:rsid w:val="00776960"/>
    <w:rsid w:val="00781C54"/>
    <w:rsid w:val="00796BD9"/>
    <w:rsid w:val="00797E6E"/>
    <w:rsid w:val="007A6934"/>
    <w:rsid w:val="007A6C54"/>
    <w:rsid w:val="007B2239"/>
    <w:rsid w:val="007B48E0"/>
    <w:rsid w:val="007B6D49"/>
    <w:rsid w:val="007E5975"/>
    <w:rsid w:val="007E616B"/>
    <w:rsid w:val="007F02F2"/>
    <w:rsid w:val="008022BA"/>
    <w:rsid w:val="00803D15"/>
    <w:rsid w:val="00833469"/>
    <w:rsid w:val="00833D0C"/>
    <w:rsid w:val="00841D68"/>
    <w:rsid w:val="0084273E"/>
    <w:rsid w:val="00854E73"/>
    <w:rsid w:val="0086536C"/>
    <w:rsid w:val="00883CD6"/>
    <w:rsid w:val="00886424"/>
    <w:rsid w:val="0089009D"/>
    <w:rsid w:val="00890B9D"/>
    <w:rsid w:val="008A4788"/>
    <w:rsid w:val="008A5BF9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37DD4"/>
    <w:rsid w:val="009473B0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A05B6D"/>
    <w:rsid w:val="00A06687"/>
    <w:rsid w:val="00A07D93"/>
    <w:rsid w:val="00A1082B"/>
    <w:rsid w:val="00A206B7"/>
    <w:rsid w:val="00A32C3C"/>
    <w:rsid w:val="00A43773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B2655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A53E7"/>
    <w:rsid w:val="00BB0C06"/>
    <w:rsid w:val="00BC7B2C"/>
    <w:rsid w:val="00BD124A"/>
    <w:rsid w:val="00BD19F0"/>
    <w:rsid w:val="00BE754D"/>
    <w:rsid w:val="00BF2703"/>
    <w:rsid w:val="00C221B5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E02D7"/>
    <w:rsid w:val="00CE2EE4"/>
    <w:rsid w:val="00CF11E1"/>
    <w:rsid w:val="00CF2181"/>
    <w:rsid w:val="00D03662"/>
    <w:rsid w:val="00D03D1D"/>
    <w:rsid w:val="00D051DC"/>
    <w:rsid w:val="00D3787E"/>
    <w:rsid w:val="00D42841"/>
    <w:rsid w:val="00D60D64"/>
    <w:rsid w:val="00D7483C"/>
    <w:rsid w:val="00D91178"/>
    <w:rsid w:val="00D91CF9"/>
    <w:rsid w:val="00DA7F16"/>
    <w:rsid w:val="00DB0A7D"/>
    <w:rsid w:val="00DC4B3A"/>
    <w:rsid w:val="00DC4B8D"/>
    <w:rsid w:val="00DE6BC3"/>
    <w:rsid w:val="00E004E8"/>
    <w:rsid w:val="00E034EC"/>
    <w:rsid w:val="00E12FAC"/>
    <w:rsid w:val="00E203DC"/>
    <w:rsid w:val="00E257AF"/>
    <w:rsid w:val="00E31924"/>
    <w:rsid w:val="00E441FA"/>
    <w:rsid w:val="00E52574"/>
    <w:rsid w:val="00E751E3"/>
    <w:rsid w:val="00E8439A"/>
    <w:rsid w:val="00E8655C"/>
    <w:rsid w:val="00E904E5"/>
    <w:rsid w:val="00EA134E"/>
    <w:rsid w:val="00EA3622"/>
    <w:rsid w:val="00EB089B"/>
    <w:rsid w:val="00EB3E36"/>
    <w:rsid w:val="00EB792F"/>
    <w:rsid w:val="00EC1EDA"/>
    <w:rsid w:val="00EC3577"/>
    <w:rsid w:val="00EC6BB8"/>
    <w:rsid w:val="00ED5B49"/>
    <w:rsid w:val="00ED7BA2"/>
    <w:rsid w:val="00EE0920"/>
    <w:rsid w:val="00EE1337"/>
    <w:rsid w:val="00EE24BE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CE02D7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CE02D7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paragraph" w:styleId="ae">
    <w:name w:val="List Paragraph"/>
    <w:basedOn w:val="a"/>
    <w:uiPriority w:val="99"/>
    <w:qFormat/>
    <w:rsid w:val="004D78D7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yakutin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19</cp:revision>
  <cp:lastPrinted>2021-10-21T13:31:00Z</cp:lastPrinted>
  <dcterms:created xsi:type="dcterms:W3CDTF">2022-07-29T09:57:00Z</dcterms:created>
  <dcterms:modified xsi:type="dcterms:W3CDTF">2024-07-31T15:01:00Z</dcterms:modified>
</cp:coreProperties>
</file>