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34FA9CD8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«</w:t>
            </w:r>
            <w:r w:rsidR="0065723F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»</w:t>
            </w:r>
            <w:proofErr w:type="gramEnd"/>
            <w:r w:rsidR="00606457">
              <w:rPr>
                <w:rFonts w:ascii="Times New Roman" w:hAnsi="Times New Roman"/>
                <w:lang w:eastAsia="ru-RU"/>
              </w:rPr>
              <w:t xml:space="preserve"> </w:t>
            </w:r>
            <w:r w:rsidR="0065723F">
              <w:rPr>
                <w:rFonts w:ascii="Times New Roman" w:hAnsi="Times New Roman"/>
                <w:lang w:eastAsia="ru-RU"/>
              </w:rPr>
              <w:t>июня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65723F">
              <w:rPr>
                <w:rFonts w:ascii="Times New Roman" w:hAnsi="Times New Roman"/>
                <w:lang w:eastAsia="ru-RU"/>
              </w:rPr>
              <w:t>4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3EFFA383" w:rsidR="00DC5213" w:rsidRDefault="00AE05F7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AE05F7">
        <w:rPr>
          <w:rFonts w:ascii="Times New Roman" w:eastAsia="Calibri" w:hAnsi="Times New Roman"/>
          <w:lang w:eastAsia="en-US"/>
        </w:rPr>
        <w:t xml:space="preserve">Финансовый управляющий  </w:t>
      </w:r>
      <w:bookmarkStart w:id="3" w:name="_Hlk164859533"/>
      <w:r w:rsidR="0065723F" w:rsidRPr="0065723F">
        <w:rPr>
          <w:rFonts w:ascii="Times New Roman" w:eastAsia="Calibri" w:hAnsi="Times New Roman"/>
          <w:lang w:eastAsia="en-US"/>
        </w:rPr>
        <w:t xml:space="preserve">Осипова Егора Николаевича </w:t>
      </w:r>
      <w:bookmarkEnd w:id="3"/>
      <w:r w:rsidR="0065723F" w:rsidRPr="0065723F">
        <w:rPr>
          <w:rFonts w:ascii="Times New Roman" w:eastAsia="Calibri" w:hAnsi="Times New Roman"/>
          <w:lang w:eastAsia="en-US"/>
        </w:rPr>
        <w:t xml:space="preserve">(187350, Ленинградская обл., Кировский район, д. </w:t>
      </w:r>
      <w:proofErr w:type="spellStart"/>
      <w:r w:rsidR="0065723F" w:rsidRPr="0065723F">
        <w:rPr>
          <w:rFonts w:ascii="Times New Roman" w:eastAsia="Calibri" w:hAnsi="Times New Roman"/>
          <w:lang w:eastAsia="en-US"/>
        </w:rPr>
        <w:t>Войпала</w:t>
      </w:r>
      <w:proofErr w:type="spellEnd"/>
      <w:r w:rsidR="0065723F" w:rsidRPr="0065723F">
        <w:rPr>
          <w:rFonts w:ascii="Times New Roman" w:eastAsia="Calibri" w:hAnsi="Times New Roman"/>
          <w:lang w:eastAsia="en-US"/>
        </w:rPr>
        <w:t xml:space="preserve">, д 1, кв. 2, 21.06.1983 г.р., место рождения: дер. </w:t>
      </w:r>
      <w:proofErr w:type="spellStart"/>
      <w:r w:rsidR="0065723F" w:rsidRPr="0065723F">
        <w:rPr>
          <w:rFonts w:ascii="Times New Roman" w:eastAsia="Calibri" w:hAnsi="Times New Roman"/>
          <w:lang w:eastAsia="en-US"/>
        </w:rPr>
        <w:t>Войпала</w:t>
      </w:r>
      <w:proofErr w:type="spellEnd"/>
      <w:r w:rsidR="0065723F" w:rsidRPr="0065723F">
        <w:rPr>
          <w:rFonts w:ascii="Times New Roman" w:eastAsia="Calibri" w:hAnsi="Times New Roman"/>
          <w:lang w:eastAsia="en-US"/>
        </w:rPr>
        <w:t>, Волховского р-на Ленинградской обл., СНИЛС: 16807752700, ИНН: 470610378631)</w:t>
      </w:r>
      <w:r w:rsidRPr="00AE05F7">
        <w:rPr>
          <w:rFonts w:ascii="Times New Roman" w:eastAsia="Calibri" w:hAnsi="Times New Roman"/>
          <w:lang w:eastAsia="en-US"/>
        </w:rPr>
        <w:t>, Аксеник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AE05F7">
        <w:rPr>
          <w:rFonts w:ascii="Times New Roman" w:eastAsia="Calibri" w:hAnsi="Times New Roman"/>
          <w:lang w:eastAsia="en-US"/>
        </w:rPr>
        <w:t xml:space="preserve">» , действующая на основании Решения Арбитражного суда города Санкт-Петербурга и Ленинградской области по делу </w:t>
      </w:r>
      <w:r w:rsidR="0065723F" w:rsidRPr="0065723F">
        <w:rPr>
          <w:rFonts w:ascii="Times New Roman" w:eastAsia="Calibri" w:hAnsi="Times New Roman"/>
          <w:lang w:eastAsia="en-US"/>
        </w:rPr>
        <w:t>№ А56-70680/2023 от 01.02.2024г.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46428D5A" w:rsidR="00D32D4E" w:rsidRPr="00606457" w:rsidRDefault="002B101E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proofErr w:type="gramStart"/>
      <w:r>
        <w:rPr>
          <w:rFonts w:ascii="Times New Roman" w:hAnsi="Times New Roman"/>
          <w:iCs/>
          <w:lang w:eastAsia="ru-RU"/>
        </w:rPr>
        <w:t>)</w:t>
      </w:r>
      <w:r w:rsidR="00D32D4E" w:rsidRPr="0029438E">
        <w:rPr>
          <w:rFonts w:ascii="Times New Roman" w:hAnsi="Times New Roman"/>
        </w:rPr>
        <w:t>(</w:t>
      </w:r>
      <w:proofErr w:type="gramEnd"/>
      <w:r w:rsidR="00D32D4E" w:rsidRPr="0029438E">
        <w:rPr>
          <w:rFonts w:ascii="Times New Roman" w:hAnsi="Times New Roman"/>
        </w:rPr>
        <w:t xml:space="preserve">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0950D49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2B101E" w:rsidRPr="00AE05F7">
        <w:rPr>
          <w:rFonts w:ascii="Times New Roman" w:hAnsi="Times New Roman"/>
          <w:color w:val="FF0000"/>
        </w:rPr>
        <w:t>РАД-343030</w:t>
      </w:r>
      <w:r w:rsidR="00C93E33" w:rsidRPr="00AE05F7">
        <w:rPr>
          <w:rFonts w:ascii="Times New Roman" w:hAnsi="Times New Roman"/>
          <w:color w:val="FF0000"/>
        </w:rPr>
        <w:t xml:space="preserve"> от</w:t>
      </w:r>
      <w:r w:rsidR="00606457" w:rsidRPr="00AE05F7">
        <w:rPr>
          <w:rFonts w:ascii="Times New Roman" w:hAnsi="Times New Roman"/>
          <w:color w:val="FF0000"/>
        </w:rPr>
        <w:t xml:space="preserve"> 2</w:t>
      </w:r>
      <w:r w:rsidR="002B101E" w:rsidRPr="00AE05F7">
        <w:rPr>
          <w:rFonts w:ascii="Times New Roman" w:hAnsi="Times New Roman"/>
          <w:color w:val="FF0000"/>
        </w:rPr>
        <w:t>9</w:t>
      </w:r>
      <w:r w:rsidR="00C93E33" w:rsidRPr="00AE05F7">
        <w:rPr>
          <w:rFonts w:ascii="Times New Roman" w:hAnsi="Times New Roman"/>
          <w:color w:val="FF0000"/>
        </w:rPr>
        <w:t>.0</w:t>
      </w:r>
      <w:r w:rsidR="0065723F">
        <w:rPr>
          <w:rFonts w:ascii="Times New Roman" w:hAnsi="Times New Roman"/>
          <w:color w:val="FF0000"/>
        </w:rPr>
        <w:t>6</w:t>
      </w:r>
      <w:r w:rsidR="00C93E33" w:rsidRPr="00AE05F7">
        <w:rPr>
          <w:rFonts w:ascii="Times New Roman" w:hAnsi="Times New Roman"/>
          <w:color w:val="FF0000"/>
        </w:rPr>
        <w:t>.2</w:t>
      </w:r>
      <w:r w:rsidR="0065723F">
        <w:rPr>
          <w:rFonts w:ascii="Times New Roman" w:hAnsi="Times New Roman"/>
          <w:color w:val="FF0000"/>
        </w:rPr>
        <w:t>4</w:t>
      </w:r>
      <w:r w:rsidR="00C93E33" w:rsidRPr="00AE05F7">
        <w:rPr>
          <w:rFonts w:ascii="Times New Roman" w:hAnsi="Times New Roman"/>
          <w:color w:val="FF0000"/>
        </w:rPr>
        <w:t xml:space="preserve">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56D6F15D" w14:textId="3A9666AC" w:rsidR="008368AF" w:rsidRDefault="0065723F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723F">
        <w:rPr>
          <w:rFonts w:ascii="Times New Roman" w:hAnsi="Times New Roman"/>
        </w:rPr>
        <w:t xml:space="preserve">Домовладение, кадастровый номер земельного участка 47:14:0406010:27, общей площадью 1500 кв. м., кадастровый номер жилого дома 47:14:0406010:84, общей площадью 253,6 кв. м., расположенное по адресу: ЛО, Ломоносовский район, </w:t>
      </w:r>
      <w:proofErr w:type="spellStart"/>
      <w:r w:rsidRPr="0065723F">
        <w:rPr>
          <w:rFonts w:ascii="Times New Roman" w:hAnsi="Times New Roman"/>
        </w:rPr>
        <w:t>Горбунковское</w:t>
      </w:r>
      <w:proofErr w:type="spellEnd"/>
      <w:r w:rsidRPr="0065723F">
        <w:rPr>
          <w:rFonts w:ascii="Times New Roman" w:hAnsi="Times New Roman"/>
        </w:rPr>
        <w:t xml:space="preserve"> сельское поселение, дер. </w:t>
      </w:r>
      <w:proofErr w:type="spellStart"/>
      <w:r w:rsidRPr="0065723F">
        <w:rPr>
          <w:rFonts w:ascii="Times New Roman" w:hAnsi="Times New Roman"/>
        </w:rPr>
        <w:t>Новополье</w:t>
      </w:r>
      <w:proofErr w:type="spellEnd"/>
      <w:r w:rsidRPr="0065723F">
        <w:rPr>
          <w:rFonts w:ascii="Times New Roman" w:hAnsi="Times New Roman"/>
        </w:rPr>
        <w:t>, ул. Лесная, д.8</w:t>
      </w:r>
    </w:p>
    <w:p w14:paraId="36449D25" w14:textId="77777777" w:rsidR="00FE664E" w:rsidRPr="0029438E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1530B889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65723F" w:rsidRPr="0065723F">
        <w:rPr>
          <w:rFonts w:ascii="Times New Roman" w:hAnsi="Times New Roman"/>
        </w:rPr>
        <w:t>Осипова Егора Николаевича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="0065723F">
        <w:rPr>
          <w:rFonts w:ascii="Times New Roman" w:hAnsi="Times New Roman"/>
        </w:rPr>
        <w:t>, принадлежащего</w:t>
      </w:r>
      <w:r w:rsidR="0065723F" w:rsidRPr="0065723F">
        <w:rPr>
          <w:rFonts w:ascii="Times New Roman" w:hAnsi="Times New Roman"/>
        </w:rPr>
        <w:t xml:space="preserve"> граждан</w:t>
      </w:r>
      <w:r w:rsidR="0065723F">
        <w:rPr>
          <w:rFonts w:ascii="Times New Roman" w:hAnsi="Times New Roman"/>
        </w:rPr>
        <w:t>ам</w:t>
      </w:r>
      <w:r w:rsidR="0065723F" w:rsidRPr="0065723F">
        <w:rPr>
          <w:rFonts w:ascii="Times New Roman" w:hAnsi="Times New Roman"/>
        </w:rPr>
        <w:t xml:space="preserve"> РФ: Осиповой Татьяне Николаевне, Осипову Захару Егоровичу, Осиповой Злате Егоровне, Соколову Даниилу </w:t>
      </w:r>
      <w:proofErr w:type="spellStart"/>
      <w:r w:rsidR="0065723F" w:rsidRPr="0065723F">
        <w:rPr>
          <w:rFonts w:ascii="Times New Roman" w:hAnsi="Times New Roman"/>
        </w:rPr>
        <w:t>Асановичу</w:t>
      </w:r>
      <w:proofErr w:type="spellEnd"/>
      <w:r w:rsidR="0065723F" w:rsidRPr="0065723F">
        <w:rPr>
          <w:rFonts w:ascii="Times New Roman" w:hAnsi="Times New Roman"/>
        </w:rPr>
        <w:t>, Осипову Егору Николаевичу</w:t>
      </w:r>
    </w:p>
    <w:p w14:paraId="72738B18" w14:textId="52EDFFE1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r w:rsidR="0065723F" w:rsidRPr="0065723F">
        <w:rPr>
          <w:rFonts w:ascii="Times New Roman" w:hAnsi="Times New Roman"/>
        </w:rPr>
        <w:t>Осипова Егора Николаевича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</w:t>
      </w:r>
      <w:r w:rsidRPr="0029438E">
        <w:rPr>
          <w:rFonts w:ascii="Times New Roman" w:hAnsi="Times New Roman"/>
        </w:rPr>
        <w:lastRenderedPageBreak/>
        <w:t>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03024FCF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</w:t>
      </w:r>
      <w:r w:rsidRPr="00831F61">
        <w:rPr>
          <w:rFonts w:ascii="Times New Roman" w:hAnsi="Times New Roman"/>
          <w:lang w:eastAsia="ru-RU"/>
        </w:rPr>
        <w:t xml:space="preserve">составляет </w:t>
      </w:r>
      <w:r w:rsidR="00AE05F7" w:rsidRPr="0065723F">
        <w:rPr>
          <w:rFonts w:ascii="Times New Roman" w:hAnsi="Times New Roman"/>
          <w:color w:val="FF0000"/>
          <w:lang w:eastAsia="ru-RU"/>
        </w:rPr>
        <w:t>9 100 000</w:t>
      </w:r>
      <w:r w:rsidR="003066C9" w:rsidRPr="0065723F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65723F">
        <w:rPr>
          <w:rFonts w:ascii="Times New Roman" w:hAnsi="Times New Roman"/>
          <w:color w:val="FF0000"/>
          <w:lang w:eastAsia="ru-RU"/>
        </w:rPr>
        <w:t>(рублей 0</w:t>
      </w:r>
      <w:r w:rsidR="00831F61" w:rsidRPr="0065723F">
        <w:rPr>
          <w:rFonts w:ascii="Times New Roman" w:hAnsi="Times New Roman"/>
          <w:color w:val="FF0000"/>
          <w:lang w:eastAsia="ru-RU"/>
        </w:rPr>
        <w:t>1</w:t>
      </w:r>
      <w:r w:rsidR="0037755E" w:rsidRPr="0065723F">
        <w:rPr>
          <w:rFonts w:ascii="Times New Roman" w:hAnsi="Times New Roman"/>
          <w:color w:val="FF0000"/>
          <w:lang w:eastAsia="ru-RU"/>
        </w:rPr>
        <w:t xml:space="preserve"> копе</w:t>
      </w:r>
      <w:r w:rsidR="00831F61" w:rsidRPr="0065723F">
        <w:rPr>
          <w:rFonts w:ascii="Times New Roman" w:hAnsi="Times New Roman"/>
          <w:color w:val="FF0000"/>
          <w:lang w:eastAsia="ru-RU"/>
        </w:rPr>
        <w:t>йка</w:t>
      </w:r>
      <w:r w:rsidR="0037755E" w:rsidRPr="0065723F">
        <w:rPr>
          <w:rFonts w:ascii="Times New Roman" w:hAnsi="Times New Roman"/>
          <w:color w:val="FF0000"/>
          <w:lang w:eastAsia="ru-RU"/>
        </w:rPr>
        <w:t xml:space="preserve">) </w:t>
      </w:r>
      <w:r w:rsidRPr="0065723F">
        <w:rPr>
          <w:rFonts w:ascii="Times New Roman" w:hAnsi="Times New Roman"/>
          <w:color w:val="FF0000"/>
          <w:lang w:eastAsia="ru-RU"/>
        </w:rPr>
        <w:t>рублей</w:t>
      </w:r>
      <w:r w:rsidRPr="00831F61">
        <w:rPr>
          <w:rFonts w:ascii="Times New Roman" w:hAnsi="Times New Roman"/>
          <w:lang w:eastAsia="ru-RU"/>
        </w:rPr>
        <w:t xml:space="preserve">, НДС не облагается. </w:t>
      </w:r>
    </w:p>
    <w:p w14:paraId="73C2CE76" w14:textId="6FBD138F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2B101E" w:rsidRPr="00AE05F7">
        <w:rPr>
          <w:rFonts w:ascii="Times New Roman" w:hAnsi="Times New Roman"/>
          <w:color w:val="FF0000"/>
          <w:lang w:eastAsia="ru-RU"/>
        </w:rPr>
        <w:t>925 </w:t>
      </w:r>
      <w:proofErr w:type="gramStart"/>
      <w:r w:rsidR="002B101E" w:rsidRPr="00AE05F7">
        <w:rPr>
          <w:rFonts w:ascii="Times New Roman" w:hAnsi="Times New Roman"/>
          <w:color w:val="FF0000"/>
          <w:lang w:eastAsia="ru-RU"/>
        </w:rPr>
        <w:t>000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.00 </w:t>
      </w:r>
      <w:r w:rsidRPr="00AE05F7">
        <w:rPr>
          <w:rFonts w:ascii="Times New Roman" w:hAnsi="Times New Roman"/>
          <w:color w:val="FF0000"/>
          <w:lang w:eastAsia="ru-RU"/>
        </w:rPr>
        <w:t xml:space="preserve"> (</w:t>
      </w:r>
      <w:proofErr w:type="gramEnd"/>
      <w:r w:rsidR="00831F61" w:rsidRPr="00AE05F7">
        <w:rPr>
          <w:rFonts w:ascii="Times New Roman" w:hAnsi="Times New Roman"/>
          <w:color w:val="FF0000"/>
          <w:lang w:eastAsia="ru-RU"/>
        </w:rPr>
        <w:t>девятьсот двадцать пять тысяч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рублей 00 копеек</w:t>
      </w:r>
      <w:r w:rsidRPr="00AE05F7">
        <w:rPr>
          <w:rFonts w:ascii="Times New Roman" w:hAnsi="Times New Roman"/>
          <w:color w:val="FF0000"/>
          <w:lang w:eastAsia="ru-RU"/>
        </w:rPr>
        <w:t>)</w:t>
      </w:r>
      <w:r w:rsidRPr="00831F61">
        <w:rPr>
          <w:rFonts w:ascii="Times New Roman" w:hAnsi="Times New Roman"/>
          <w:lang w:eastAsia="ru-RU"/>
        </w:rPr>
        <w:t xml:space="preserve"> руб., 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FE664E" w:rsidRPr="00831F61">
        <w:rPr>
          <w:rFonts w:ascii="Times New Roman" w:hAnsi="Times New Roman"/>
          <w:lang w:eastAsia="ru-RU"/>
        </w:rPr>
        <w:t xml:space="preserve"> </w:t>
      </w:r>
      <w:r w:rsidR="00AE05F7" w:rsidRPr="00AE05F7">
        <w:rPr>
          <w:rFonts w:ascii="Times New Roman" w:hAnsi="Times New Roman"/>
          <w:lang w:eastAsia="ru-RU"/>
        </w:rPr>
        <w:t xml:space="preserve">Дмитриева Александра Анатольевича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6296B09E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17 575 000,01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семнадцать миллионов пятьсот семьдесят пять </w:t>
      </w:r>
      <w:proofErr w:type="gramStart"/>
      <w:r w:rsidR="00831F61" w:rsidRPr="00AE05F7">
        <w:rPr>
          <w:rFonts w:ascii="Times New Roman" w:hAnsi="Times New Roman"/>
          <w:color w:val="FF0000"/>
          <w:lang w:eastAsia="ru-RU"/>
        </w:rPr>
        <w:t>тысяч</w:t>
      </w:r>
      <w:r w:rsidR="00BF7C5F" w:rsidRPr="00AE05F7">
        <w:rPr>
          <w:rFonts w:ascii="Times New Roman" w:hAnsi="Times New Roman"/>
          <w:color w:val="FF0000"/>
          <w:lang w:eastAsia="ru-RU"/>
        </w:rPr>
        <w:t xml:space="preserve">  </w:t>
      </w:r>
      <w:r w:rsidR="007F0573" w:rsidRPr="00AE05F7">
        <w:rPr>
          <w:rFonts w:ascii="Times New Roman" w:hAnsi="Times New Roman"/>
          <w:color w:val="FF0000"/>
          <w:lang w:eastAsia="ru-RU"/>
        </w:rPr>
        <w:t>рублей</w:t>
      </w:r>
      <w:proofErr w:type="gramEnd"/>
      <w:r w:rsidR="007F0573" w:rsidRPr="00AE05F7">
        <w:rPr>
          <w:rFonts w:ascii="Times New Roman" w:hAnsi="Times New Roman"/>
          <w:color w:val="FF0000"/>
          <w:lang w:eastAsia="ru-RU"/>
        </w:rPr>
        <w:t xml:space="preserve"> 0</w:t>
      </w:r>
      <w:r w:rsidR="00831F61" w:rsidRPr="00AE05F7">
        <w:rPr>
          <w:rFonts w:ascii="Times New Roman" w:hAnsi="Times New Roman"/>
          <w:color w:val="FF0000"/>
          <w:lang w:eastAsia="ru-RU"/>
        </w:rPr>
        <w:t>1</w:t>
      </w:r>
      <w:r w:rsidR="007F0573" w:rsidRPr="00AE05F7">
        <w:rPr>
          <w:rFonts w:ascii="Times New Roman" w:hAnsi="Times New Roman"/>
          <w:color w:val="FF0000"/>
          <w:lang w:eastAsia="ru-RU"/>
        </w:rPr>
        <w:t xml:space="preserve"> коп</w:t>
      </w:r>
      <w:r w:rsidR="00831F61" w:rsidRPr="00AE05F7">
        <w:rPr>
          <w:rFonts w:ascii="Times New Roman" w:hAnsi="Times New Roman"/>
          <w:color w:val="FF0000"/>
          <w:lang w:eastAsia="ru-RU"/>
        </w:rPr>
        <w:t>ейка</w:t>
      </w:r>
      <w:r w:rsidRPr="00AE05F7">
        <w:rPr>
          <w:rFonts w:ascii="Times New Roman" w:hAnsi="Times New Roman"/>
          <w:color w:val="FF0000"/>
          <w:lang w:eastAsia="ru-RU"/>
        </w:rPr>
        <w:t xml:space="preserve">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lastRenderedPageBreak/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lastRenderedPageBreak/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65A78EA4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65723F" w:rsidRPr="0065723F">
              <w:rPr>
                <w:rFonts w:ascii="Times New Roman" w:hAnsi="Times New Roman"/>
              </w:rPr>
              <w:t>Осипова Егора Николаевича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 xml:space="preserve">Аксеник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341F3F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7FED5E56" w14:textId="43D89127" w:rsidR="00D32D4E" w:rsidRPr="000A324F" w:rsidRDefault="0065723F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5723F">
              <w:rPr>
                <w:rFonts w:ascii="Times New Roman" w:hAnsi="Times New Roman"/>
              </w:rPr>
              <w:t xml:space="preserve">Осипов Егор Николаевич ИНН: 470610378631 </w:t>
            </w:r>
          </w:p>
          <w:p w14:paraId="504901F3" w14:textId="4059352A" w:rsidR="00D32D4E" w:rsidRPr="000A324F" w:rsidRDefault="00341F3F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1F3F">
              <w:rPr>
                <w:rFonts w:ascii="Times New Roman" w:eastAsia="Calibri" w:hAnsi="Times New Roman"/>
                <w:lang w:eastAsia="en-US"/>
              </w:rPr>
              <w:t>ПАО «Сбербанк России» БИК 044030653 к/с 30101810500000000653 р/с 40817810255176733037</w:t>
            </w: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>Д.С. Аксеник</w:t>
            </w:r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49578CE7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B101E"/>
    <w:rsid w:val="002F079C"/>
    <w:rsid w:val="003066C9"/>
    <w:rsid w:val="00341F3F"/>
    <w:rsid w:val="0037755E"/>
    <w:rsid w:val="004D7EE6"/>
    <w:rsid w:val="00574934"/>
    <w:rsid w:val="00606457"/>
    <w:rsid w:val="0065723F"/>
    <w:rsid w:val="007F0573"/>
    <w:rsid w:val="007F2880"/>
    <w:rsid w:val="00831F61"/>
    <w:rsid w:val="008368AF"/>
    <w:rsid w:val="008F2481"/>
    <w:rsid w:val="00937C3E"/>
    <w:rsid w:val="00981439"/>
    <w:rsid w:val="009B0947"/>
    <w:rsid w:val="00A91EA2"/>
    <w:rsid w:val="00AE05F7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4</cp:revision>
  <cp:lastPrinted>2022-10-04T13:20:00Z</cp:lastPrinted>
  <dcterms:created xsi:type="dcterms:W3CDTF">2024-04-24T11:05:00Z</dcterms:created>
  <dcterms:modified xsi:type="dcterms:W3CDTF">2024-04-24T14:58:00Z</dcterms:modified>
</cp:coreProperties>
</file>