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E286E88" w:rsidR="00777765" w:rsidRPr="00EB7973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8772B" w:rsidRPr="0098772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777765" w:rsidRPr="00EB7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</w:p>
    <w:p w14:paraId="7FBCABA6" w14:textId="77777777" w:rsidR="00777765" w:rsidRPr="00EB797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9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F2C35ED" w:rsidR="00B368B1" w:rsidRPr="00EB797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97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7F8BA02" w14:textId="1A22D601" w:rsidR="0098772B" w:rsidRDefault="0098772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7973">
        <w:rPr>
          <w:rFonts w:ascii="Times New Roman CYR" w:hAnsi="Times New Roman CYR" w:cs="Times New Roman CYR"/>
          <w:color w:val="000000"/>
        </w:rPr>
        <w:t xml:space="preserve">Лот 1 - </w:t>
      </w:r>
      <w:r w:rsidRPr="00EB7973">
        <w:rPr>
          <w:rFonts w:ascii="Times New Roman CYR" w:hAnsi="Times New Roman CYR" w:cs="Times New Roman CYR"/>
          <w:color w:val="000000"/>
        </w:rPr>
        <w:t>КБ «ПЕРВЫЙ ЭКСПРЕСС» (ОАО</w:t>
      </w:r>
      <w:r w:rsidRPr="0098772B">
        <w:rPr>
          <w:rFonts w:ascii="Times New Roman CYR" w:hAnsi="Times New Roman CYR" w:cs="Times New Roman CYR"/>
          <w:color w:val="000000"/>
        </w:rPr>
        <w:t>), ИНН 6314006156, уведомление о включении в РТК третьей очереди ВА121213-00931ю от 12.12.2013 (40 057 534,25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8772B">
        <w:rPr>
          <w:rFonts w:ascii="Times New Roman CYR" w:hAnsi="Times New Roman CYR" w:cs="Times New Roman CYR"/>
          <w:color w:val="000000"/>
        </w:rPr>
        <w:t>40 057 534,25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3856308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8772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98772B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414BF1F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8772B" w:rsidRPr="0098772B">
        <w:rPr>
          <w:rFonts w:ascii="Times New Roman CYR" w:hAnsi="Times New Roman CYR" w:cs="Times New Roman CYR"/>
          <w:b/>
          <w:bCs/>
          <w:color w:val="000000"/>
        </w:rPr>
        <w:t>18 июня</w:t>
      </w:r>
      <w:r w:rsidR="0098772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C9193B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8772B" w:rsidRPr="0098772B">
        <w:rPr>
          <w:b/>
          <w:bCs/>
          <w:color w:val="000000"/>
        </w:rPr>
        <w:t xml:space="preserve">18 июня </w:t>
      </w:r>
      <w:r w:rsidRPr="0098772B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8772B" w:rsidRPr="0098772B">
        <w:rPr>
          <w:b/>
          <w:bCs/>
          <w:color w:val="000000"/>
        </w:rPr>
        <w:t>05 августа</w:t>
      </w:r>
      <w:r w:rsidR="0098772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8772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8772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04F256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8772B" w:rsidRPr="0098772B">
        <w:rPr>
          <w:b/>
          <w:bCs/>
          <w:color w:val="000000"/>
        </w:rPr>
        <w:t xml:space="preserve">03 мая </w:t>
      </w:r>
      <w:r w:rsidRPr="0098772B">
        <w:rPr>
          <w:b/>
          <w:bCs/>
          <w:color w:val="000000"/>
        </w:rPr>
        <w:t>202</w:t>
      </w:r>
      <w:r w:rsidR="00835674" w:rsidRPr="0098772B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8772B" w:rsidRPr="0098772B">
        <w:rPr>
          <w:b/>
          <w:bCs/>
          <w:color w:val="000000"/>
        </w:rPr>
        <w:t>24 июня</w:t>
      </w:r>
      <w:r w:rsidR="0098772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98772B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744F8A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8772B">
        <w:rPr>
          <w:b/>
          <w:bCs/>
          <w:color w:val="000000"/>
        </w:rPr>
        <w:t xml:space="preserve">09 августа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8772B">
        <w:rPr>
          <w:b/>
          <w:bCs/>
          <w:color w:val="000000"/>
        </w:rPr>
        <w:t>17 сентября 2</w:t>
      </w:r>
      <w:r w:rsidRPr="005246E8">
        <w:rPr>
          <w:b/>
          <w:bCs/>
          <w:color w:val="000000"/>
        </w:rPr>
        <w:t>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E1021E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8772B" w:rsidRPr="0098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09 августа </w:t>
      </w:r>
      <w:r w:rsidRPr="0098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98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98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01C36FA4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8772B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98772B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188014B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98772B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98772B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B48B0E3" w14:textId="77777777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09 августа 2024 г. по 14 августа 2024 г. - в размере начальной цены продажи лота;</w:t>
      </w:r>
    </w:p>
    <w:p w14:paraId="7EB6B62C" w14:textId="753435E7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15 августа 2024 г. по 19 августа 2024 г. - в размере 90,06% от начальной цены продажи лота;</w:t>
      </w:r>
    </w:p>
    <w:p w14:paraId="4277C1A7" w14:textId="738DD492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20 августа 2024 г. по 24 августа 2024 г. - в размере 80,12% от начальной цены продажи лота;</w:t>
      </w:r>
    </w:p>
    <w:p w14:paraId="074CED54" w14:textId="4BCEFED7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25 августа 2024 г. по 27 августа 2024 г. - в размере 70,18% от начальной цены продажи лота;</w:t>
      </w:r>
    </w:p>
    <w:p w14:paraId="2D3951D6" w14:textId="3C90179C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28 августа 2024 г. по 30 августа 2024 г. - в размере 60,24% от начальной цены продажи лота;</w:t>
      </w:r>
    </w:p>
    <w:p w14:paraId="0B053991" w14:textId="6E3C3D2F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31 августа 2024 г. по 02 сентября 2024 г. - в размере 50,30% от начальной цены продажи лота;</w:t>
      </w:r>
    </w:p>
    <w:p w14:paraId="627E1357" w14:textId="5F8B50F2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03 сентября 2024 г. по 05 сентября 2024 г. - в размере 40,36% от начальной цены продажи лота;</w:t>
      </w:r>
    </w:p>
    <w:p w14:paraId="19B8DC21" w14:textId="3B4B5CE2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06 сентября 2024 г. по 08 сентября 2024 г. - в размере 30,42% от начальной цены продажи лота;</w:t>
      </w:r>
    </w:p>
    <w:p w14:paraId="63E1AA90" w14:textId="0D182C46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09 сентября 2024 г. по 11 сентября 2024 г. - в размере 20,48% от начальной цены продажи лота;</w:t>
      </w:r>
    </w:p>
    <w:p w14:paraId="63594894" w14:textId="44965CFE" w:rsidR="0098772B" w:rsidRPr="0098772B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12 сентября 2024 г. по 14 сентября 2024 г. - в размере 10,54% от начальной цены продажи лота;</w:t>
      </w:r>
    </w:p>
    <w:p w14:paraId="45D02C04" w14:textId="125EED20" w:rsidR="00B368B1" w:rsidRDefault="0098772B" w:rsidP="00987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72B">
        <w:rPr>
          <w:color w:val="000000"/>
        </w:rPr>
        <w:t>с 15 сентября 2024 г. по 17 сентября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98772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</w:t>
      </w:r>
      <w:r w:rsidRPr="0098772B">
        <w:rPr>
          <w:rFonts w:ascii="Times New Roman" w:hAnsi="Times New Roman" w:cs="Times New Roman"/>
          <w:color w:val="000000"/>
          <w:sz w:val="24"/>
          <w:szCs w:val="24"/>
        </w:rPr>
        <w:t>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98772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2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9877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98772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98772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</w:t>
      </w:r>
      <w:r w:rsidRPr="0098772B">
        <w:rPr>
          <w:rFonts w:ascii="Times New Roman" w:hAnsi="Times New Roman" w:cs="Times New Roman"/>
          <w:color w:val="000000"/>
          <w:sz w:val="24"/>
          <w:szCs w:val="24"/>
        </w:rPr>
        <w:t>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98772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2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7EE68E7" w:rsidR="00B368B1" w:rsidRPr="0098772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D51F7" w:rsidRPr="005D5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Урицкого, д. 19, БЦ «Деловой Мир», 12 этаж, тел. 8-800-505-80-32; у ОТ: </w:t>
      </w:r>
      <w:r w:rsidR="00C144D9" w:rsidRPr="00C1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7967-246-44-29 (мск+1 час), </w:t>
      </w:r>
      <w:proofErr w:type="spellStart"/>
      <w:r w:rsidR="00C144D9" w:rsidRPr="00C1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эл.почта</w:t>
      </w:r>
      <w:proofErr w:type="spellEnd"/>
      <w:r w:rsidR="00C144D9" w:rsidRPr="00C1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="00C144D9" w:rsidRPr="00FF357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pf@auction-house.ru</w:t>
        </w:r>
      </w:hyperlink>
      <w:r w:rsidR="00C1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D51F7" w:rsidRPr="005D5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Соболькова Елена</w:t>
      </w:r>
      <w:r w:rsidR="00C1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51F7" w:rsidRPr="005D5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72B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D51F7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8772B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144D9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B7973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1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f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1950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2024-04-22T08:16:00Z</dcterms:created>
  <dcterms:modified xsi:type="dcterms:W3CDTF">2024-04-22T08:24:00Z</dcterms:modified>
</cp:coreProperties>
</file>