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053E93A" w:rsidR="001D7929" w:rsidRPr="00214013" w:rsidRDefault="0070606C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562801E" w:rsidR="00B83979" w:rsidRPr="00214013" w:rsidRDefault="0070606C" w:rsidP="00D875F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</w:t>
      </w:r>
      <w:r w:rsidR="00EA626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626A" w:rsidRPr="00EA626A">
        <w:rPr>
          <w:rFonts w:ascii="Verdana" w:eastAsia="Times New Roman" w:hAnsi="Verdana" w:cs="Times New Roman"/>
          <w:sz w:val="20"/>
          <w:szCs w:val="20"/>
          <w:lang w:eastAsia="ru-RU"/>
        </w:rPr>
        <w:t>«Траст Активы»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162B187" w14:textId="2F3D22AB" w:rsidR="0028544D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0606C" w:rsidRPr="0070606C">
        <w:t xml:space="preserve"> </w:t>
      </w:r>
      <w:r w:rsidR="00D875F4" w:rsidRPr="00D875F4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№__________от_____________ заключили настоящий договор о нижеследующем (далее – Договор).</w:t>
      </w:r>
    </w:p>
    <w:p w14:paraId="39480FA4" w14:textId="525B25D2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7E864D5" w14:textId="2F9B0FBC" w:rsidR="00D875F4" w:rsidRPr="008F2502" w:rsidRDefault="00B73A20" w:rsidP="00D875F4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</w:t>
      </w:r>
      <w:r w:rsidR="008F2502" w:rsidRPr="00636CDE">
        <w:rPr>
          <w:rFonts w:ascii="Verdana" w:hAnsi="Verdana" w:cs="Times New Roman"/>
        </w:rPr>
        <w:t>и оплатить в сроки и на условиях, предусмотренных Договором, следующее недвижимое имущество:</w:t>
      </w:r>
    </w:p>
    <w:p w14:paraId="3C866C41" w14:textId="3B66CBD9" w:rsidR="008F2502" w:rsidRDefault="008F2502" w:rsidP="008F2502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 w:rsidRPr="00636CDE">
        <w:rPr>
          <w:rFonts w:ascii="Verdana" w:eastAsiaTheme="minorHAnsi" w:hAnsi="Verdana" w:cs="Tms Rmn"/>
          <w:lang w:eastAsia="en-US"/>
        </w:rPr>
        <w:t>Нежилое помещение площадью 3</w:t>
      </w:r>
      <w:r w:rsidR="00E26F62">
        <w:rPr>
          <w:rFonts w:ascii="Verdana" w:eastAsiaTheme="minorHAnsi" w:hAnsi="Verdana" w:cs="Tms Rmn"/>
          <w:lang w:eastAsia="en-US"/>
        </w:rPr>
        <w:t xml:space="preserve"> </w:t>
      </w:r>
      <w:r w:rsidRPr="00636CDE">
        <w:rPr>
          <w:rFonts w:ascii="Verdana" w:eastAsiaTheme="minorHAnsi" w:hAnsi="Verdana" w:cs="Tms Rmn"/>
          <w:lang w:eastAsia="en-US"/>
        </w:rPr>
        <w:t>853,8 кв.м., с кадастровым номером: 42:21:0102001:89, назначение – нежилое помещение, этаж: № 1, № 2, расположенное по адресу: Кемеровская область, г Белово, ул. Рабочая 2-я, д 2, пом 1 (далее – «Помещение 1»);</w:t>
      </w:r>
    </w:p>
    <w:p w14:paraId="5A973282" w14:textId="7014066B" w:rsidR="008F2502" w:rsidRDefault="008F2502" w:rsidP="008F2502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 w:rsidRPr="008F2502">
        <w:rPr>
          <w:rFonts w:ascii="Verdana" w:eastAsiaTheme="minorHAnsi" w:hAnsi="Verdana" w:cs="Tms Rmn"/>
          <w:lang w:eastAsia="en-US"/>
        </w:rPr>
        <w:t>Нежилое помещение площадью 6</w:t>
      </w:r>
      <w:r w:rsidR="00E26F62">
        <w:rPr>
          <w:rFonts w:ascii="Verdana" w:eastAsiaTheme="minorHAnsi" w:hAnsi="Verdana" w:cs="Tms Rmn"/>
          <w:lang w:eastAsia="en-US"/>
        </w:rPr>
        <w:t xml:space="preserve"> </w:t>
      </w:r>
      <w:r w:rsidRPr="008F2502">
        <w:rPr>
          <w:rFonts w:ascii="Verdana" w:eastAsiaTheme="minorHAnsi" w:hAnsi="Verdana" w:cs="Tms Rmn"/>
          <w:lang w:eastAsia="en-US"/>
        </w:rPr>
        <w:t>568,7 кв.</w:t>
      </w:r>
      <w:r w:rsidR="00E26F62">
        <w:rPr>
          <w:rFonts w:ascii="Verdana" w:eastAsiaTheme="minorHAnsi" w:hAnsi="Verdana" w:cs="Tms Rmn"/>
          <w:lang w:eastAsia="en-US"/>
        </w:rPr>
        <w:t xml:space="preserve"> </w:t>
      </w:r>
      <w:r w:rsidRPr="008F2502">
        <w:rPr>
          <w:rFonts w:ascii="Verdana" w:eastAsiaTheme="minorHAnsi" w:hAnsi="Verdana" w:cs="Tms Rmn"/>
          <w:lang w:eastAsia="en-US"/>
        </w:rPr>
        <w:t>м., с кадастровым номером: 42:21:0102001:88,</w:t>
      </w:r>
      <w:r w:rsidRPr="008F2502">
        <w:rPr>
          <w:rFonts w:ascii="Verdana" w:eastAsiaTheme="minorHAnsi" w:hAnsi="Verdana"/>
        </w:rPr>
        <w:t xml:space="preserve"> назначение – нежилое помещение, этаж:</w:t>
      </w:r>
      <w:r w:rsidRPr="008F2502">
        <w:rPr>
          <w:rFonts w:ascii="Verdana" w:hAnsi="Verdana" w:cs="TimesNewRomanPSMT"/>
        </w:rPr>
        <w:t xml:space="preserve"> </w:t>
      </w:r>
      <w:r w:rsidRPr="008F2502">
        <w:rPr>
          <w:rFonts w:ascii="Verdana" w:eastAsiaTheme="minorHAnsi" w:hAnsi="Verdana"/>
        </w:rPr>
        <w:t xml:space="preserve">№ 1, № 2, </w:t>
      </w:r>
      <w:r w:rsidRPr="008F2502">
        <w:rPr>
          <w:rFonts w:ascii="Verdana" w:eastAsiaTheme="minorHAnsi" w:hAnsi="Verdana" w:cs="Tms Rmn"/>
          <w:lang w:eastAsia="en-US"/>
        </w:rPr>
        <w:t>расположенное по адресу: Кемеровская область, г Белово, ул. 2 Рабочая, д 2</w:t>
      </w:r>
      <w:r w:rsidR="00E26F62">
        <w:rPr>
          <w:rFonts w:ascii="Verdana" w:eastAsiaTheme="minorHAnsi" w:hAnsi="Verdana" w:cs="Tms Rmn"/>
          <w:lang w:eastAsia="en-US"/>
        </w:rPr>
        <w:t>,</w:t>
      </w:r>
      <w:r w:rsidRPr="008F2502">
        <w:rPr>
          <w:rFonts w:ascii="Verdana" w:eastAsiaTheme="minorHAnsi" w:hAnsi="Verdana" w:cs="Tms Rmn"/>
          <w:lang w:eastAsia="en-US"/>
        </w:rPr>
        <w:t xml:space="preserve"> пом</w:t>
      </w:r>
      <w:r w:rsidR="00E26F62">
        <w:rPr>
          <w:rFonts w:ascii="Verdana" w:eastAsiaTheme="minorHAnsi" w:hAnsi="Verdana" w:cs="Tms Rmn"/>
          <w:lang w:eastAsia="en-US"/>
        </w:rPr>
        <w:t>.</w:t>
      </w:r>
      <w:r w:rsidRPr="008F2502">
        <w:rPr>
          <w:rFonts w:ascii="Verdana" w:eastAsiaTheme="minorHAnsi" w:hAnsi="Verdana" w:cs="Tms Rmn"/>
          <w:lang w:eastAsia="en-US"/>
        </w:rPr>
        <w:t xml:space="preserve"> 2 (далее – «Помещение 2»);</w:t>
      </w:r>
    </w:p>
    <w:p w14:paraId="73076F3E" w14:textId="0FF87870" w:rsidR="00F97E81" w:rsidRPr="008F2502" w:rsidRDefault="00F97E81" w:rsidP="00E26F62">
      <w:pPr>
        <w:pStyle w:val="ConsNormal"/>
        <w:widowControl/>
        <w:tabs>
          <w:tab w:val="left" w:pos="284"/>
          <w:tab w:val="left" w:pos="1080"/>
        </w:tabs>
        <w:ind w:right="0" w:firstLine="0"/>
        <w:jc w:val="both"/>
        <w:rPr>
          <w:rFonts w:ascii="Verdana" w:eastAsiaTheme="minorHAnsi" w:hAnsi="Verdana" w:cs="Tms Rmn"/>
          <w:lang w:eastAsia="en-US"/>
        </w:rPr>
      </w:pPr>
      <w:r w:rsidRPr="00F31D51">
        <w:rPr>
          <w:rFonts w:ascii="Verdana" w:hAnsi="Verdana" w:cs="Times New Roman"/>
          <w:color w:val="000000" w:themeColor="text1"/>
        </w:rPr>
        <w:t xml:space="preserve">(далее </w:t>
      </w:r>
      <w:r>
        <w:rPr>
          <w:rFonts w:ascii="Verdana" w:hAnsi="Verdana" w:cs="Times New Roman"/>
          <w:color w:val="000000" w:themeColor="text1"/>
        </w:rPr>
        <w:t xml:space="preserve">совместно именуемое </w:t>
      </w:r>
      <w:r w:rsidRPr="00F31D51">
        <w:rPr>
          <w:rFonts w:ascii="Verdana" w:hAnsi="Verdana" w:cs="Times New Roman"/>
          <w:color w:val="000000" w:themeColor="text1"/>
        </w:rPr>
        <w:t>– «Недвижимое имущество»)</w:t>
      </w:r>
      <w:r w:rsidRPr="008509DF">
        <w:rPr>
          <w:rFonts w:ascii="Verdana" w:hAnsi="Verdana" w:cs="Times New Roman"/>
        </w:rPr>
        <w:t>.</w:t>
      </w:r>
    </w:p>
    <w:p w14:paraId="4DF1FD16" w14:textId="5DABE64C" w:rsidR="00F97E81" w:rsidRDefault="00F97E81" w:rsidP="00F97E81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 собственности, о чем в Едином государственном реестре недвижимости сделаны записи:</w:t>
      </w:r>
    </w:p>
    <w:p w14:paraId="697A7F0E" w14:textId="77777777" w:rsidR="00E26F62" w:rsidRDefault="00F97E81" w:rsidP="00E26F62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Помещения 1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="00E26F62">
        <w:rPr>
          <w:rFonts w:ascii="Verdana" w:hAnsi="Verdana" w:cs="Times New Roman"/>
          <w:color w:val="000000" w:themeColor="text1"/>
        </w:rPr>
        <w:t>42:21:0102001:89-42/074/2024-4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 w:rsidR="00E26F62">
        <w:rPr>
          <w:rFonts w:ascii="Verdana" w:hAnsi="Verdana" w:cs="Times New Roman"/>
          <w:color w:val="000000" w:themeColor="text1"/>
        </w:rPr>
        <w:t>05.06.2024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11C910A8" w14:textId="77777777" w:rsidR="00E26F62" w:rsidRPr="00E26F62" w:rsidRDefault="00F97E81" w:rsidP="00E26F62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E26F62">
        <w:rPr>
          <w:rFonts w:ascii="Verdana" w:hAnsi="Verdana" w:cs="Times New Roman"/>
          <w:color w:val="000000" w:themeColor="text1"/>
        </w:rPr>
        <w:t>В отношении Помещения 2 сделана запись о регистрации №</w:t>
      </w:r>
      <w:r w:rsidR="00E26F62" w:rsidRPr="00E26F62">
        <w:rPr>
          <w:rFonts w:ascii="Verdana" w:hAnsi="Verdana" w:cs="Times New Roman"/>
          <w:color w:val="000000" w:themeColor="text1"/>
        </w:rPr>
        <w:t xml:space="preserve"> 42:21:0102001:88-42/074/2024-4</w:t>
      </w:r>
      <w:r w:rsidRPr="00E26F62">
        <w:rPr>
          <w:rFonts w:ascii="Verdana" w:hAnsi="Verdana" w:cs="Times New Roman"/>
          <w:color w:val="000000" w:themeColor="text1"/>
        </w:rPr>
        <w:t xml:space="preserve"> от </w:t>
      </w:r>
      <w:r w:rsidR="00E26F62" w:rsidRPr="00E26F62">
        <w:rPr>
          <w:rFonts w:ascii="Verdana" w:hAnsi="Verdana" w:cs="Times New Roman"/>
          <w:color w:val="000000" w:themeColor="text1"/>
        </w:rPr>
        <w:t>05.06.2024</w:t>
      </w:r>
      <w:r w:rsidRPr="00E26F62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78204454" w14:textId="5058555B" w:rsidR="00853F30" w:rsidRPr="00853F30" w:rsidRDefault="00F97E81" w:rsidP="00853F30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853F30">
        <w:rPr>
          <w:rFonts w:ascii="Verdana" w:hAnsi="Verdana" w:cs="Times New Roman"/>
          <w:color w:val="000000" w:themeColor="text1"/>
        </w:rPr>
        <w:lastRenderedPageBreak/>
        <w:t>Н</w:t>
      </w:r>
      <w:r w:rsidRPr="00853F30">
        <w:rPr>
          <w:rFonts w:ascii="Verdana" w:hAnsi="Verdana" w:cs="Verdana"/>
          <w:color w:val="000000"/>
        </w:rPr>
        <w:t xml:space="preserve">едвижимое имущество расположено на земельном участке общей площадью </w:t>
      </w:r>
      <w:r w:rsidR="00E26F62" w:rsidRPr="00853F30">
        <w:rPr>
          <w:rFonts w:ascii="Verdana" w:hAnsi="Verdana" w:cs="Verdana"/>
          <w:color w:val="000000"/>
        </w:rPr>
        <w:t>40 677</w:t>
      </w:r>
      <w:r w:rsidRPr="00853F30">
        <w:rPr>
          <w:rFonts w:ascii="Verdana" w:hAnsi="Verdana" w:cs="Verdana"/>
          <w:color w:val="000000"/>
        </w:rPr>
        <w:t xml:space="preserve"> +/- </w:t>
      </w:r>
      <w:r w:rsidR="00E26F62" w:rsidRPr="00853F30">
        <w:rPr>
          <w:rFonts w:ascii="Verdana" w:hAnsi="Verdana" w:cs="Verdana"/>
          <w:color w:val="000000"/>
        </w:rPr>
        <w:t>56</w:t>
      </w:r>
      <w:r w:rsidRPr="00853F30">
        <w:rPr>
          <w:rFonts w:ascii="Verdana" w:hAnsi="Verdana" w:cs="Verdana"/>
          <w:color w:val="000000"/>
        </w:rPr>
        <w:t xml:space="preserve"> кв.м, кадастровый номер: </w:t>
      </w:r>
      <w:r w:rsidR="00E26F62" w:rsidRPr="00853F30">
        <w:rPr>
          <w:rFonts w:ascii="Verdana" w:hAnsi="Verdana" w:cs="Verdana"/>
          <w:color w:val="000000"/>
        </w:rPr>
        <w:t>42:21:0102001:150</w:t>
      </w:r>
      <w:r w:rsidRPr="00853F30">
        <w:rPr>
          <w:rFonts w:ascii="Verdana" w:hAnsi="Verdana" w:cs="Verdana"/>
          <w:color w:val="000000"/>
        </w:rPr>
        <w:t xml:space="preserve">, расположенном по адресу: </w:t>
      </w:r>
      <w:r w:rsidR="00B959E3" w:rsidRPr="00853F30">
        <w:rPr>
          <w:rFonts w:ascii="Verdana" w:eastAsiaTheme="minorHAnsi" w:hAnsi="Verdana" w:cs="Tms Rmn"/>
          <w:lang w:eastAsia="en-US"/>
        </w:rPr>
        <w:t>Кемеровская обл., г. Белово, ул.2 Рабочая, 2</w:t>
      </w:r>
      <w:r w:rsidRPr="00853F30">
        <w:rPr>
          <w:rFonts w:ascii="Verdana" w:hAnsi="Verdana" w:cs="Verdana"/>
          <w:color w:val="000000"/>
        </w:rPr>
        <w:t xml:space="preserve">. Категория земель: земли населенных пунктов. Вид разрешенного использования: </w:t>
      </w:r>
      <w:r w:rsidR="00B959E3" w:rsidRPr="00853F30">
        <w:rPr>
          <w:rFonts w:ascii="Verdana" w:eastAsiaTheme="minorHAnsi" w:hAnsi="Verdana" w:cs="Tms Rmn"/>
          <w:lang w:eastAsia="en-US"/>
        </w:rPr>
        <w:t>для торгово-развлекательного комплекса</w:t>
      </w:r>
      <w:r w:rsidRPr="00853F30">
        <w:rPr>
          <w:rFonts w:ascii="Verdana" w:hAnsi="Verdana" w:cs="Verdana"/>
          <w:color w:val="000000"/>
        </w:rPr>
        <w:t>, принадлежащий Продавцу на праве аренды</w:t>
      </w:r>
      <w:r w:rsidR="00B959E3" w:rsidRPr="00853F30">
        <w:rPr>
          <w:rFonts w:ascii="Verdana" w:hAnsi="Verdana" w:cs="Verdana"/>
          <w:color w:val="000000"/>
        </w:rPr>
        <w:t xml:space="preserve"> </w:t>
      </w:r>
      <w:r w:rsidR="00B959E3" w:rsidRPr="00853F30">
        <w:rPr>
          <w:rFonts w:ascii="Verdana" w:eastAsiaTheme="minorHAnsi" w:hAnsi="Verdana" w:cs="Tms Rmn"/>
          <w:lang w:eastAsia="en-US"/>
        </w:rPr>
        <w:t>84/100 доли (10130 кв.м.) части (12073 кв.м.) земельного участка</w:t>
      </w:r>
      <w:r w:rsidRPr="00853F30">
        <w:rPr>
          <w:rFonts w:ascii="Verdana" w:hAnsi="Verdana" w:cs="Verdana"/>
          <w:color w:val="000000"/>
        </w:rPr>
        <w:t xml:space="preserve"> на основании Договора аренды земельного участка, № </w:t>
      </w:r>
      <w:r w:rsidR="00B959E3" w:rsidRPr="00853F30">
        <w:rPr>
          <w:rFonts w:ascii="Verdana" w:hAnsi="Verdana" w:cs="Verdana"/>
          <w:color w:val="000000"/>
        </w:rPr>
        <w:t>6983/14 от 11.03.2014</w:t>
      </w:r>
      <w:r w:rsidRPr="00853F30">
        <w:rPr>
          <w:rFonts w:ascii="Verdana" w:hAnsi="Verdana" w:cs="Verdana"/>
          <w:color w:val="000000"/>
        </w:rPr>
        <w:t>;</w:t>
      </w:r>
    </w:p>
    <w:p w14:paraId="1AA845D3" w14:textId="2837119D" w:rsidR="00F97E81" w:rsidRDefault="00F97E81" w:rsidP="00853F30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853F30">
        <w:rPr>
          <w:rFonts w:ascii="Verdana" w:hAnsi="Verdana" w:cs="Times New Roman"/>
          <w:color w:val="000000" w:themeColor="text1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63AB705A" w14:textId="02B330A1" w:rsidR="00C9351F" w:rsidRPr="00853F30" w:rsidRDefault="00C9351F" w:rsidP="00853F30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636CDE">
        <w:rPr>
          <w:rFonts w:ascii="Verdana" w:hAnsi="Verdana"/>
        </w:rPr>
        <w:t>Инженерные коммуникации, являющиеся принадлежностями Объекта, следуют его судьбе и передаются в собственность Покупателя одновременно с передачей Объекта как его неотделимая часть.</w:t>
      </w:r>
    </w:p>
    <w:p w14:paraId="16788F74" w14:textId="41D1DE38" w:rsidR="00171986" w:rsidRPr="00F97E81" w:rsidRDefault="00853F30" w:rsidP="00853F30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568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</w:rPr>
        <w:t>З</w:t>
      </w:r>
      <w:r w:rsidR="000E2F36" w:rsidRPr="00F97E81">
        <w:rPr>
          <w:rFonts w:ascii="Verdana" w:hAnsi="Verdana" w:cs="Times New Roman"/>
        </w:rPr>
        <w:t>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F97E81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50B83F9E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F97E81">
              <w:rPr>
                <w:rFonts w:ascii="Verdana" w:hAnsi="Verdana"/>
                <w:bCs/>
              </w:rPr>
              <w:t>5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FF60E8D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F97E81">
              <w:rPr>
                <w:rFonts w:ascii="Verdana" w:hAnsi="Verdana"/>
                <w:bCs/>
              </w:rPr>
              <w:t>5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77777777" w:rsidR="00761DF7" w:rsidRPr="00214013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FEF9362" w14:textId="5704CD28" w:rsidR="00270B74" w:rsidRDefault="00590183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</w:pPr>
      <w:r w:rsidRPr="00214013">
        <w:rPr>
          <w:rFonts w:ascii="Verdana" w:hAnsi="Verdana"/>
          <w:bCs/>
        </w:rPr>
        <w:t>1.</w:t>
      </w:r>
      <w:r w:rsidR="00B638E9">
        <w:rPr>
          <w:rFonts w:ascii="Verdana" w:hAnsi="Verdana"/>
          <w:bCs/>
        </w:rPr>
        <w:t>6</w:t>
      </w:r>
      <w:r w:rsidRPr="00214013">
        <w:rPr>
          <w:rFonts w:ascii="Verdana" w:hAnsi="Verdana"/>
          <w:bCs/>
        </w:rPr>
        <w:t>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  <w:r w:rsidR="00270B74" w:rsidRPr="00270B74">
        <w:t xml:space="preserve"> </w:t>
      </w:r>
    </w:p>
    <w:p w14:paraId="63CDC496" w14:textId="77777777" w:rsidR="00B638E9" w:rsidRDefault="00270B74" w:rsidP="00B638E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70B74">
        <w:rPr>
          <w:rFonts w:ascii="Verdana" w:hAnsi="Verdana"/>
        </w:rPr>
        <w:t>На дату подписания Договора в отношении недвижимого имущества не имеется ограничений в использовании или ограничений права на объект недвижимости или обременения объекта недвижимости.</w:t>
      </w:r>
    </w:p>
    <w:p w14:paraId="08B7F4FB" w14:textId="55A4C7EA" w:rsidR="00B638E9" w:rsidRPr="00B638E9" w:rsidRDefault="00B638E9" w:rsidP="00B638E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/>
        </w:rPr>
        <w:t xml:space="preserve">1.7. </w:t>
      </w:r>
      <w:r w:rsidRPr="00B638E9">
        <w:rPr>
          <w:rFonts w:ascii="Verdana" w:hAnsi="Verdana"/>
        </w:rPr>
        <w:t xml:space="preserve"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Покупатель осознает, что фактическое состояние недвижимого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</w:t>
      </w:r>
      <w:r w:rsidRPr="00B638E9">
        <w:rPr>
          <w:rFonts w:ascii="Verdana" w:hAnsi="Verdana"/>
        </w:rPr>
        <w:lastRenderedPageBreak/>
        <w:t xml:space="preserve">их наличия, не подлежат компенсации Продавцом и не уменьшают Цену недвижимого имущества. </w:t>
      </w:r>
    </w:p>
    <w:p w14:paraId="4B2B019F" w14:textId="28561031" w:rsidR="00930C3B" w:rsidRPr="00214013" w:rsidRDefault="00930C3B" w:rsidP="00B638E9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textAlignment w:val="baseline"/>
        <w:rPr>
          <w:rFonts w:ascii="Verdana" w:hAnsi="Verdana"/>
          <w:color w:val="000000" w:themeColor="text1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CB368DA" w14:textId="7AE527DD" w:rsidR="00B638E9" w:rsidRPr="00B638E9" w:rsidRDefault="00166C42" w:rsidP="00B638E9">
      <w:pPr>
        <w:pStyle w:val="a5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B638E9">
        <w:rPr>
          <w:rFonts w:ascii="Verdana" w:hAnsi="Verdana"/>
        </w:rPr>
        <w:t xml:space="preserve"> </w:t>
      </w:r>
      <w:r w:rsidR="00CF1A05" w:rsidRPr="00B638E9">
        <w:rPr>
          <w:rFonts w:ascii="Verdana" w:hAnsi="Verdana"/>
        </w:rPr>
        <w:t xml:space="preserve">Цена недвижимого имущества составляет </w:t>
      </w:r>
      <w:r w:rsidRPr="00B638E9">
        <w:rPr>
          <w:rFonts w:ascii="Verdana" w:hAnsi="Verdana"/>
        </w:rPr>
        <w:t xml:space="preserve">_____________________ (__________________) рублей ___ копеек, </w:t>
      </w:r>
      <w:r w:rsidR="00B638E9" w:rsidRPr="00B638E9">
        <w:rPr>
          <w:rFonts w:ascii="Verdana" w:hAnsi="Verdana"/>
        </w:rPr>
        <w:t xml:space="preserve">в том числе НДС в размере </w:t>
      </w:r>
      <w:r w:rsidR="00B638E9" w:rsidRPr="00B638E9">
        <w:rPr>
          <w:rFonts w:ascii="Verdana" w:hAnsi="Verdana"/>
          <w:i/>
        </w:rPr>
        <w:t>(__________________)</w:t>
      </w:r>
      <w:r w:rsidR="00B638E9" w:rsidRPr="00B638E9">
        <w:rPr>
          <w:rFonts w:ascii="Verdana" w:hAnsi="Verdana"/>
        </w:rPr>
        <w:t xml:space="preserve"> рублей ___ копеек, исчисленный в соответствии с действующим законодательством, а именно:</w:t>
      </w:r>
    </w:p>
    <w:p w14:paraId="496E04C2" w14:textId="25119098" w:rsidR="00B638E9" w:rsidRDefault="00B638E9" w:rsidP="00B638E9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Помещения 1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192A6730" w14:textId="4E37BF28" w:rsidR="00B638E9" w:rsidRDefault="00B638E9" w:rsidP="00B638E9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Помещения 2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54FD1A14" w14:textId="77777777" w:rsidR="00804A2D" w:rsidRDefault="00B638E9" w:rsidP="00804A2D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2D7AE8">
        <w:rPr>
          <w:rFonts w:ascii="Verdana" w:hAnsi="Verdana"/>
        </w:rPr>
        <w:t xml:space="preserve">Стоимость права аренды земельного участка составляет ______________ (____________________) рублей ___ копеек, </w:t>
      </w:r>
      <w:r w:rsidRPr="007133C3">
        <w:rPr>
          <w:rFonts w:ascii="Verdana" w:hAnsi="Verdana"/>
        </w:rPr>
        <w:t>в том числе НДС</w:t>
      </w:r>
      <w:r>
        <w:rPr>
          <w:rFonts w:ascii="Verdana" w:hAnsi="Verdana"/>
        </w:rPr>
        <w:t>,</w:t>
      </w:r>
      <w:r w:rsidRPr="007133C3">
        <w:rPr>
          <w:rFonts w:ascii="Verdana" w:hAnsi="Verdana"/>
        </w:rPr>
        <w:t xml:space="preserve"> </w:t>
      </w:r>
      <w:r w:rsidRPr="002D7AE8">
        <w:rPr>
          <w:rFonts w:ascii="Verdana" w:hAnsi="Verdana"/>
        </w:rPr>
        <w:t>исчисленный в соответствии с действующим законодательством;</w:t>
      </w:r>
    </w:p>
    <w:p w14:paraId="32FD448D" w14:textId="7EC48A5D" w:rsidR="00A24FDA" w:rsidRPr="00804A2D" w:rsidRDefault="00C131F7" w:rsidP="00804A2D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804A2D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3B350EC0" w:rsidR="00E90DA2" w:rsidRPr="00214013" w:rsidRDefault="00804A2D" w:rsidP="00166C42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17688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559D799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2DF68C3B" w:rsidR="000E6B2F" w:rsidRPr="00214013" w:rsidRDefault="000E6B2F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5660DA45" w14:textId="77777777" w:rsidR="00804A2D" w:rsidRDefault="00804A2D" w:rsidP="00804A2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04EF24D4" w:rsidR="00804A2D" w:rsidRPr="00214013" w:rsidRDefault="00804A2D" w:rsidP="00166C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68AD5CD6" w14:textId="0472CF8F" w:rsidR="00DE0E51" w:rsidRDefault="00B64B5C" w:rsidP="00AF269E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43914630" w14:textId="77777777" w:rsidR="00B638E9" w:rsidRPr="00B638E9" w:rsidRDefault="00B638E9" w:rsidP="00B638E9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19780814" w:rsidR="00AB5223" w:rsidRPr="00214013" w:rsidRDefault="00804A2D" w:rsidP="00804A2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1E5436" w:rsidRPr="00214013" w14:paraId="4FFC323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3F61228C" w14:textId="61312BAB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166C4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61B6D80C" w:rsidR="001E5436" w:rsidRPr="00214013" w:rsidRDefault="00804A2D" w:rsidP="00804A2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</w:tbl>
    <w:p w14:paraId="7B53FF86" w14:textId="22D91E37" w:rsidR="00345EAB" w:rsidRPr="00214013" w:rsidRDefault="00345EAB" w:rsidP="00345EA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804A2D">
        <w:rPr>
          <w:rFonts w:ascii="Verdana" w:hAnsi="Verdana"/>
          <w:i/>
          <w:color w:val="0070C0"/>
        </w:rPr>
        <w:t>830 000</w:t>
      </w:r>
      <w:r>
        <w:rPr>
          <w:rFonts w:ascii="Verdana" w:hAnsi="Verdana"/>
          <w:i/>
          <w:color w:val="0070C0"/>
        </w:rPr>
        <w:t xml:space="preserve"> </w:t>
      </w:r>
      <w:r w:rsidRPr="00214013">
        <w:rPr>
          <w:rFonts w:ascii="Verdana" w:hAnsi="Verdana"/>
          <w:i/>
          <w:color w:val="0070C0"/>
        </w:rPr>
        <w:t>(</w:t>
      </w:r>
      <w:r w:rsidR="00804A2D">
        <w:rPr>
          <w:rFonts w:ascii="Verdana" w:hAnsi="Verdana"/>
          <w:i/>
          <w:color w:val="0070C0"/>
        </w:rPr>
        <w:t>Восемьсот тридцать тысяч</w:t>
      </w:r>
      <w:r w:rsidRPr="00214013">
        <w:rPr>
          <w:rFonts w:ascii="Verdana" w:hAnsi="Verdana"/>
          <w:i/>
          <w:color w:val="0070C0"/>
        </w:rPr>
        <w:t>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рублей </w:t>
      </w:r>
      <w:r>
        <w:rPr>
          <w:rFonts w:ascii="Verdana" w:hAnsi="Verdana"/>
        </w:rPr>
        <w:t>00</w:t>
      </w:r>
      <w:r w:rsidRPr="00214013">
        <w:rPr>
          <w:rFonts w:ascii="Verdana" w:hAnsi="Verdana"/>
        </w:rPr>
        <w:t xml:space="preserve"> копеек </w:t>
      </w:r>
      <w:r w:rsidR="00804A2D" w:rsidRPr="002C4F87">
        <w:rPr>
          <w:rFonts w:ascii="Verdana" w:hAnsi="Verdana"/>
          <w:i/>
          <w:color w:val="0070C0"/>
        </w:rPr>
        <w:t>(</w:t>
      </w:r>
      <w:r w:rsidR="00804A2D" w:rsidRPr="002C4F87">
        <w:rPr>
          <w:rFonts w:ascii="Verdana" w:hAnsi="Verdana"/>
          <w:i/>
          <w:color w:val="1F497D" w:themeColor="text2"/>
        </w:rPr>
        <w:t>в том числе НДС, исчисленный в соответствии с действующим законодательством</w:t>
      </w:r>
      <w:r w:rsidR="00804A2D" w:rsidRPr="002C4F87">
        <w:rPr>
          <w:rFonts w:ascii="Verdana" w:hAnsi="Verdana"/>
          <w:i/>
          <w:color w:val="0070C0"/>
        </w:rPr>
        <w:t>)</w:t>
      </w:r>
      <w:r w:rsidR="00804A2D" w:rsidRPr="008076AD">
        <w:rPr>
          <w:rFonts w:ascii="Verdana" w:hAnsi="Verdana"/>
          <w:i/>
          <w:color w:val="0070C0"/>
        </w:rPr>
        <w:t>,</w:t>
      </w:r>
      <w:r w:rsidR="00804A2D" w:rsidRPr="008076AD">
        <w:rPr>
          <w:rFonts w:ascii="Verdana" w:hAnsi="Verdana"/>
          <w:color w:val="0070C0"/>
        </w:rPr>
        <w:t xml:space="preserve"> </w:t>
      </w:r>
      <w:r w:rsidR="00804A2D" w:rsidRPr="00290AF2">
        <w:rPr>
          <w:rFonts w:ascii="Verdana" w:hAnsi="Verdana"/>
        </w:rPr>
        <w:t>засчитывается</w:t>
      </w:r>
      <w:r w:rsidR="00804A2D" w:rsidRPr="007051FF">
        <w:rPr>
          <w:rFonts w:ascii="Verdana" w:hAnsi="Verdana"/>
        </w:rPr>
        <w:t xml:space="preserve"> в счет </w:t>
      </w:r>
      <w:r w:rsidR="00804A2D" w:rsidRPr="00214013">
        <w:rPr>
          <w:rFonts w:ascii="Verdana" w:hAnsi="Verdana"/>
        </w:rPr>
        <w:t>Обеспечительного платежа Пок</w:t>
      </w:r>
      <w:r w:rsidR="00804A2D">
        <w:rPr>
          <w:rFonts w:ascii="Verdana" w:hAnsi="Verdana"/>
        </w:rPr>
        <w:t xml:space="preserve">упателя в пользу Продавца (ст. </w:t>
      </w:r>
      <w:r w:rsidR="00804A2D" w:rsidRPr="00214013">
        <w:rPr>
          <w:rFonts w:ascii="Verdana" w:hAnsi="Verdana"/>
        </w:rPr>
        <w:t>381.1 ГК РФ).</w:t>
      </w:r>
    </w:p>
    <w:p w14:paraId="607EBE79" w14:textId="77777777" w:rsidR="00345EAB" w:rsidRPr="00214013" w:rsidRDefault="00345EAB" w:rsidP="009A32B2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>
        <w:rPr>
          <w:rFonts w:ascii="Verdana" w:hAnsi="Verdana"/>
        </w:rPr>
        <w:t>.</w:t>
      </w:r>
      <w:r w:rsidRPr="00596B57">
        <w:rPr>
          <w:rFonts w:ascii="Verdana" w:hAnsi="Verdana" w:cs="Verdana"/>
          <w:highlight w:val="yellow"/>
        </w:rPr>
        <w:t xml:space="preserve"> </w:t>
      </w:r>
    </w:p>
    <w:p w14:paraId="795E1F77" w14:textId="77777777" w:rsidR="00345EAB" w:rsidRPr="00214013" w:rsidRDefault="00345EAB" w:rsidP="009A32B2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AEA0D92" w14:textId="0FE8E7F8" w:rsidR="00345EAB" w:rsidRPr="00385A5E" w:rsidRDefault="00345EAB" w:rsidP="009A32B2">
      <w:pPr>
        <w:pStyle w:val="a5"/>
        <w:ind w:left="0" w:firstLine="709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 w:rsidRPr="00385A5E">
        <w:rPr>
          <w:rFonts w:ascii="Verdana" w:hAnsi="Verdana"/>
        </w:rPr>
        <w:t xml:space="preserve">в момент наступления следующих обстоятельств: </w:t>
      </w:r>
      <w:r w:rsidRPr="00385A5E">
        <w:rPr>
          <w:rFonts w:ascii="Verdana" w:hAnsi="Verdana" w:cs="Verdana"/>
        </w:rPr>
        <w:t xml:space="preserve">на счет Продавца, указанный в </w:t>
      </w:r>
      <w:r w:rsidRPr="00345EAB">
        <w:rPr>
          <w:rFonts w:ascii="Verdana" w:hAnsi="Verdana" w:cs="Verdana"/>
        </w:rPr>
        <w:t xml:space="preserve">разделе </w:t>
      </w:r>
      <w:r w:rsidRPr="00345EAB">
        <w:rPr>
          <w:rFonts w:ascii="Verdana" w:hAnsi="Verdana" w:cs="Verdana"/>
          <w:iCs/>
        </w:rPr>
        <w:t>1</w:t>
      </w:r>
      <w:r w:rsidR="00853F30">
        <w:rPr>
          <w:rFonts w:ascii="Verdana" w:hAnsi="Verdana" w:cs="Verdana"/>
          <w:iCs/>
        </w:rPr>
        <w:t>1</w:t>
      </w:r>
      <w:r w:rsidRPr="00345EAB">
        <w:rPr>
          <w:rFonts w:ascii="Verdana" w:hAnsi="Verdana"/>
        </w:rPr>
        <w:t xml:space="preserve"> </w:t>
      </w:r>
      <w:r w:rsidRPr="00385A5E">
        <w:rPr>
          <w:rFonts w:ascii="Verdana" w:hAnsi="Verdana" w:cs="Verdana"/>
        </w:rPr>
        <w:t>Договора, поступили денежные средства в соответствии с п.2.2.1, 2.3 в размере не менее _</w:t>
      </w:r>
      <w:r w:rsidRPr="00385A5E">
        <w:rPr>
          <w:rFonts w:ascii="Verdana" w:hAnsi="Verdana" w:cs="Verdana"/>
          <w:i/>
          <w:iCs/>
          <w:color w:val="0082BF"/>
        </w:rPr>
        <w:t xml:space="preserve">__________ (_____________) </w:t>
      </w:r>
      <w:r w:rsidRPr="00385A5E">
        <w:rPr>
          <w:rFonts w:ascii="Verdana" w:hAnsi="Verdana" w:cs="Verdana"/>
          <w:color w:val="000000"/>
        </w:rPr>
        <w:t xml:space="preserve">рублей </w:t>
      </w:r>
      <w:r w:rsidRPr="00385A5E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345EAB">
        <w:rPr>
          <w:rFonts w:ascii="Verdana" w:hAnsi="Verdana" w:cs="Verdana"/>
        </w:rPr>
        <w:t xml:space="preserve">копеек </w:t>
      </w:r>
      <w:r w:rsidRPr="00345EAB">
        <w:rPr>
          <w:rFonts w:ascii="Verdana" w:hAnsi="Verdana" w:cs="Verdana"/>
          <w:iCs/>
        </w:rPr>
        <w:t>(НДС не облагается).</w:t>
      </w:r>
    </w:p>
    <w:p w14:paraId="70175EE5" w14:textId="77777777" w:rsidR="00345EAB" w:rsidRPr="00385A5E" w:rsidRDefault="00345EAB" w:rsidP="009A32B2">
      <w:pPr>
        <w:pStyle w:val="a5"/>
        <w:ind w:left="0" w:firstLine="709"/>
        <w:jc w:val="both"/>
        <w:rPr>
          <w:rFonts w:ascii="Verdana" w:hAnsi="Verdana" w:cs="Verdana"/>
          <w:iCs/>
          <w:color w:val="0082BF"/>
        </w:rPr>
      </w:pPr>
      <w:r w:rsidRPr="00385A5E"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385A5E" w:rsidDel="00572EDA">
        <w:rPr>
          <w:rFonts w:ascii="Verdana" w:hAnsi="Verdana" w:cs="Verdana"/>
          <w:iCs/>
          <w:color w:val="0082BF"/>
        </w:rPr>
        <w:t xml:space="preserve"> </w:t>
      </w:r>
    </w:p>
    <w:p w14:paraId="65A6D44C" w14:textId="77777777" w:rsidR="00345EAB" w:rsidRDefault="00345EAB" w:rsidP="009A32B2">
      <w:pPr>
        <w:pStyle w:val="a5"/>
        <w:ind w:left="0" w:firstLine="709"/>
        <w:jc w:val="both"/>
        <w:rPr>
          <w:rFonts w:ascii="Verdana" w:hAnsi="Verdana"/>
        </w:rPr>
      </w:pPr>
      <w:r w:rsidRPr="00385A5E">
        <w:rPr>
          <w:rFonts w:ascii="Verdana" w:hAnsi="Verdana"/>
        </w:rPr>
        <w:t xml:space="preserve">В случае </w:t>
      </w:r>
      <w:r w:rsidRPr="00385A5E"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 w:rsidRPr="00385A5E">
        <w:rPr>
          <w:rFonts w:ascii="Verdana" w:hAnsi="Verdana"/>
        </w:rPr>
        <w:t xml:space="preserve">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7FEAA108" w14:textId="49E2E425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</w:t>
      </w:r>
      <w:r w:rsidR="009C3453" w:rsidRPr="00853F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разделе </w:t>
      </w:r>
      <w:r w:rsidR="00DF5C9F" w:rsidRPr="00853F30">
        <w:rPr>
          <w:rFonts w:ascii="Verdana" w:eastAsia="Times New Roman" w:hAnsi="Verdana" w:cs="Verdana"/>
          <w:iCs/>
          <w:sz w:val="20"/>
          <w:szCs w:val="20"/>
          <w:lang w:eastAsia="ru-RU"/>
        </w:rPr>
        <w:t>1</w:t>
      </w:r>
      <w:r w:rsidR="00853F30" w:rsidRPr="00853F30">
        <w:rPr>
          <w:rFonts w:ascii="Verdana" w:eastAsia="Times New Roman" w:hAnsi="Verdana" w:cs="Verdana"/>
          <w:iCs/>
          <w:sz w:val="20"/>
          <w:szCs w:val="20"/>
          <w:lang w:eastAsia="ru-RU"/>
        </w:rPr>
        <w:t>1</w:t>
      </w:r>
      <w:r w:rsidR="009C3453" w:rsidRPr="00853F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3F3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4BE9BAC3" w14:textId="645A4A23" w:rsidR="00345EAB" w:rsidRPr="00214013" w:rsidRDefault="008F55DE" w:rsidP="00345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14:paraId="30D4AFFC" w14:textId="77777777" w:rsidTr="00921B0E">
        <w:tc>
          <w:tcPr>
            <w:tcW w:w="2586" w:type="dxa"/>
            <w:shd w:val="clear" w:color="auto" w:fill="auto"/>
          </w:tcPr>
          <w:p w14:paraId="58EE4F24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95F0F37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ED7837A" w14:textId="77777777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CDBB8A3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4470C78" w14:textId="77777777"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14:paraId="14B64DD5" w14:textId="77777777"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14:paraId="142B86B4" w14:textId="77777777" w:rsidTr="00921B0E">
        <w:tc>
          <w:tcPr>
            <w:tcW w:w="2586" w:type="dxa"/>
            <w:shd w:val="clear" w:color="auto" w:fill="auto"/>
          </w:tcPr>
          <w:p w14:paraId="6A701496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68D2A79D" w14:textId="10A9F676"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 xml:space="preserve">Залог не устанавливается </w:t>
            </w:r>
            <w:r w:rsidRPr="00214013">
              <w:rPr>
                <w:rFonts w:ascii="Verdana" w:hAnsi="Verdana"/>
                <w:i/>
                <w:color w:val="FF0000"/>
              </w:rPr>
              <w:lastRenderedPageBreak/>
              <w:t>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</w:t>
            </w:r>
            <w:r w:rsidR="000258D0">
              <w:rPr>
                <w:rFonts w:ascii="Verdana" w:hAnsi="Verdana"/>
                <w:i/>
                <w:color w:val="FF0000"/>
              </w:rPr>
              <w:t xml:space="preserve"> оплаты</w:t>
            </w:r>
            <w:r w:rsidR="00072336" w:rsidRPr="00214013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4752C2A" w14:textId="77777777"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E2C4A4F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4DB5E3C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C276841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1E436A" w14:textId="77777777" w:rsidR="00804A2D" w:rsidRPr="008076AD" w:rsidRDefault="00804A2D" w:rsidP="00804A2D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>
        <w:rPr>
          <w:rFonts w:ascii="Verdana" w:hAnsi="Verdana"/>
          <w:i/>
          <w:color w:val="0070C0"/>
        </w:rPr>
        <w:t>в течение 5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пяти</w:t>
      </w:r>
      <w:r w:rsidRPr="008076AD">
        <w:rPr>
          <w:rFonts w:ascii="Verdana" w:hAnsi="Verdana"/>
          <w:i/>
          <w:color w:val="0070C0"/>
        </w:rPr>
        <w:t xml:space="preserve">) </w:t>
      </w:r>
      <w:r w:rsidRPr="008076AD">
        <w:rPr>
          <w:rFonts w:ascii="Verdana" w:hAnsi="Verdana"/>
        </w:rPr>
        <w:t xml:space="preserve">рабочих дней </w:t>
      </w:r>
      <w:r w:rsidRPr="00880542">
        <w:rPr>
          <w:rFonts w:ascii="Verdana" w:hAnsi="Verdana"/>
        </w:rPr>
        <w:t xml:space="preserve">с даты полной оплаты цены недвижимого имущества в соответствии п.2.2, 2.3 Договора </w:t>
      </w:r>
      <w:r>
        <w:rPr>
          <w:rFonts w:ascii="Verdana" w:hAnsi="Verdana"/>
        </w:rPr>
        <w:t xml:space="preserve">и </w:t>
      </w:r>
      <w:r w:rsidRPr="007051FF">
        <w:rPr>
          <w:rFonts w:ascii="Verdana" w:hAnsi="Verdana"/>
          <w:color w:val="000000" w:themeColor="text1"/>
        </w:rPr>
        <w:t>государственной регистрации перехода права собственности на недвижимое имущество к Покупателю.</w:t>
      </w:r>
    </w:p>
    <w:p w14:paraId="740CE497" w14:textId="77777777" w:rsidR="00804A2D" w:rsidRDefault="00804A2D" w:rsidP="00804A2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35D67AD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5792F76A" w:rsidR="00211F7A" w:rsidRPr="00214013" w:rsidRDefault="00804A2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3739351B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53B62B57" w14:textId="77777777" w:rsidTr="00273A59">
        <w:tc>
          <w:tcPr>
            <w:tcW w:w="2836" w:type="dxa"/>
          </w:tcPr>
          <w:p w14:paraId="5687746F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7777777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2773618" w14:textId="77777777" w:rsidR="00D20264" w:rsidRDefault="00D20264" w:rsidP="00D202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 xml:space="preserve">4.2.8. </w:t>
      </w:r>
      <w:r w:rsidRPr="00880542">
        <w:rPr>
          <w:rFonts w:ascii="Verdana" w:hAnsi="Verdana" w:cs="Helv"/>
          <w:color w:val="000000"/>
          <w:sz w:val="20"/>
          <w:szCs w:val="20"/>
        </w:rPr>
        <w:t>Не позднее 10 (десяти)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собственнику/арендодателю земельного участка для оформл</w:t>
      </w:r>
      <w:r>
        <w:rPr>
          <w:rFonts w:ascii="Verdana" w:hAnsi="Verdana" w:cs="Helv"/>
          <w:color w:val="000000"/>
          <w:sz w:val="20"/>
          <w:szCs w:val="20"/>
        </w:rPr>
        <w:t>ения права на земельный участок.</w:t>
      </w:r>
    </w:p>
    <w:p w14:paraId="62633BB7" w14:textId="77777777" w:rsidR="00D20264" w:rsidRDefault="00D20264" w:rsidP="00D202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D20264" w:rsidRPr="00214013" w14:paraId="789BDBF9" w14:textId="77777777" w:rsidTr="00530537">
        <w:tc>
          <w:tcPr>
            <w:tcW w:w="2410" w:type="dxa"/>
          </w:tcPr>
          <w:p w14:paraId="13F6C535" w14:textId="77777777" w:rsidR="00D20264" w:rsidRPr="00214013" w:rsidRDefault="00D20264" w:rsidP="0053053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7CF8410A" w14:textId="77777777" w:rsidR="00D20264" w:rsidRPr="00214013" w:rsidRDefault="00D20264" w:rsidP="0053053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в п. 2.2.1. выбран вариант с полной постоплатой,</w:t>
            </w:r>
          </w:p>
          <w:p w14:paraId="5AE42513" w14:textId="77777777" w:rsidR="00D20264" w:rsidRPr="00214013" w:rsidRDefault="00D20264" w:rsidP="0053053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(постоплаты), на счет Продавца </w:t>
            </w:r>
          </w:p>
          <w:p w14:paraId="7D6F4142" w14:textId="77777777" w:rsidR="00D20264" w:rsidRPr="00214013" w:rsidRDefault="00D20264" w:rsidP="0053053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30278EBE" w14:textId="77777777" w:rsidR="00D20264" w:rsidRPr="00214013" w:rsidRDefault="00D20264" w:rsidP="0053053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07B95112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2540955D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0258D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C8616B" w:rsidRPr="000258D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258D0" w:rsidRPr="000258D0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0258D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4323B7FD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20264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D20264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2D681972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6E3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B36E3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4077756" w14:textId="04876D42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6E3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B36E3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bookmarkStart w:id="0" w:name="_GoBack"/>
      <w:bookmarkEnd w:id="0"/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D970295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FAFA249" w14:textId="2A891145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220DF304" w:rsidR="00046C89" w:rsidRPr="00214013" w:rsidRDefault="00046C89" w:rsidP="00A0546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0546C">
              <w:rPr>
                <w:rFonts w:ascii="Verdana" w:hAnsi="Verdana"/>
                <w:sz w:val="20"/>
                <w:szCs w:val="20"/>
              </w:rPr>
              <w:t>№</w:t>
            </w:r>
            <w:r w:rsidR="00A0546C" w:rsidRPr="00A0546C">
              <w:rPr>
                <w:rFonts w:ascii="Verdana" w:hAnsi="Verdana"/>
                <w:sz w:val="20"/>
                <w:szCs w:val="20"/>
              </w:rPr>
              <w:t>2</w:t>
            </w:r>
            <w:r w:rsidR="00F87C3D" w:rsidRPr="00A0546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A0546C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7822DC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5407711B" w14:textId="77777777" w:rsidR="00A0546C" w:rsidRPr="00214013" w:rsidRDefault="00A0546C" w:rsidP="00A05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384B714" w14:textId="3C8B0BD3" w:rsidR="009C7E24" w:rsidRPr="00214013" w:rsidRDefault="00A0546C" w:rsidP="00A05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293F58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B700BD4" w14:textId="0033AF0C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A32B2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A42519">
        <w:rPr>
          <w:rFonts w:ascii="Verdana" w:eastAsia="Times New Roman" w:hAnsi="Verdana" w:cs="Times New Roman"/>
          <w:b/>
          <w:sz w:val="20"/>
          <w:szCs w:val="20"/>
          <w:lang w:eastAsia="ru-RU"/>
        </w:rPr>
        <w:t>0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5B5A2B1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A0546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A42519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A0546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1A01B942" w:rsidR="000B3E5F" w:rsidRPr="00A0546C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A42519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A0546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382688C0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hAnsi="Verdana"/>
          <w:sz w:val="20"/>
          <w:szCs w:val="20"/>
        </w:rPr>
        <w:t>1</w:t>
      </w:r>
      <w:r w:rsidR="00A42519">
        <w:rPr>
          <w:rFonts w:ascii="Verdana" w:hAnsi="Verdana"/>
          <w:sz w:val="20"/>
          <w:szCs w:val="20"/>
        </w:rPr>
        <w:t>0</w:t>
      </w:r>
      <w:r w:rsidR="000B3E5F" w:rsidRPr="00A0546C">
        <w:rPr>
          <w:rFonts w:ascii="Verdana" w:hAnsi="Verdana"/>
          <w:sz w:val="20"/>
          <w:szCs w:val="20"/>
        </w:rPr>
        <w:t>.</w:t>
      </w:r>
      <w:r w:rsidR="0099685B" w:rsidRPr="00A0546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3F34804B" w:rsidR="000D5385" w:rsidRPr="00A0546C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hAnsi="Verdana"/>
          <w:sz w:val="20"/>
          <w:szCs w:val="20"/>
        </w:rPr>
        <w:t>1</w:t>
      </w:r>
      <w:r w:rsidR="00A42519">
        <w:rPr>
          <w:rFonts w:ascii="Verdana" w:hAnsi="Verdana"/>
          <w:sz w:val="20"/>
          <w:szCs w:val="20"/>
        </w:rPr>
        <w:t>0</w:t>
      </w:r>
      <w:r w:rsidR="00E30683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633F2F22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hAnsi="Verdana"/>
          <w:sz w:val="20"/>
          <w:szCs w:val="20"/>
        </w:rPr>
        <w:t>1</w:t>
      </w:r>
      <w:r w:rsidR="00A42519">
        <w:rPr>
          <w:rFonts w:ascii="Verdana" w:hAnsi="Verdana"/>
          <w:sz w:val="20"/>
          <w:szCs w:val="20"/>
        </w:rPr>
        <w:t>0</w:t>
      </w:r>
      <w:r w:rsidR="0055668A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717342C4" w14:textId="77777777" w:rsidTr="00BA1848">
        <w:tc>
          <w:tcPr>
            <w:tcW w:w="2094" w:type="dxa"/>
            <w:shd w:val="clear" w:color="auto" w:fill="auto"/>
          </w:tcPr>
          <w:p w14:paraId="04E3A32F" w14:textId="3412BD65" w:rsidR="00C76935" w:rsidRPr="00214013" w:rsidRDefault="00C76935" w:rsidP="000258D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600AB6" w14:textId="77777777" w:rsidTr="00C76935">
              <w:tc>
                <w:tcPr>
                  <w:tcW w:w="7609" w:type="dxa"/>
                </w:tcPr>
                <w:p w14:paraId="2BF7FADF" w14:textId="7136FBB6" w:rsidR="00C76935" w:rsidRPr="00214013" w:rsidRDefault="00C76935" w:rsidP="000258D0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0258D0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533C6DC0" w14:textId="77777777" w:rsidTr="00C76935">
              <w:tc>
                <w:tcPr>
                  <w:tcW w:w="7609" w:type="dxa"/>
                </w:tcPr>
                <w:p w14:paraId="7687CFD1" w14:textId="48C74FF1" w:rsidR="00C76935" w:rsidRPr="00214013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04B3D16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5782BB8" w14:textId="0C49CC11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0258D0">
        <w:rPr>
          <w:rFonts w:ascii="Verdana" w:hAnsi="Verdana"/>
          <w:b/>
          <w:sz w:val="20"/>
          <w:szCs w:val="20"/>
        </w:rPr>
        <w:t>1</w:t>
      </w:r>
      <w:r w:rsidR="00A42519">
        <w:rPr>
          <w:rFonts w:ascii="Verdana" w:hAnsi="Verdana"/>
          <w:b/>
          <w:sz w:val="20"/>
          <w:szCs w:val="20"/>
        </w:rPr>
        <w:t>1</w:t>
      </w:r>
      <w:r w:rsidRPr="000258D0">
        <w:rPr>
          <w:rFonts w:ascii="Verdana" w:hAnsi="Verdana"/>
          <w:b/>
          <w:sz w:val="20"/>
          <w:szCs w:val="20"/>
        </w:rPr>
        <w:t xml:space="preserve">. </w:t>
      </w:r>
      <w:r w:rsidRPr="00214013">
        <w:rPr>
          <w:rFonts w:ascii="Verdana" w:hAnsi="Verdana"/>
          <w:b/>
          <w:sz w:val="20"/>
          <w:szCs w:val="20"/>
        </w:rPr>
        <w:t>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278"/>
        <w:gridCol w:w="4794"/>
      </w:tblGrid>
      <w:tr w:rsidR="00A0546C" w:rsidRPr="00C9722C" w14:paraId="585D4704" w14:textId="77777777" w:rsidTr="005D240B">
        <w:tc>
          <w:tcPr>
            <w:tcW w:w="5388" w:type="dxa"/>
            <w:shd w:val="clear" w:color="auto" w:fill="auto"/>
          </w:tcPr>
          <w:p w14:paraId="62F75373" w14:textId="77777777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240B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28A6C88B" w14:textId="68E3FA85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6C880D3" w14:textId="2CB4F20B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Общество с ограниченной ответственностью «Траст Активы»</w:t>
            </w:r>
          </w:p>
          <w:p w14:paraId="4502FD36" w14:textId="00C47E24" w:rsidR="00A0546C" w:rsidRPr="005D240B" w:rsidRDefault="005D240B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109456</w:t>
            </w:r>
            <w:r w:rsidR="00A0546C" w:rsidRPr="005D240B">
              <w:rPr>
                <w:rFonts w:ascii="Verdana" w:hAnsi="Verdana"/>
                <w:sz w:val="20"/>
                <w:szCs w:val="20"/>
              </w:rPr>
              <w:t>, г.</w:t>
            </w:r>
            <w:r w:rsidRPr="005D24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0546C" w:rsidRPr="005D240B">
              <w:rPr>
                <w:rFonts w:ascii="Verdana" w:hAnsi="Verdana"/>
                <w:sz w:val="20"/>
                <w:szCs w:val="20"/>
              </w:rPr>
              <w:t xml:space="preserve">Москва, </w:t>
            </w:r>
            <w:r w:rsidRPr="005D240B">
              <w:rPr>
                <w:rFonts w:ascii="Verdana" w:hAnsi="Verdana"/>
                <w:sz w:val="20"/>
                <w:szCs w:val="20"/>
              </w:rPr>
              <w:t>1-ый Вешняковский проезд, д.1, строение 8, пом.55</w:t>
            </w:r>
          </w:p>
          <w:p w14:paraId="1EB8E34D" w14:textId="0F86996C" w:rsidR="00A0546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ОГРН 1207700179884</w:t>
            </w:r>
          </w:p>
          <w:p w14:paraId="39B8898B" w14:textId="6CEA8C2F" w:rsidR="009E6315" w:rsidRPr="005D240B" w:rsidRDefault="009E6315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40701810204040000010 в 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ПАО Банк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"ФК Открытие"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  <w:p w14:paraId="5C2CCFAB" w14:textId="77777777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ИНН 9721098775 </w:t>
            </w:r>
          </w:p>
          <w:p w14:paraId="090042D7" w14:textId="02645160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КПП 772101001</w:t>
            </w:r>
          </w:p>
          <w:p w14:paraId="1E94F649" w14:textId="6544E88A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к/с № 30101810945250000297 в ГУ Банка России по Центральному Федеральному Округу </w:t>
            </w:r>
          </w:p>
          <w:p w14:paraId="53B8FFE5" w14:textId="77777777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7B3DE8ED" w14:textId="0D7C484F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БИК 044525297</w:t>
            </w:r>
          </w:p>
          <w:p w14:paraId="111DCC27" w14:textId="77777777" w:rsidR="00A0546C" w:rsidRPr="005D240B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D240B">
              <w:rPr>
                <w:rFonts w:ascii="Verdana" w:hAnsi="Verdana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3684" w:type="dxa"/>
          </w:tcPr>
          <w:p w14:paraId="3F2DB7FA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7F7DA6B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A832A96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7505B606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7724F5D8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5FF84E70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53E5F8FA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388D63F1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233FD537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62E36F74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4A379220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EDBF6C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4BD57E5B" w14:textId="77777777" w:rsidR="00A0546C" w:rsidRPr="00C9722C" w:rsidRDefault="00A0546C" w:rsidP="001E0F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3FC00D20" w14:textId="77777777" w:rsidR="00A0546C" w:rsidRDefault="00A0546C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8EA246A" w14:textId="13A51916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2B666E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2EE9474F" w14:textId="77777777" w:rsidR="005D240B" w:rsidRDefault="005D240B" w:rsidP="005D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464A73A" w14:textId="53278A16" w:rsidR="0024399C" w:rsidRDefault="005D240B" w:rsidP="00C6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D240B">
        <w:rPr>
          <w:rFonts w:ascii="Verdana" w:hAnsi="Verdana"/>
          <w:sz w:val="20"/>
          <w:szCs w:val="20"/>
        </w:rPr>
        <w:t>Общество с ограниченной ответственностью «Траст Активы»</w:t>
      </w:r>
      <w:r>
        <w:rPr>
          <w:rFonts w:ascii="Verdana" w:hAnsi="Verdana"/>
          <w:sz w:val="20"/>
          <w:szCs w:val="20"/>
        </w:rPr>
        <w:t xml:space="preserve"> 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53354C">
        <w:tc>
          <w:tcPr>
            <w:tcW w:w="1917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47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60131E37" w14:textId="205F7784" w:rsidR="00611ED0" w:rsidRDefault="00670033" w:rsidP="00611ED0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3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1E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D0B9E18" w14:textId="77777777" w:rsidR="00611ED0" w:rsidRDefault="00611ED0" w:rsidP="00611ED0">
            <w:pPr>
              <w:pStyle w:val="ConsNormal"/>
              <w:widowControl/>
              <w:numPr>
                <w:ilvl w:val="0"/>
                <w:numId w:val="38"/>
              </w:numPr>
              <w:tabs>
                <w:tab w:val="left" w:pos="284"/>
                <w:tab w:val="left" w:pos="1080"/>
              </w:tabs>
              <w:ind w:right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636CDE">
              <w:rPr>
                <w:rFonts w:ascii="Verdana" w:eastAsiaTheme="minorHAnsi" w:hAnsi="Verdana" w:cs="Tms Rmn"/>
                <w:lang w:eastAsia="en-US"/>
              </w:rPr>
              <w:t xml:space="preserve">Нежилое помещение площадью 3853,8 кв.м., с кадастровым номером: 42:21:0102001:89, назначение – нежилое помещение, этаж: № 1, № 2, расположенное по адресу: Кемеровская область, г Белово, ул. Рабочая 2-я, д 2, пом 1 (далее – «Помещение 1»); Кадастровые номера иных </w:t>
            </w:r>
            <w:r w:rsidRPr="00636CDE">
              <w:rPr>
                <w:rFonts w:ascii="Verdana" w:eastAsiaTheme="minorHAnsi" w:hAnsi="Verdana" w:cs="Tms Rmn"/>
                <w:lang w:eastAsia="en-US"/>
              </w:rPr>
              <w:lastRenderedPageBreak/>
              <w:t>объектов недвижимости, в пределах которых расположен объект недвижимости: 42:21:0102001:77;</w:t>
            </w:r>
          </w:p>
          <w:p w14:paraId="31D9094B" w14:textId="77777777" w:rsidR="00611ED0" w:rsidRDefault="00611ED0" w:rsidP="00611ED0">
            <w:pPr>
              <w:pStyle w:val="ConsNormal"/>
              <w:widowControl/>
              <w:numPr>
                <w:ilvl w:val="0"/>
                <w:numId w:val="38"/>
              </w:numPr>
              <w:tabs>
                <w:tab w:val="left" w:pos="284"/>
                <w:tab w:val="left" w:pos="1080"/>
              </w:tabs>
              <w:ind w:right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611ED0">
              <w:rPr>
                <w:rFonts w:ascii="Verdana" w:eastAsiaTheme="minorHAnsi" w:hAnsi="Verdana" w:cs="Tms Rmn"/>
                <w:lang w:eastAsia="en-US"/>
              </w:rPr>
              <w:t>Нежилое помещение площадью 6568,7 кв.м., с кадастровым номером: 42:21:0102001:88,</w:t>
            </w:r>
            <w:r w:rsidRPr="00611ED0">
              <w:rPr>
                <w:rFonts w:ascii="Verdana" w:eastAsiaTheme="minorHAnsi" w:hAnsi="Verdana"/>
              </w:rPr>
              <w:t xml:space="preserve"> назначение – нежилое помещение, этаж:</w:t>
            </w:r>
            <w:r w:rsidRPr="00611ED0">
              <w:rPr>
                <w:rFonts w:ascii="Verdana" w:hAnsi="Verdana" w:cs="TimesNewRomanPSMT"/>
              </w:rPr>
              <w:t xml:space="preserve"> </w:t>
            </w:r>
            <w:r w:rsidRPr="00611ED0">
              <w:rPr>
                <w:rFonts w:ascii="Verdana" w:eastAsiaTheme="minorHAnsi" w:hAnsi="Verdana"/>
              </w:rPr>
              <w:t xml:space="preserve">№ 1, № 2, </w:t>
            </w:r>
            <w:r w:rsidRPr="00611ED0">
              <w:rPr>
                <w:rFonts w:ascii="Verdana" w:eastAsiaTheme="minorHAnsi" w:hAnsi="Verdana" w:cs="Tms Rmn"/>
                <w:lang w:eastAsia="en-US"/>
              </w:rPr>
              <w:t>расположенное по адресу: Кемеровская область, г Белово, ул. 2 Рабочая, д 2 пом 2 (далее – «Помещение 2»);</w:t>
            </w:r>
          </w:p>
          <w:p w14:paraId="6CB4710D" w14:textId="26CB4AD7" w:rsidR="00611ED0" w:rsidRPr="00611ED0" w:rsidRDefault="00611ED0" w:rsidP="00611ED0">
            <w:pPr>
              <w:pStyle w:val="ConsNormal"/>
              <w:widowControl/>
              <w:numPr>
                <w:ilvl w:val="0"/>
                <w:numId w:val="38"/>
              </w:numPr>
              <w:tabs>
                <w:tab w:val="left" w:pos="284"/>
                <w:tab w:val="left" w:pos="1080"/>
              </w:tabs>
              <w:ind w:right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611ED0">
              <w:rPr>
                <w:rFonts w:ascii="Verdana" w:eastAsiaTheme="minorHAnsi" w:hAnsi="Verdana" w:cs="Tms Rmn"/>
                <w:lang w:eastAsia="en-US"/>
              </w:rPr>
              <w:t xml:space="preserve">Право аренды 84/100 доли (10130 кв.м.) части (12073 кв.м.) земельного участка, категория земель: земли населенных пунктов, разрешенное использование: для торгово-развлекательного комплекса, общая площадь: 40677 +/- 56 кв.м., расположенное по адресу: Кемеровская обл., г. Белово, ул.2 Рабочая, 2. Кадастровый номер 42:21:0102001:150, Кадастровые номера расположенных в пределах земельного участка объектов недвижимости 42:21:0102001:234, 42:21:0102001:84, 42:21:0102001:375 </w:t>
            </w:r>
            <w:r>
              <w:rPr>
                <w:rFonts w:ascii="Verdana" w:eastAsiaTheme="minorHAnsi" w:hAnsi="Verdana" w:cs="Tms Rmn"/>
                <w:lang w:eastAsia="en-US"/>
              </w:rPr>
              <w:t>(далее – «Право аренды»).</w:t>
            </w:r>
          </w:p>
          <w:p w14:paraId="0978D7ED" w14:textId="77777777" w:rsidR="00611ED0" w:rsidRDefault="00611ED0" w:rsidP="00611E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8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77E02E1" w14:textId="1547018C" w:rsidR="00670033" w:rsidRPr="00611ED0" w:rsidRDefault="00670033" w:rsidP="00611E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1E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84125AA" w14:textId="77777777" w:rsidR="0024399C" w:rsidRPr="009C7E24" w:rsidRDefault="00670033" w:rsidP="005D2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2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53354C">
        <w:tc>
          <w:tcPr>
            <w:tcW w:w="1917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2B7BC39" w14:textId="77777777" w:rsidR="00611ED0" w:rsidRPr="00611ED0" w:rsidRDefault="00363DC4" w:rsidP="00611ED0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611ED0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52CF7044" w14:textId="77777777" w:rsidR="00611ED0" w:rsidRDefault="00611ED0" w:rsidP="00611ED0">
            <w:pPr>
              <w:pStyle w:val="ConsNormal"/>
              <w:widowControl/>
              <w:numPr>
                <w:ilvl w:val="0"/>
                <w:numId w:val="39"/>
              </w:numPr>
              <w:tabs>
                <w:tab w:val="left" w:pos="284"/>
              </w:tabs>
              <w:ind w:left="386" w:right="0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636CDE">
              <w:rPr>
                <w:rFonts w:ascii="Verdana" w:eastAsiaTheme="minorHAnsi" w:hAnsi="Verdana" w:cs="Tms Rmn"/>
                <w:lang w:eastAsia="en-US"/>
              </w:rPr>
              <w:t>Нежилое помещение площадью 3853,8 кв.м., с кадастровым номером: 42:21:0102001:89, назначение – нежилое помещение, этаж: № 1, № 2, расположенное по адресу: Кемеровская область, г Белово, ул. Рабочая 2-я, д 2, пом 1 (далее – «Помещение 1»); Кадастровые номера иных объектов недвижимости, в пределах которых расположен объект недвижимости: 42:21:0102001:77;</w:t>
            </w:r>
          </w:p>
          <w:p w14:paraId="19D86327" w14:textId="77777777" w:rsidR="00611ED0" w:rsidRDefault="00611ED0" w:rsidP="00611ED0">
            <w:pPr>
              <w:pStyle w:val="ConsNormal"/>
              <w:widowControl/>
              <w:numPr>
                <w:ilvl w:val="0"/>
                <w:numId w:val="39"/>
              </w:numPr>
              <w:tabs>
                <w:tab w:val="left" w:pos="284"/>
              </w:tabs>
              <w:ind w:left="386" w:right="0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611ED0">
              <w:rPr>
                <w:rFonts w:ascii="Verdana" w:eastAsiaTheme="minorHAnsi" w:hAnsi="Verdana" w:cs="Tms Rmn"/>
                <w:lang w:eastAsia="en-US"/>
              </w:rPr>
              <w:t>Нежилое помещение площадью 6568,7 кв.м., с кадастровым номером: 42:21:0102001:88,</w:t>
            </w:r>
            <w:r w:rsidRPr="00611ED0">
              <w:rPr>
                <w:rFonts w:ascii="Verdana" w:eastAsiaTheme="minorHAnsi" w:hAnsi="Verdana"/>
              </w:rPr>
              <w:t xml:space="preserve"> назначение – нежилое помещение, этаж:</w:t>
            </w:r>
            <w:r w:rsidRPr="00611ED0">
              <w:rPr>
                <w:rFonts w:ascii="Verdana" w:hAnsi="Verdana" w:cs="TimesNewRomanPSMT"/>
              </w:rPr>
              <w:t xml:space="preserve"> </w:t>
            </w:r>
            <w:r w:rsidRPr="00611ED0">
              <w:rPr>
                <w:rFonts w:ascii="Verdana" w:eastAsiaTheme="minorHAnsi" w:hAnsi="Verdana"/>
              </w:rPr>
              <w:t xml:space="preserve">№ 1, № 2, </w:t>
            </w:r>
            <w:r w:rsidRPr="00611ED0">
              <w:rPr>
                <w:rFonts w:ascii="Verdana" w:eastAsiaTheme="minorHAnsi" w:hAnsi="Verdana" w:cs="Tms Rmn"/>
                <w:lang w:eastAsia="en-US"/>
              </w:rPr>
              <w:t>расположенное по адресу: Кемеровская область, г Белово, ул. 2 Рабочая, д 2 пом 2 (далее – «Помещение 2»);</w:t>
            </w:r>
          </w:p>
          <w:p w14:paraId="253B244F" w14:textId="7B3420B9" w:rsidR="00611ED0" w:rsidRPr="00611ED0" w:rsidRDefault="00611ED0" w:rsidP="00611ED0">
            <w:pPr>
              <w:pStyle w:val="ConsNormal"/>
              <w:widowControl/>
              <w:numPr>
                <w:ilvl w:val="0"/>
                <w:numId w:val="39"/>
              </w:numPr>
              <w:tabs>
                <w:tab w:val="left" w:pos="284"/>
              </w:tabs>
              <w:ind w:left="386" w:right="0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611ED0">
              <w:rPr>
                <w:rFonts w:ascii="Verdana" w:eastAsiaTheme="minorHAnsi" w:hAnsi="Verdana" w:cs="Tms Rmn"/>
                <w:lang w:eastAsia="en-US"/>
              </w:rPr>
              <w:t>Право аренды 84/100 доли (10130 кв.м.) части (12073 кв.м.) земельного участка, категория земель: земли населенных пунктов, разрешенное использование: для торгово-развлекательного комплекса, общая площадь: 40677 +/- 56 кв.м., расположенное по адресу: Кемеровская обл., г. Белово, ул.2 Рабочая, 2. Кадастровый номер 42:21:0102001:150, Кадастровые номера расположенных в пределах земельного участка объектов недвижимости 42:21:0102001:234, 42:21:0102001:84, 42:21:0102001:375 (далее – «Право аренды»).</w:t>
            </w:r>
          </w:p>
          <w:p w14:paraId="218A7BA8" w14:textId="77777777" w:rsidR="00611ED0" w:rsidRPr="00611ED0" w:rsidRDefault="00611ED0" w:rsidP="00611ED0">
            <w:pPr>
              <w:widowControl w:val="0"/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</w:p>
          <w:p w14:paraId="7BC44133" w14:textId="4B370CC3" w:rsidR="00363DC4" w:rsidRPr="00611ED0" w:rsidRDefault="00363DC4" w:rsidP="00611ED0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611ED0">
              <w:rPr>
                <w:rFonts w:ascii="Verdana" w:hAnsi="Verdana"/>
              </w:rPr>
              <w:t xml:space="preserve">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36D0121" w14:textId="77777777" w:rsidR="0053354C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77D126A7" w14:textId="77777777" w:rsidR="0053354C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DC4C270" w14:textId="77777777" w:rsidR="0053354C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70642092" w14:textId="77777777" w:rsidR="0053354C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4C4271BB" w14:textId="77777777" w:rsidR="0053354C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C11F3F8" w14:textId="77777777" w:rsidR="0053354C" w:rsidRDefault="0053354C" w:rsidP="0053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CD4C14" w14:paraId="7B6FA48C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081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4E05A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CD4C14" w14:paraId="4D5C635A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8967C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581BDD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05B54B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6A698B90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166C42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8C8742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2D9677" w14:textId="19C5171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___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095F11D4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3C70D78C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77BB1D27" w:rsidR="00686D08" w:rsidRPr="00214013" w:rsidRDefault="00686D08" w:rsidP="00C3643B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="005D240B" w:rsidRPr="005D240B">
        <w:rPr>
          <w:rFonts w:ascii="Verdana" w:hAnsi="Verdana"/>
          <w:i/>
          <w:color w:val="0070C0"/>
        </w:rPr>
        <w:t>Общество с ограниченной ответственностью "Траст Активы", ИНН 9721098775, КПП 772101001, ОГРН 1207700179884, БИК 044525297, корр/счет № 30101810945250000297  в ГУ Банка России по Центральному Федеральному Округу</w:t>
      </w:r>
      <w:r w:rsidRPr="00214013">
        <w:rPr>
          <w:rFonts w:ascii="Verdana" w:hAnsi="Verdana"/>
          <w:i/>
          <w:color w:val="0070C0"/>
        </w:rPr>
        <w:t xml:space="preserve">, </w:t>
      </w:r>
      <w:r w:rsidR="00C3643B" w:rsidRPr="00C3643B">
        <w:rPr>
          <w:rFonts w:ascii="Verdana" w:hAnsi="Verdana"/>
          <w:i/>
          <w:color w:val="0070C0"/>
        </w:rPr>
        <w:t>р/с 40701810204040000010 в Филиале Центральный ПАО Банка "ФК Открытие" г. Москва</w:t>
      </w:r>
      <w:r w:rsidRPr="00214013">
        <w:rPr>
          <w:rFonts w:ascii="Verdana" w:hAnsi="Verdana"/>
          <w:i/>
          <w:color w:val="0070C0"/>
        </w:rPr>
        <w:t>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1E27D75B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0EDF7D6A" w14:textId="77777777" w:rsidTr="00072336">
        <w:tc>
          <w:tcPr>
            <w:tcW w:w="2411" w:type="dxa"/>
            <w:shd w:val="clear" w:color="auto" w:fill="auto"/>
          </w:tcPr>
          <w:p w14:paraId="797D8337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F1FC7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14574C9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409E2ADF" w14:textId="35D3F995" w:rsidR="00686D08" w:rsidRPr="00214013" w:rsidRDefault="00686D08" w:rsidP="005D240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указано _________ </w:t>
            </w:r>
            <w:r w:rsidR="00596B57"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292AF69E" w14:textId="77777777" w:rsidTr="00072336">
        <w:tc>
          <w:tcPr>
            <w:tcW w:w="2411" w:type="dxa"/>
            <w:shd w:val="clear" w:color="auto" w:fill="auto"/>
          </w:tcPr>
          <w:p w14:paraId="2EDAFB2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1E241D1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003B450" w14:textId="77777777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29291C2F" w14:textId="7537E1E5" w:rsidR="00686D08" w:rsidRPr="00214013" w:rsidRDefault="00686D08" w:rsidP="005D240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_____________по ______, где в графе «правообладатель» 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указано </w:t>
            </w:r>
            <w:r w:rsidR="00596B57"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64BDF3E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12438A2C" w:rsidR="009A0232" w:rsidRPr="00214013" w:rsidRDefault="009A0232">
      <w:pPr>
        <w:rPr>
          <w:rFonts w:ascii="Verdana" w:hAnsi="Verdana"/>
          <w:sz w:val="20"/>
          <w:szCs w:val="20"/>
        </w:rPr>
      </w:pPr>
    </w:p>
    <w:sectPr w:rsidR="009A0232" w:rsidRPr="00214013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FDDA" w14:textId="77777777" w:rsidR="001C3EC4" w:rsidRDefault="001C3EC4" w:rsidP="00E33D4F">
      <w:pPr>
        <w:spacing w:after="0" w:line="240" w:lineRule="auto"/>
      </w:pPr>
      <w:r>
        <w:separator/>
      </w:r>
    </w:p>
  </w:endnote>
  <w:endnote w:type="continuationSeparator" w:id="0">
    <w:p w14:paraId="624CE4B5" w14:textId="77777777" w:rsidR="001C3EC4" w:rsidRDefault="001C3EC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7386502D" w:rsidR="00D875F4" w:rsidRDefault="00D875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E3F">
          <w:rPr>
            <w:noProof/>
          </w:rPr>
          <w:t>7</w:t>
        </w:r>
        <w:r>
          <w:fldChar w:fldCharType="end"/>
        </w:r>
      </w:p>
    </w:sdtContent>
  </w:sdt>
  <w:p w14:paraId="6A6B4006" w14:textId="77777777" w:rsidR="00D875F4" w:rsidRDefault="00D875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C2B35" w14:textId="77777777" w:rsidR="001C3EC4" w:rsidRDefault="001C3EC4" w:rsidP="00E33D4F">
      <w:pPr>
        <w:spacing w:after="0" w:line="240" w:lineRule="auto"/>
      </w:pPr>
      <w:r>
        <w:separator/>
      </w:r>
    </w:p>
  </w:footnote>
  <w:footnote w:type="continuationSeparator" w:id="0">
    <w:p w14:paraId="2436F6BD" w14:textId="77777777" w:rsidR="001C3EC4" w:rsidRDefault="001C3EC4" w:rsidP="00E33D4F">
      <w:pPr>
        <w:spacing w:after="0" w:line="240" w:lineRule="auto"/>
      </w:pPr>
      <w:r>
        <w:continuationSeparator/>
      </w:r>
    </w:p>
  </w:footnote>
  <w:footnote w:id="1">
    <w:p w14:paraId="45652F8D" w14:textId="77777777" w:rsidR="00D875F4" w:rsidRPr="00010D96" w:rsidRDefault="00D875F4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55DE072B" w14:textId="77777777" w:rsidR="00D875F4" w:rsidRPr="00010D96" w:rsidRDefault="00D875F4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1C5D962" w14:textId="77777777" w:rsidR="00D875F4" w:rsidRPr="00010D96" w:rsidRDefault="00D875F4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5E31597E" w14:textId="77777777" w:rsidR="00D875F4" w:rsidRPr="00010D96" w:rsidRDefault="00D875F4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1545"/>
    <w:multiLevelType w:val="hybridMultilevel"/>
    <w:tmpl w:val="5CC8D0B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52847F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E0E3A08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0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B62A81"/>
    <w:multiLevelType w:val="hybridMultilevel"/>
    <w:tmpl w:val="8E2CD8C8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DB757E8"/>
    <w:multiLevelType w:val="multilevel"/>
    <w:tmpl w:val="4A38DA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Verdana" w:hAnsi="Verdana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314738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num w:numId="1">
    <w:abstractNumId w:val="15"/>
  </w:num>
  <w:num w:numId="2">
    <w:abstractNumId w:val="36"/>
  </w:num>
  <w:num w:numId="3">
    <w:abstractNumId w:val="29"/>
  </w:num>
  <w:num w:numId="4">
    <w:abstractNumId w:val="28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3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10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30"/>
  </w:num>
  <w:num w:numId="18">
    <w:abstractNumId w:val="17"/>
  </w:num>
  <w:num w:numId="19">
    <w:abstractNumId w:val="11"/>
  </w:num>
  <w:num w:numId="20">
    <w:abstractNumId w:val="23"/>
  </w:num>
  <w:num w:numId="21">
    <w:abstractNumId w:val="19"/>
  </w:num>
  <w:num w:numId="22">
    <w:abstractNumId w:val="20"/>
  </w:num>
  <w:num w:numId="23">
    <w:abstractNumId w:val="13"/>
  </w:num>
  <w:num w:numId="24">
    <w:abstractNumId w:val="21"/>
  </w:num>
  <w:num w:numId="25">
    <w:abstractNumId w:val="6"/>
  </w:num>
  <w:num w:numId="26">
    <w:abstractNumId w:val="32"/>
  </w:num>
  <w:num w:numId="27">
    <w:abstractNumId w:val="27"/>
  </w:num>
  <w:num w:numId="28">
    <w:abstractNumId w:val="12"/>
  </w:num>
  <w:num w:numId="29">
    <w:abstractNumId w:val="37"/>
  </w:num>
  <w:num w:numId="30">
    <w:abstractNumId w:val="31"/>
  </w:num>
  <w:num w:numId="31">
    <w:abstractNumId w:val="26"/>
  </w:num>
  <w:num w:numId="32">
    <w:abstractNumId w:val="2"/>
  </w:num>
  <w:num w:numId="33">
    <w:abstractNumId w:val="8"/>
  </w:num>
  <w:num w:numId="34">
    <w:abstractNumId w:val="18"/>
  </w:num>
  <w:num w:numId="35">
    <w:abstractNumId w:val="34"/>
  </w:num>
  <w:num w:numId="36">
    <w:abstractNumId w:val="9"/>
  </w:num>
  <w:num w:numId="37">
    <w:abstractNumId w:val="38"/>
  </w:num>
  <w:num w:numId="38">
    <w:abstractNumId w:val="25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84C"/>
    <w:rsid w:val="00020BEC"/>
    <w:rsid w:val="00021E28"/>
    <w:rsid w:val="000223BA"/>
    <w:rsid w:val="0002347F"/>
    <w:rsid w:val="000248AD"/>
    <w:rsid w:val="00024FDB"/>
    <w:rsid w:val="000258D0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4EB"/>
    <w:rsid w:val="00166C42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948E0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3EC4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6F0D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2FC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006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0B74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0BD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00C4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45EA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5A5E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551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366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68FC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28D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354C"/>
    <w:rsid w:val="00537346"/>
    <w:rsid w:val="0053748B"/>
    <w:rsid w:val="00540070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183"/>
    <w:rsid w:val="0059061B"/>
    <w:rsid w:val="005924AA"/>
    <w:rsid w:val="005929DD"/>
    <w:rsid w:val="00594C80"/>
    <w:rsid w:val="0059647B"/>
    <w:rsid w:val="00596B57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40B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1ED0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06C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2FBF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16A"/>
    <w:rsid w:val="007F7DE1"/>
    <w:rsid w:val="008027BE"/>
    <w:rsid w:val="00803FDF"/>
    <w:rsid w:val="00804A2D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1330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3F30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502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6C9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32B2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6315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46C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3DF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2519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ACD"/>
    <w:rsid w:val="00B03BF7"/>
    <w:rsid w:val="00B04710"/>
    <w:rsid w:val="00B05084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E3F"/>
    <w:rsid w:val="00B36FC6"/>
    <w:rsid w:val="00B36FDC"/>
    <w:rsid w:val="00B37644"/>
    <w:rsid w:val="00B37C5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38E9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3A20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9E3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3643B"/>
    <w:rsid w:val="00C4031B"/>
    <w:rsid w:val="00C40775"/>
    <w:rsid w:val="00C40D63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35C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201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51F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22F0"/>
    <w:rsid w:val="00D1411C"/>
    <w:rsid w:val="00D145D4"/>
    <w:rsid w:val="00D15A57"/>
    <w:rsid w:val="00D15B87"/>
    <w:rsid w:val="00D16F91"/>
    <w:rsid w:val="00D20264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5F4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2DF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6F62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26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97E81"/>
    <w:rsid w:val="00FA110F"/>
    <w:rsid w:val="00FA195C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92D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D11F-5EDD-44F2-8A93-A2B5F8A3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5801</Words>
  <Characters>33068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7</cp:revision>
  <cp:lastPrinted>2023-06-01T09:09:00Z</cp:lastPrinted>
  <dcterms:created xsi:type="dcterms:W3CDTF">2024-01-26T08:04:00Z</dcterms:created>
  <dcterms:modified xsi:type="dcterms:W3CDTF">2024-07-12T08:09:00Z</dcterms:modified>
</cp:coreProperties>
</file>