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DB3ED23" w:rsidR="00B078A0" w:rsidRPr="00DA4CAC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A4CAC" w:rsidRPr="00DA4CA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DA4CA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B78874F" w:rsidR="00B078A0" w:rsidRPr="00DA4CA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023D0395" w14:textId="6F3C7BF2" w:rsidR="00DA4CAC" w:rsidRPr="00DA4CAC" w:rsidRDefault="00DA4CA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Петровский Юрий Сергеевич (субсидиарная ответственность по обязательствам ООО «</w:t>
      </w:r>
      <w:proofErr w:type="spellStart"/>
      <w:r w:rsidRPr="00DA4CAC">
        <w:rPr>
          <w:rFonts w:ascii="Times New Roman" w:hAnsi="Times New Roman" w:cs="Times New Roman"/>
          <w:color w:val="000000"/>
          <w:sz w:val="24"/>
          <w:szCs w:val="24"/>
        </w:rPr>
        <w:t>Альтримо</w:t>
      </w:r>
      <w:proofErr w:type="spellEnd"/>
      <w:r w:rsidRPr="00DA4CAC">
        <w:rPr>
          <w:rFonts w:ascii="Times New Roman" w:hAnsi="Times New Roman" w:cs="Times New Roman"/>
          <w:color w:val="000000"/>
          <w:sz w:val="24"/>
          <w:szCs w:val="24"/>
        </w:rPr>
        <w:t>-Инвест», ИНН 3918502183), определение АС Калининградской области от 21.02.2023 по делу А21-15118/2019, «</w:t>
      </w:r>
      <w:proofErr w:type="spellStart"/>
      <w:r w:rsidRPr="00DA4CAC">
        <w:rPr>
          <w:rFonts w:ascii="Times New Roman" w:hAnsi="Times New Roman" w:cs="Times New Roman"/>
          <w:color w:val="000000"/>
          <w:sz w:val="24"/>
          <w:szCs w:val="24"/>
        </w:rPr>
        <w:t>Альтримо</w:t>
      </w:r>
      <w:proofErr w:type="spellEnd"/>
      <w:r w:rsidRPr="00DA4CAC">
        <w:rPr>
          <w:rFonts w:ascii="Times New Roman" w:hAnsi="Times New Roman" w:cs="Times New Roman"/>
          <w:color w:val="000000"/>
          <w:sz w:val="24"/>
          <w:szCs w:val="24"/>
        </w:rPr>
        <w:t>-Инвест» ликвидировано вследствие банкротства 16.04.2024 (18 438 326,16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14 808 706,86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DA4CAC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DA4C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84AB2A1" w:rsidR="0003404B" w:rsidRPr="00DA4CA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DA4CA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августа </w:t>
      </w:r>
      <w:r w:rsidR="00D83FC6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октября </w:t>
      </w:r>
      <w:r w:rsidR="00D83FC6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A4CA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4DB13CD" w:rsidR="0003404B" w:rsidRPr="00DA4CA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86E" w:rsidRPr="008D6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</w:t>
      </w:r>
      <w:r w:rsidR="008D6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8D6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DA4C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DA4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DA4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A4C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DA4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A4C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DA4C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716356F" w14:textId="77777777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13 августа 2024 г. по 19 сентября 2024 г. - в размере начальной цены продажи лота;</w:t>
      </w:r>
    </w:p>
    <w:p w14:paraId="2A0CE10E" w14:textId="33BF6892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92,90% от начальной цены продажи лота;</w:t>
      </w:r>
    </w:p>
    <w:p w14:paraId="4B22A822" w14:textId="27284708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25 сентября 2024 г. - в размере 85,80% от начальной цены продажи лота;</w:t>
      </w:r>
    </w:p>
    <w:p w14:paraId="0B98F639" w14:textId="7910CC50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78,70% от начальной цены продажи лота;</w:t>
      </w:r>
    </w:p>
    <w:p w14:paraId="062AA255" w14:textId="52B00A00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71,60% от начальной цены продажи лота;</w:t>
      </w:r>
    </w:p>
    <w:p w14:paraId="2CA23E25" w14:textId="30A4D8E8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64,50% от начальной цены продажи лота;</w:t>
      </w:r>
    </w:p>
    <w:p w14:paraId="6736CBCF" w14:textId="1A444E99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05 октября 2024 г. по 07 октября 2024 г. - в размере 57,40% от начальной цены продажи лота;</w:t>
      </w:r>
    </w:p>
    <w:p w14:paraId="3C35B125" w14:textId="04483C25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08 октября 2024 г. по 10 октября 2024 г. - в размере 50,30% от начальной цены продажи лота;</w:t>
      </w:r>
    </w:p>
    <w:p w14:paraId="72D9B653" w14:textId="1BCE021F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43,20% от начальной цены продажи лота;</w:t>
      </w:r>
    </w:p>
    <w:p w14:paraId="25347ED9" w14:textId="710FA82E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36,10% от начальной цены продажи лота;</w:t>
      </w:r>
    </w:p>
    <w:p w14:paraId="69F30580" w14:textId="77777777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29,00% от начальной цены продажи лота;</w:t>
      </w:r>
    </w:p>
    <w:p w14:paraId="2B26E1F5" w14:textId="0D8CAD1C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21,90% от начальной цены продажи лота;</w:t>
      </w:r>
    </w:p>
    <w:p w14:paraId="0DB74169" w14:textId="07A13EE2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23 октября 2024 г. по 25 октября 2024 г. - в размере 14,80% от начальной цены продажи лота;</w:t>
      </w:r>
    </w:p>
    <w:p w14:paraId="4A54FE9C" w14:textId="43FE9555" w:rsidR="008D686E" w:rsidRPr="008D686E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7,70% от начальной цены продажи лота;</w:t>
      </w:r>
    </w:p>
    <w:p w14:paraId="57F8ADE5" w14:textId="4EB727E1" w:rsidR="008D686E" w:rsidRPr="005A7D1D" w:rsidRDefault="008D686E" w:rsidP="008D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E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D686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DA4CA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DA4CA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A4CA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DA4CA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</w:t>
      </w:r>
      <w:r w:rsidRPr="00DA4CAC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DA4CAC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AAB11D2" w14:textId="4BEFC875" w:rsidR="003873A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3873A8" w:rsidRPr="003873A8">
        <w:rPr>
          <w:rFonts w:ascii="Times New Roman" w:hAnsi="Times New Roman" w:cs="Times New Roman"/>
          <w:color w:val="000000"/>
          <w:sz w:val="24"/>
          <w:szCs w:val="24"/>
        </w:rPr>
        <w:t>КУ с 1</w:t>
      </w:r>
      <w:r w:rsidR="003873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873A8" w:rsidRPr="003873A8">
        <w:rPr>
          <w:rFonts w:ascii="Times New Roman" w:hAnsi="Times New Roman" w:cs="Times New Roman"/>
          <w:color w:val="000000"/>
          <w:sz w:val="24"/>
          <w:szCs w:val="24"/>
        </w:rPr>
        <w:t>:00 до 16:00 часов по адресу: г. Москва, Павелецкая наб., д.8, тел. 8-800-505-80-32, 8-800-</w:t>
      </w:r>
      <w:r w:rsidR="003873A8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3873A8" w:rsidRPr="003873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73A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873A8" w:rsidRPr="003873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73A8">
        <w:rPr>
          <w:rFonts w:ascii="Times New Roman" w:hAnsi="Times New Roman" w:cs="Times New Roman"/>
          <w:color w:val="000000"/>
          <w:sz w:val="24"/>
          <w:szCs w:val="24"/>
        </w:rPr>
        <w:t xml:space="preserve">05, </w:t>
      </w:r>
      <w:r w:rsidR="003873A8" w:rsidRPr="003873A8">
        <w:rPr>
          <w:rFonts w:ascii="Times New Roman" w:hAnsi="Times New Roman" w:cs="Times New Roman"/>
          <w:color w:val="000000"/>
          <w:sz w:val="24"/>
          <w:szCs w:val="24"/>
        </w:rPr>
        <w:t>а также у ОТ:</w:t>
      </w:r>
      <w:r w:rsidR="009C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F0C" w:rsidRPr="009C3F0C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9C3F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3F0C" w:rsidRPr="009C3F0C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="009C3F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588339" w14:textId="5459B220" w:rsidR="007300A5" w:rsidRPr="00DA4CA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C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873A8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B0E2A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D686E"/>
    <w:rsid w:val="008F1609"/>
    <w:rsid w:val="008F6C92"/>
    <w:rsid w:val="00953DA4"/>
    <w:rsid w:val="009804F8"/>
    <w:rsid w:val="009827DF"/>
    <w:rsid w:val="00987A46"/>
    <w:rsid w:val="009C3F0C"/>
    <w:rsid w:val="009E68C2"/>
    <w:rsid w:val="009F0C4D"/>
    <w:rsid w:val="00A32D04"/>
    <w:rsid w:val="00A61E9E"/>
    <w:rsid w:val="00B078A0"/>
    <w:rsid w:val="00B219B9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A4CAC"/>
    <w:rsid w:val="00DD01CB"/>
    <w:rsid w:val="00E2452B"/>
    <w:rsid w:val="00E41D4C"/>
    <w:rsid w:val="00E645EC"/>
    <w:rsid w:val="00EE3F19"/>
    <w:rsid w:val="00F463FC"/>
    <w:rsid w:val="00F566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249-D2F4-4869-9492-33652F25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1695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cp:lastPrinted>2023-11-14T11:42:00Z</cp:lastPrinted>
  <dcterms:created xsi:type="dcterms:W3CDTF">2024-08-02T07:08:00Z</dcterms:created>
  <dcterms:modified xsi:type="dcterms:W3CDTF">2024-08-02T07:30:00Z</dcterms:modified>
</cp:coreProperties>
</file>