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2300" w14:textId="77777777" w:rsidR="00D87C39" w:rsidRDefault="00D87C39" w:rsidP="00D87C39">
      <w:pPr>
        <w:pStyle w:val="2"/>
        <w:spacing w:after="0" w:line="228" w:lineRule="auto"/>
        <w:ind w:left="0"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Соглашение о выплате вознаграждения</w:t>
      </w:r>
    </w:p>
    <w:p w14:paraId="4F5C81C8" w14:textId="77777777" w:rsidR="00D87C39" w:rsidRDefault="00D87C39" w:rsidP="00D87C39">
      <w:pPr>
        <w:spacing w:line="228" w:lineRule="auto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(Форма)</w:t>
      </w:r>
    </w:p>
    <w:p w14:paraId="2AEBAAC7" w14:textId="77777777" w:rsidR="00D87C39" w:rsidRDefault="00D87C39" w:rsidP="00D87C39">
      <w:pPr>
        <w:spacing w:line="228" w:lineRule="auto"/>
        <w:ind w:firstLine="142"/>
        <w:jc w:val="center"/>
        <w:rPr>
          <w:rFonts w:eastAsia="Calibri"/>
          <w:lang w:eastAsia="en-US"/>
        </w:rPr>
      </w:pPr>
    </w:p>
    <w:p w14:paraId="2E0354F5" w14:textId="68BF9AF8" w:rsidR="00D87C39" w:rsidRDefault="00D87C39" w:rsidP="00D87C39">
      <w:pPr>
        <w:spacing w:line="22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</w:t>
      </w:r>
      <w:r w:rsidR="00FF6917">
        <w:rPr>
          <w:rFonts w:eastAsia="Calibri"/>
          <w:lang w:eastAsia="en-US"/>
        </w:rPr>
        <w:t>Санкт-Петербург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</w:t>
      </w:r>
      <w:r w:rsidR="00EC7E1A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ab/>
        <w:t>«___»___________ 202_ года</w:t>
      </w:r>
    </w:p>
    <w:p w14:paraId="50DF0B7A" w14:textId="77777777" w:rsidR="00D87C39" w:rsidRDefault="00D87C39" w:rsidP="00D87C39">
      <w:pPr>
        <w:spacing w:line="228" w:lineRule="auto"/>
        <w:ind w:firstLine="709"/>
        <w:jc w:val="center"/>
        <w:rPr>
          <w:rFonts w:eastAsia="Calibri"/>
          <w:lang w:eastAsia="en-US"/>
        </w:rPr>
      </w:pPr>
    </w:p>
    <w:p w14:paraId="17C8244F" w14:textId="4FF777DC" w:rsidR="00D87C39" w:rsidRDefault="00D87C39" w:rsidP="00D87C3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b/>
        </w:rPr>
        <w:t>Акционерное общество</w:t>
      </w:r>
      <w:r>
        <w:t xml:space="preserve"> </w:t>
      </w:r>
      <w:r>
        <w:rPr>
          <w:b/>
        </w:rPr>
        <w:t>«Российский аукционный дом»,</w:t>
      </w:r>
      <w:r>
        <w:t xml:space="preserve"> </w:t>
      </w:r>
      <w:r w:rsidR="00FF6917" w:rsidRPr="00A23420">
        <w:rPr>
          <w:sz w:val="23"/>
          <w:szCs w:val="23"/>
        </w:rPr>
        <w:t>в лице директора Новосибирского филиала</w:t>
      </w:r>
      <w:r w:rsidR="00FF6917" w:rsidRPr="00750DF9">
        <w:rPr>
          <w:sz w:val="22"/>
          <w:szCs w:val="22"/>
        </w:rPr>
        <w:t xml:space="preserve"> </w:t>
      </w:r>
      <w:r w:rsidR="00FF6917" w:rsidRPr="00750DF9">
        <w:rPr>
          <w:sz w:val="22"/>
          <w:szCs w:val="22"/>
        </w:rPr>
        <w:t>Лепихина Алексея Игоревича, действующего на основании доверенности Д-102 от 18.04.2022</w:t>
      </w:r>
      <w:r>
        <w:t>,</w:t>
      </w:r>
      <w:r>
        <w:rPr>
          <w:rFonts w:eastAsia="Calibri"/>
          <w:lang w:eastAsia="en-US"/>
        </w:rPr>
        <w:t xml:space="preserve"> именуемое в дальнейшем «</w:t>
      </w:r>
      <w:r>
        <w:rPr>
          <w:rFonts w:eastAsia="Calibri"/>
          <w:b/>
          <w:lang w:eastAsia="en-US"/>
        </w:rPr>
        <w:t>Организатор торгов</w:t>
      </w:r>
      <w:r>
        <w:rPr>
          <w:rFonts w:eastAsia="Calibri"/>
          <w:lang w:eastAsia="en-US"/>
        </w:rPr>
        <w:t xml:space="preserve">», с одной стороны и </w:t>
      </w:r>
    </w:p>
    <w:p w14:paraId="7425AE22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 в лице _______________________________________________________________________, именуем____ в дальнейшем «</w:t>
      </w:r>
      <w:r>
        <w:rPr>
          <w:rFonts w:eastAsia="Calibri"/>
          <w:b/>
          <w:lang w:eastAsia="en-US"/>
        </w:rPr>
        <w:t>Претендент</w:t>
      </w:r>
      <w:r>
        <w:rPr>
          <w:rFonts w:eastAsia="Calibri"/>
          <w:lang w:eastAsia="en-US"/>
        </w:rPr>
        <w:t xml:space="preserve">», именуемые совместно «Стороны», заключили настоящее Соглашение о выплате вознаграждения (далее – Соглашение)  по итогам торгов, назначенных на  </w:t>
      </w:r>
      <w:r>
        <w:rPr>
          <w:rFonts w:eastAsia="Calibri"/>
          <w:b/>
          <w:lang w:eastAsia="en-US"/>
        </w:rPr>
        <w:t>__.________.202_</w:t>
      </w:r>
      <w:r>
        <w:rPr>
          <w:rFonts w:eastAsia="Calibri"/>
          <w:lang w:eastAsia="en-US"/>
        </w:rPr>
        <w:t xml:space="preserve">, по продаже </w:t>
      </w:r>
      <w:r>
        <w:rPr>
          <w:rFonts w:eastAsia="Calibri"/>
          <w:bCs/>
          <w:shd w:val="clear" w:color="auto" w:fill="FFFFFF"/>
          <w:lang w:eastAsia="en-US"/>
        </w:rPr>
        <w:t xml:space="preserve">имущества: </w:t>
      </w:r>
    </w:p>
    <w:p w14:paraId="64963A79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E11FD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14:paraId="3815158A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Cs/>
          <w:shd w:val="clear" w:color="auto" w:fill="FFFFFF"/>
          <w:lang w:eastAsia="en-US"/>
        </w:rPr>
        <w:t>принадлежащего на праве собственности продавцу</w:t>
      </w:r>
      <w:r>
        <w:rPr>
          <w:lang w:eastAsia="ar-SA"/>
        </w:rPr>
        <w:t xml:space="preserve"> </w:t>
      </w:r>
      <w:r>
        <w:rPr>
          <w:rFonts w:eastAsia="Calibri"/>
          <w:lang w:eastAsia="en-US"/>
        </w:rPr>
        <w:t>(далее – Имущество), о нижеследующем:</w:t>
      </w:r>
    </w:p>
    <w:p w14:paraId="1BE82813" w14:textId="4A1535B6" w:rsidR="00D87C39" w:rsidRDefault="00D87C39" w:rsidP="00D87C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информационным сообщением, опубликованным на сайте </w:t>
      </w:r>
      <w:hyperlink r:id="rId5" w:history="1">
        <w:r w:rsidR="00DF15A9" w:rsidRPr="004C235B">
          <w:rPr>
            <w:rStyle w:val="a3"/>
            <w:rFonts w:eastAsia="Calibri"/>
            <w:lang w:val="en-US" w:eastAsia="hi-IN" w:bidi="hi-IN"/>
          </w:rPr>
          <w:t>www</w:t>
        </w:r>
        <w:r w:rsidR="00DF15A9" w:rsidRPr="004C235B">
          <w:rPr>
            <w:rStyle w:val="a3"/>
            <w:rFonts w:eastAsia="Calibri"/>
            <w:lang w:eastAsia="hi-IN" w:bidi="hi-IN"/>
          </w:rPr>
          <w:t>.</w:t>
        </w:r>
        <w:r w:rsidR="00DF15A9" w:rsidRPr="004C235B">
          <w:rPr>
            <w:rStyle w:val="a3"/>
            <w:rFonts w:eastAsia="Calibri"/>
            <w:lang w:val="en-US" w:eastAsia="hi-IN" w:bidi="hi-IN"/>
          </w:rPr>
          <w:t>lot</w:t>
        </w:r>
        <w:r w:rsidR="00DF15A9" w:rsidRPr="004C235B">
          <w:rPr>
            <w:rStyle w:val="a3"/>
            <w:rFonts w:eastAsia="Calibri"/>
            <w:lang w:eastAsia="hi-IN" w:bidi="hi-IN"/>
          </w:rPr>
          <w:t>-</w:t>
        </w:r>
        <w:r w:rsidR="00DF15A9" w:rsidRPr="004C235B">
          <w:rPr>
            <w:rStyle w:val="a3"/>
            <w:rFonts w:eastAsia="Calibri"/>
            <w:lang w:val="en-US" w:eastAsia="hi-IN" w:bidi="hi-IN"/>
          </w:rPr>
          <w:t>online</w:t>
        </w:r>
        <w:r w:rsidR="00DF15A9" w:rsidRPr="004C235B">
          <w:rPr>
            <w:rStyle w:val="a3"/>
            <w:rFonts w:eastAsia="Calibri"/>
            <w:lang w:eastAsia="hi-IN" w:bidi="hi-IN"/>
          </w:rPr>
          <w:t>.</w:t>
        </w:r>
        <w:proofErr w:type="spellStart"/>
        <w:r w:rsidR="00DF15A9" w:rsidRPr="004C235B">
          <w:rPr>
            <w:rStyle w:val="a3"/>
            <w:rFonts w:eastAsia="Calibri"/>
            <w:lang w:val="en-US" w:eastAsia="hi-IN" w:bidi="hi-IN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, вознаграждение Организатора торгов </w:t>
      </w:r>
      <w:r>
        <w:rPr>
          <w:rFonts w:eastAsia="SimSun"/>
          <w:kern w:val="2"/>
          <w:shd w:val="clear" w:color="auto" w:fill="FFFFFF"/>
          <w:lang w:eastAsia="hi-IN" w:bidi="hi-IN"/>
        </w:rPr>
        <w:t>за организацию и проведение продажи</w:t>
      </w:r>
      <w:r>
        <w:rPr>
          <w:rFonts w:eastAsia="SimSun"/>
          <w:b/>
          <w:kern w:val="2"/>
          <w:shd w:val="clear" w:color="auto" w:fill="FFFFFF"/>
          <w:lang w:eastAsia="hi-IN" w:bidi="hi-IN"/>
        </w:rPr>
        <w:t xml:space="preserve"> </w:t>
      </w:r>
      <w:r>
        <w:rPr>
          <w:rFonts w:eastAsia="SimSun"/>
          <w:kern w:val="2"/>
          <w:shd w:val="clear" w:color="auto" w:fill="FFFFFF"/>
          <w:lang w:eastAsia="hi-IN" w:bidi="hi-IN"/>
        </w:rPr>
        <w:t>Имущества</w:t>
      </w:r>
      <w:r>
        <w:rPr>
          <w:rFonts w:eastAsia="SimSun"/>
          <w:b/>
          <w:kern w:val="2"/>
          <w:shd w:val="clear" w:color="auto" w:fill="FFFFFF"/>
          <w:lang w:eastAsia="hi-IN" w:bidi="hi-IN"/>
        </w:rPr>
        <w:t xml:space="preserve"> </w:t>
      </w:r>
      <w:r>
        <w:rPr>
          <w:rFonts w:eastAsia="Calibri"/>
          <w:lang w:eastAsia="en-US"/>
        </w:rPr>
        <w:t>не входит в стоимость Имущества и выплачивается Претендентом сверх цены продажи.</w:t>
      </w:r>
    </w:p>
    <w:p w14:paraId="34562BAF" w14:textId="4183A182" w:rsidR="00D87C39" w:rsidRDefault="00D87C39" w:rsidP="00D87C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признания Претендента победителем/единственным участником торгов/участником аукциона, сделавшим предпоследнее предложение по цене Имущества, в случаях, предусмотренных информационным сообщением о проведении торгов (далее – Покупатель), вознаграждение Организатора торгов составляет </w:t>
      </w:r>
      <w:r w:rsidR="00FF6917">
        <w:rPr>
          <w:rFonts w:eastAsia="Calibri"/>
          <w:lang w:eastAsia="en-US"/>
        </w:rPr>
        <w:t>_____</w:t>
      </w:r>
      <w:r>
        <w:rPr>
          <w:rFonts w:eastAsia="Calibri"/>
          <w:lang w:eastAsia="en-US"/>
        </w:rPr>
        <w:t xml:space="preserve"> (</w:t>
      </w:r>
      <w:r w:rsidR="00FF6917">
        <w:rPr>
          <w:rFonts w:eastAsia="Calibri"/>
          <w:lang w:eastAsia="en-US"/>
        </w:rPr>
        <w:t>_____________</w:t>
      </w:r>
      <w:r>
        <w:rPr>
          <w:rFonts w:eastAsia="Calibri"/>
          <w:lang w:eastAsia="en-US"/>
        </w:rPr>
        <w:t xml:space="preserve">) %, включая НДС 20 %, от цены продажи Объекта.  </w:t>
      </w:r>
    </w:p>
    <w:p w14:paraId="68D696B0" w14:textId="77777777" w:rsidR="00D87C39" w:rsidRDefault="00D87C39" w:rsidP="00D87C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Покупатель обязуется выплатить Организатору торгов вознаграждение в размере, указанном в п. 2 Соглашения, в течение 5 (Пяти) рабочих дней с даты подведения итогов торгов/с даты письменного обращения к Организатору торгов единственного участника торгов/участника аукциона, сделавшего предпоследнее предложение по цене Объекта о готовности заключить договор купли-продажи Объекта, в случаях, предусмотренных информационным сообщением о проведении торгов, путем перечисления денежных средств на расчетный счет, указанный в настоящем Соглашении. </w:t>
      </w:r>
    </w:p>
    <w:p w14:paraId="0B5FCE09" w14:textId="77777777" w:rsidR="00D87C39" w:rsidRDefault="00D87C39" w:rsidP="00D87C39">
      <w:pPr>
        <w:autoSpaceDN w:val="0"/>
        <w:spacing w:line="22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</w:t>
      </w:r>
    </w:p>
    <w:p w14:paraId="756FD88D" w14:textId="1C95FDFB" w:rsidR="00D87C39" w:rsidRDefault="00D87C39" w:rsidP="00D87C39">
      <w:pPr>
        <w:autoSpaceDN w:val="0"/>
        <w:spacing w:line="22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оформлении платежного поручения в части «Назначение платежа»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необходимо указать </w:t>
      </w:r>
      <w:r>
        <w:rPr>
          <w:rFonts w:eastAsia="Calibri"/>
          <w:b/>
          <w:lang w:eastAsia="en-US"/>
        </w:rPr>
        <w:t>«</w:t>
      </w:r>
      <w:r>
        <w:rPr>
          <w:rFonts w:eastAsia="Calibri"/>
          <w:b/>
          <w:color w:val="000000"/>
          <w:lang w:eastAsia="en-US"/>
        </w:rPr>
        <w:t>оплата вознаграждения Организатора торгов за продажу имущества по адресу по результатам торгов __.__.202_».</w:t>
      </w:r>
    </w:p>
    <w:p w14:paraId="5ED39CA5" w14:textId="77777777" w:rsidR="00D87C39" w:rsidRDefault="00D87C39" w:rsidP="00D87C39">
      <w:pPr>
        <w:autoSpaceDN w:val="0"/>
        <w:spacing w:line="228" w:lineRule="auto"/>
        <w:ind w:left="709"/>
        <w:jc w:val="both"/>
        <w:rPr>
          <w:rFonts w:eastAsia="Calibri"/>
          <w:lang w:eastAsia="en-US"/>
        </w:rPr>
      </w:pPr>
    </w:p>
    <w:p w14:paraId="772D56DB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Расчетный счет АО «Российский аукционный дом» ИНН 7838430413, КПП 783801001:</w:t>
      </w:r>
    </w:p>
    <w:p w14:paraId="216A057F" w14:textId="77777777" w:rsidR="00D87C39" w:rsidRDefault="00D87C39" w:rsidP="00D87C3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t xml:space="preserve">- </w:t>
      </w:r>
      <w:r>
        <w:rPr>
          <w:rFonts w:eastAsia="Calibri"/>
          <w:bCs/>
          <w:lang w:eastAsia="en-US"/>
        </w:rPr>
        <w:t>р/с № 40702810726260000311 в Филиале «ЦЕНТРАЛЬНЫЙ»   БАНКА ВТБ (ПАО) г. Москва, к/с № 30101810145250000411, БИК 044525411.</w:t>
      </w:r>
    </w:p>
    <w:p w14:paraId="7B61AF60" w14:textId="77777777" w:rsidR="00D87C39" w:rsidRDefault="00D87C39" w:rsidP="00D87C39">
      <w:pPr>
        <w:autoSpaceDN w:val="0"/>
        <w:spacing w:line="228" w:lineRule="auto"/>
        <w:ind w:left="709"/>
        <w:jc w:val="both"/>
        <w:rPr>
          <w:rFonts w:eastAsia="Calibri"/>
          <w:lang w:eastAsia="en-US"/>
        </w:rPr>
      </w:pPr>
    </w:p>
    <w:p w14:paraId="6D91F8B3" w14:textId="77777777" w:rsidR="00D87C39" w:rsidRDefault="00D87C39" w:rsidP="00D87C39">
      <w:pPr>
        <w:autoSpaceDN w:val="0"/>
        <w:spacing w:line="228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В случае просрочки платежа по оплате вознаграждения, Организатор торгов вправе требовать с Покупателя выплаты неустойки в размере 0,1 % от суммы просроченного платежа за каждый день просрочки. Выплата неустойки не освобождает Покупателя от обязанности по выплате вознаграждения.</w:t>
      </w:r>
    </w:p>
    <w:p w14:paraId="13FECA90" w14:textId="77777777" w:rsidR="00D87C39" w:rsidRDefault="00D87C39" w:rsidP="00D87C39">
      <w:pPr>
        <w:autoSpaceDN w:val="0"/>
        <w:spacing w:line="228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В случае возникновения споров, неурегулированных путем переговоров, такие споры разрешаются в суде по месту нахождения Организатора торгов. </w:t>
      </w:r>
    </w:p>
    <w:p w14:paraId="30ADC091" w14:textId="77777777" w:rsidR="00D87C39" w:rsidRDefault="00D87C39" w:rsidP="00D87C39">
      <w:pPr>
        <w:autoSpaceDN w:val="0"/>
        <w:spacing w:line="228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6. Настоящее Соглашение вступает в силу с момента подведения итогов торгов, назначенного на </w:t>
      </w:r>
      <w:r>
        <w:rPr>
          <w:rFonts w:eastAsia="Calibri"/>
          <w:b/>
          <w:lang w:eastAsia="en-US"/>
        </w:rPr>
        <w:t>__.__.202_,</w:t>
      </w:r>
      <w:r>
        <w:rPr>
          <w:rFonts w:eastAsia="Calibri"/>
          <w:lang w:eastAsia="en-US"/>
        </w:rPr>
        <w:t xml:space="preserve">  и действует до полного выполнения Сторонами своих обязательств.</w:t>
      </w:r>
    </w:p>
    <w:p w14:paraId="14C154BE" w14:textId="77777777" w:rsidR="00D87C39" w:rsidRDefault="00D87C39" w:rsidP="00D87C39">
      <w:pPr>
        <w:autoSpaceDN w:val="0"/>
        <w:spacing w:line="228" w:lineRule="auto"/>
        <w:jc w:val="center"/>
        <w:rPr>
          <w:rFonts w:eastAsia="Calibri"/>
          <w:lang w:eastAsia="en-US"/>
        </w:rPr>
      </w:pPr>
    </w:p>
    <w:p w14:paraId="57DCBD3C" w14:textId="77777777" w:rsidR="00D87C39" w:rsidRDefault="00D87C39" w:rsidP="00D87C39">
      <w:pPr>
        <w:autoSpaceDN w:val="0"/>
        <w:spacing w:line="228" w:lineRule="auto"/>
        <w:jc w:val="center"/>
        <w:rPr>
          <w:rFonts w:eastAsia="Calibri"/>
          <w:lang w:eastAsia="en-US"/>
        </w:rPr>
      </w:pPr>
    </w:p>
    <w:p w14:paraId="4A549A30" w14:textId="77777777" w:rsidR="00D87C39" w:rsidRDefault="00D87C39" w:rsidP="00D87C39">
      <w:pPr>
        <w:autoSpaceDN w:val="0"/>
        <w:spacing w:line="22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Реквизиты и подписи Сторон</w:t>
      </w:r>
    </w:p>
    <w:p w14:paraId="2AABF2CA" w14:textId="77777777" w:rsidR="00D87C39" w:rsidRDefault="00D87C39" w:rsidP="00D87C39">
      <w:pPr>
        <w:autoSpaceDN w:val="0"/>
        <w:spacing w:line="228" w:lineRule="auto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25"/>
        <w:gridCol w:w="222"/>
        <w:gridCol w:w="5200"/>
      </w:tblGrid>
      <w:tr w:rsidR="00D87C39" w14:paraId="2B353DD8" w14:textId="77777777" w:rsidTr="00D87C39">
        <w:trPr>
          <w:trHeight w:val="3045"/>
        </w:trPr>
        <w:tc>
          <w:tcPr>
            <w:tcW w:w="0" w:type="auto"/>
          </w:tcPr>
          <w:p w14:paraId="218DF093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Организатор </w:t>
            </w:r>
            <w:r>
              <w:rPr>
                <w:rFonts w:eastAsia="Calibri"/>
                <w:lang w:eastAsia="en-US"/>
              </w:rPr>
              <w:t>торгов</w:t>
            </w:r>
          </w:p>
          <w:p w14:paraId="5D52EBED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5131C999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Акционерное общество </w:t>
            </w:r>
          </w:p>
          <w:p w14:paraId="7E0FDF00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«Российский аукционный дом», </w:t>
            </w:r>
          </w:p>
          <w:p w14:paraId="41EAFCD5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ИНН 7838430413, КПП 783801001, </w:t>
            </w:r>
          </w:p>
          <w:p w14:paraId="6EF25EB4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ОГРН 1097847233351,</w:t>
            </w:r>
          </w:p>
          <w:p w14:paraId="63280BBC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Санкт-Петербург, пер. Гривцова, д. 5, лит. В</w:t>
            </w:r>
          </w:p>
          <w:p w14:paraId="12571E51" w14:textId="687548E6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адрес </w:t>
            </w:r>
            <w:r w:rsidR="00FF6917">
              <w:rPr>
                <w:rFonts w:eastAsia="Calibri"/>
                <w:bCs/>
                <w:lang w:eastAsia="en-US"/>
              </w:rPr>
              <w:t>Новосибирского</w:t>
            </w:r>
            <w:r>
              <w:rPr>
                <w:rFonts w:eastAsia="Calibri"/>
                <w:bCs/>
                <w:lang w:eastAsia="en-US"/>
              </w:rPr>
              <w:t xml:space="preserve"> филиала АО «РАД»: </w:t>
            </w:r>
            <w:r w:rsidR="00FF6917" w:rsidRPr="00FF6917">
              <w:rPr>
                <w:rFonts w:eastAsia="Calibri"/>
                <w:bCs/>
                <w:lang w:eastAsia="en-US"/>
              </w:rPr>
              <w:t>г. Новосибирск, ул. Коммунистическая, 40, оф.202</w:t>
            </w:r>
            <w:r>
              <w:rPr>
                <w:rFonts w:eastAsia="Calibri"/>
                <w:bCs/>
                <w:lang w:eastAsia="en-US"/>
              </w:rPr>
              <w:t>, р/с № 40702810726260000311 в Филиале «ЦЕНТРАЛЬНЫЙ»   БАНКА ВТБ (ПАО) г. Москва, к/с № 30101810145250000411, БИК 044525411.</w:t>
            </w:r>
          </w:p>
          <w:p w14:paraId="3332B5EF" w14:textId="31AFEE26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Тел. 8 (</w:t>
            </w:r>
            <w:r w:rsidR="00FF6917">
              <w:rPr>
                <w:rFonts w:eastAsia="Calibri"/>
                <w:bCs/>
                <w:lang w:eastAsia="en-US"/>
              </w:rPr>
              <w:t>383</w:t>
            </w:r>
            <w:r>
              <w:rPr>
                <w:rFonts w:eastAsia="Calibri"/>
                <w:bCs/>
                <w:lang w:eastAsia="en-US"/>
              </w:rPr>
              <w:t xml:space="preserve">) </w:t>
            </w:r>
            <w:r w:rsidR="00FF6917">
              <w:rPr>
                <w:rFonts w:eastAsia="Calibri"/>
                <w:bCs/>
                <w:lang w:eastAsia="en-US"/>
              </w:rPr>
              <w:t>319</w:t>
            </w:r>
            <w:r>
              <w:rPr>
                <w:rFonts w:eastAsia="Calibri"/>
                <w:bCs/>
                <w:lang w:eastAsia="en-US"/>
              </w:rPr>
              <w:t>-</w:t>
            </w:r>
            <w:r w:rsidR="00FF6917">
              <w:rPr>
                <w:rFonts w:eastAsia="Calibri"/>
                <w:bCs/>
                <w:lang w:eastAsia="en-US"/>
              </w:rPr>
              <w:t>41</w:t>
            </w:r>
            <w:r>
              <w:rPr>
                <w:rFonts w:eastAsia="Calibri"/>
                <w:bCs/>
                <w:lang w:eastAsia="en-US"/>
              </w:rPr>
              <w:t>-</w:t>
            </w:r>
            <w:r w:rsidR="00FF6917">
              <w:rPr>
                <w:rFonts w:eastAsia="Calibri"/>
                <w:bCs/>
                <w:lang w:eastAsia="en-US"/>
              </w:rPr>
              <w:t>41</w:t>
            </w:r>
            <w:r>
              <w:rPr>
                <w:rFonts w:eastAsia="Calibri"/>
                <w:bCs/>
                <w:lang w:eastAsia="en-US"/>
              </w:rPr>
              <w:t xml:space="preserve">, адрес электронной почты: </w:t>
            </w:r>
            <w:proofErr w:type="spellStart"/>
            <w:r w:rsidR="00FF6917">
              <w:rPr>
                <w:rFonts w:eastAsia="Calibri"/>
                <w:bCs/>
                <w:lang w:val="en-US" w:eastAsia="en-US"/>
              </w:rPr>
              <w:t>novosibirsk</w:t>
            </w:r>
            <w:proofErr w:type="spellEnd"/>
            <w:r>
              <w:rPr>
                <w:rFonts w:eastAsia="Calibri"/>
                <w:bCs/>
                <w:lang w:eastAsia="en-US"/>
              </w:rPr>
              <w:t>@auction-house.ru.</w:t>
            </w:r>
          </w:p>
          <w:p w14:paraId="3B7A679E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14:paraId="61E5F169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14:paraId="4D6B4141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Претендент</w:t>
            </w:r>
          </w:p>
          <w:p w14:paraId="26B33AF9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44EA2C90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66BC5C70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63332381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3BE5FE81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01617142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1242B504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24270B3C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</w:t>
            </w:r>
          </w:p>
          <w:p w14:paraId="08E6C54B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58" w:firstLine="22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>
              <w:rPr>
                <w:rFonts w:eastAsia="Calibri"/>
                <w:bCs/>
                <w:lang w:eastAsia="en-US"/>
              </w:rPr>
              <w:t>)</w:t>
            </w:r>
          </w:p>
          <w:p w14:paraId="182B8AD4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5979A82A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34925CE3" w14:textId="77777777" w:rsidR="00D87C39" w:rsidRDefault="00D87C39" w:rsidP="00D87C39">
      <w:pPr>
        <w:spacing w:line="228" w:lineRule="auto"/>
        <w:rPr>
          <w:rFonts w:eastAsia="Calibri"/>
          <w:lang w:eastAsia="en-US"/>
        </w:rPr>
      </w:pPr>
    </w:p>
    <w:p w14:paraId="6E024D00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tbl>
      <w:tblPr>
        <w:tblpPr w:leftFromText="180" w:rightFromText="180" w:bottomFromText="200" w:vertAnchor="text" w:horzAnchor="margin" w:tblpY="-204"/>
        <w:tblOverlap w:val="never"/>
        <w:tblW w:w="7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</w:tblGrid>
      <w:tr w:rsidR="00D87C39" w14:paraId="68037771" w14:textId="77777777" w:rsidTr="00D87C39">
        <w:trPr>
          <w:trHeight w:val="939"/>
        </w:trPr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DF5A" w14:textId="7DE9F13F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Организатора торгов подписано электронной подписью.</w:t>
            </w:r>
          </w:p>
          <w:p w14:paraId="5E955E54" w14:textId="77777777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50A62B" w14:textId="695CC844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Директор </w:t>
            </w:r>
            <w:r w:rsidR="00FF6917"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FF6917">
              <w:rPr>
                <w:rFonts w:eastAsia="Calibri"/>
                <w:sz w:val="22"/>
                <w:szCs w:val="22"/>
                <w:lang w:eastAsia="en-US"/>
              </w:rPr>
              <w:t>восибирского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филиала АО «РАД»                           </w:t>
            </w:r>
            <w:r w:rsidR="00FF6917">
              <w:rPr>
                <w:rFonts w:eastAsia="Calibri"/>
                <w:sz w:val="22"/>
                <w:szCs w:val="22"/>
                <w:lang w:eastAsia="en-US"/>
              </w:rPr>
              <w:t>Лепихин А.И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680A1040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margin" w:tblpY="-204"/>
        <w:tblOverlap w:val="never"/>
        <w:tblW w:w="7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</w:tblGrid>
      <w:tr w:rsidR="00D87C39" w14:paraId="2C3D07B9" w14:textId="77777777" w:rsidTr="00D87C39">
        <w:trPr>
          <w:trHeight w:val="939"/>
        </w:trPr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5E29" w14:textId="77777777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Претендента подписано электронной подписью.</w:t>
            </w:r>
          </w:p>
          <w:p w14:paraId="590F2ED9" w14:textId="77777777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6852083" w14:textId="77777777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_____________________/__________ /</w:t>
            </w:r>
          </w:p>
        </w:tc>
      </w:tr>
    </w:tbl>
    <w:p w14:paraId="3C5E1EA5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14:paraId="01CA8300" w14:textId="77777777" w:rsidR="00D87C39" w:rsidRDefault="00D87C39" w:rsidP="00D87C39">
      <w:pPr>
        <w:overflowPunct w:val="0"/>
        <w:autoSpaceDE w:val="0"/>
        <w:autoSpaceDN w:val="0"/>
        <w:adjustRightInd w:val="0"/>
        <w:ind w:firstLine="708"/>
        <w:rPr>
          <w:rFonts w:ascii="Calibri" w:eastAsia="Calibri" w:hAnsi="Calibri"/>
          <w:lang w:eastAsia="en-US"/>
        </w:rPr>
      </w:pPr>
    </w:p>
    <w:p w14:paraId="51104F6C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79C3B375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63C87C73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1D5B25D1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4CC674D4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747CC1CE" w14:textId="77777777" w:rsidR="00D87C39" w:rsidRDefault="00D87C39" w:rsidP="00D87C39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14:paraId="7123DF0A" w14:textId="77777777" w:rsidR="00D87C39" w:rsidRDefault="00D87C39" w:rsidP="00D87C39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14:paraId="6E114080" w14:textId="77777777" w:rsidR="00916E83" w:rsidRDefault="00916E83"/>
    <w:sectPr w:rsidR="0091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1144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CB"/>
    <w:rsid w:val="00231605"/>
    <w:rsid w:val="00272B04"/>
    <w:rsid w:val="00916E83"/>
    <w:rsid w:val="00CC2905"/>
    <w:rsid w:val="00D206A7"/>
    <w:rsid w:val="00D87C39"/>
    <w:rsid w:val="00DF15A9"/>
    <w:rsid w:val="00E422CB"/>
    <w:rsid w:val="00EC7E1A"/>
    <w:rsid w:val="00F37CE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191F"/>
  <w15:chartTrackingRefBased/>
  <w15:docId w15:val="{121B49BA-3CFC-48A6-A62C-444ADA0D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C39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87C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7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DF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l7Wqycec93euCu5zuSqILFpb/l0zHLdRmM87FQDtGos=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9lPLJRCl9lH5eNDnB4An5jQtF8rk0JWxMpXOcY+7ZHY=</DigestValue>
    </Reference>
  </SignedInfo>
  <SignatureValue>tmfw0LTf4/dbNe8W3ew++ZsqLfAHTyG6iwl0KwePLf9viU+ifakyxuk09zTtS4HE
c2VRsifkc5aMKJMn8OgyMQ==</SignatureValue>
  <KeyInfo>
    <X509Data>
      <X509Certificate>MIIODjCCDbugAwIBAgIRAUhfowCCrmyYQn/iftehMn8wCgYIKoUDBwEBAwIwggGA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MB4XDTIyMDQyNTA5NDQ0OVoXDTIzMDQyNTA5NTQ0OVowggHkMTkwNwYDVQQJDDDQ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eDQudGVuc29yLnJ1L3RlbnNvcmNhLTIwMjJfZ29zdDIwMTIvY2VydGVucm9sbC90
ZW5zb3JjYS0yMDIyX2dvc3QyMDEyLmNybDA0oDKgMIYuaHR0cDovL3RlbnNvci5y
dS9jYS90ZW5zb3JjYS0yMDIyX2dvc3QyMDEyLmNybDBBoD+gPYY7aHR0cDovL2Ny
bC50ZW5zb3IucnUvdGF4NC9jYS9jcmwvdGVuc29yY2EtMjAyMl9nb3N0MjAxMi5j
cmwwQqBAoD6GPGh0dHA6Ly9jcmwyLnRlbnNvci5ydS90YXg0L2NhL2NybC90ZW5z
b3JjYS0yMDIyX2dvc3QyMDEyLmNybDBCoECgPoY8aHR0cDovL2NybDMudGVuc29y
LnJ1L3RheDQvY2EvY3JsL3RlbnNvcmNhLTIwMjJfZ29zdDIwMTIuY3JsMIIBdgYD
VR0jBIIBbTCCAWmAFK6p3C/Tqi7HDBGv1Bgn6+c9uOQUoYIBQ6SCAT8wggE7MSEw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vdGG0LjRhNGA0Ysg0KDQvtGB0YHQuNC4ggo+QOmkAAAAAAYqMB0GA1UdDgQWBBSu
7JbBmaWjR/pIGj1FHfICYJJBEjAKBggqhQMHAQEDAgNBAA8hhu2hjajLQ91j9IcV
t7DsRu+XRdNzHnv9hpFaAhLAGbI+aUT8sS7o8PzsAtSyDiwcb4j5JtEEiuLLRiDd
h5U=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yi77u4BXNjC5gEl5nDAqstuVyXg=</DigestValue>
      </Reference>
      <Reference URI="/word/document.xml?ContentType=application/vnd.openxmlformats-officedocument.wordprocessingml.document.main+xml">
        <DigestMethod Algorithm="http://www.w3.org/2000/09/xmldsig#sha1"/>
        <DigestValue>kpbnvATZFQy1rQByrSJiCYqz1so=</DigestValue>
      </Reference>
      <Reference URI="/word/fontTable.xml?ContentType=application/vnd.openxmlformats-officedocument.wordprocessingml.fontTable+xml">
        <DigestMethod Algorithm="http://www.w3.org/2000/09/xmldsig#sha1"/>
        <DigestValue>qP8zzAjV3A+l1tipygIrHuwtl30=</DigestValue>
      </Reference>
      <Reference URI="/word/numbering.xml?ContentType=application/vnd.openxmlformats-officedocument.wordprocessingml.numbering+xml">
        <DigestMethod Algorithm="http://www.w3.org/2000/09/xmldsig#sha1"/>
        <DigestValue>3pd4vtWsa1mIVwhDR8GJ1Qp5+5M=</DigestValue>
      </Reference>
      <Reference URI="/word/settings.xml?ContentType=application/vnd.openxmlformats-officedocument.wordprocessingml.settings+xml">
        <DigestMethod Algorithm="http://www.w3.org/2000/09/xmldsig#sha1"/>
        <DigestValue>098cT5wUi9+yUcjhkWQL0hT/QC0=</DigestValue>
      </Reference>
      <Reference URI="/word/styles.xml?ContentType=application/vnd.openxmlformats-officedocument.wordprocessingml.styles+xml">
        <DigestMethod Algorithm="http://www.w3.org/2000/09/xmldsig#sha1"/>
        <DigestValue>Zb+moe0Zd2Bfk5ASQxN7x/jZC4Y=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qnPy4bBszywQPIT9ECuebRkL3Cg=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2022-10-21T08:47:55Z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2022-10-21T08:47:55Z</xd:SigningTime>
          <xd:SigningCertificate>
            <xd:Cert>
              <xd:CertDigest>
                <DigestMethod Algorithm="http://www.w3.org/2000/09/xmldsig#sha1"/>
                <DigestValue>6hU+eUOOARBHNfP+dCAwVBdzivU=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436483356892222527353103067424300806783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Крапивенцева Нина Дмитриевна</cp:lastModifiedBy>
  <cp:revision>12</cp:revision>
  <dcterms:created xsi:type="dcterms:W3CDTF">2022-01-19T13:33:00Z</dcterms:created>
  <dcterms:modified xsi:type="dcterms:W3CDTF">2022-10-21T08:37:00Z</dcterms:modified>
</cp:coreProperties>
</file>