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6E7F1EC6" w:rsidR="00CB638E" w:rsidRDefault="00961523" w:rsidP="00CB638E">
      <w:pPr>
        <w:spacing w:after="0" w:line="240" w:lineRule="auto"/>
        <w:ind w:firstLine="567"/>
        <w:jc w:val="both"/>
      </w:pPr>
      <w:bookmarkStart w:id="0" w:name="_GoBack"/>
      <w:r w:rsidRPr="009615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152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152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152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6152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6152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96152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FD28B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FD28BB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5D6C06C9" w:rsidR="00CB638E" w:rsidRPr="00FD28BB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B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7E40D1B6" w:rsidR="00CB638E" w:rsidRDefault="00246D4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D28BB">
        <w:t>Лот 1 - ООО «</w:t>
      </w:r>
      <w:proofErr w:type="spellStart"/>
      <w:r w:rsidRPr="00FD28BB">
        <w:t>Арсико</w:t>
      </w:r>
      <w:proofErr w:type="spellEnd"/>
      <w:r w:rsidRPr="00FD28BB">
        <w:t>», ИНН 1513004267, определение АС РСО-Алания от 05.12.2023 по делу А61-245/2022 о включении в РТК третьей очереди</w:t>
      </w:r>
      <w:r w:rsidRPr="00246D42">
        <w:t>, находится в процедуре банкротства (8 656 089,75 руб.)</w:t>
      </w:r>
      <w:r>
        <w:t xml:space="preserve"> – </w:t>
      </w:r>
      <w:r w:rsidRPr="00246D42">
        <w:t>8 656 089,75</w:t>
      </w:r>
      <w:r>
        <w:t xml:space="preserve"> руб.</w:t>
      </w:r>
    </w:p>
    <w:p w14:paraId="72CEA841" w14:textId="68FFF7A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46D42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B421EE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46D42" w:rsidRPr="00246D42">
        <w:rPr>
          <w:rFonts w:ascii="Times New Roman CYR" w:hAnsi="Times New Roman CYR" w:cs="Times New Roman CYR"/>
          <w:b/>
          <w:color w:val="000000"/>
        </w:rPr>
        <w:t>23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93884D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46D42" w:rsidRPr="00246D42">
        <w:rPr>
          <w:b/>
          <w:color w:val="000000"/>
        </w:rPr>
        <w:t>23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46D42" w:rsidRPr="00246D42">
        <w:rPr>
          <w:b/>
          <w:color w:val="000000"/>
        </w:rPr>
        <w:t>11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46D4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46D4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2597B1E" w:rsidR="009E6456" w:rsidRPr="00FD2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46D42" w:rsidRPr="00246D42">
        <w:rPr>
          <w:b/>
          <w:color w:val="000000"/>
        </w:rPr>
        <w:t>13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46D42" w:rsidRPr="00246D42">
        <w:rPr>
          <w:b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FD28BB">
        <w:rPr>
          <w:color w:val="000000"/>
        </w:rPr>
        <w:t>за</w:t>
      </w:r>
      <w:proofErr w:type="gramEnd"/>
      <w:r w:rsidRPr="00FD28BB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BB">
        <w:rPr>
          <w:color w:val="000000"/>
        </w:rPr>
        <w:t>На основании п. 4 ст. 139 Федерального</w:t>
      </w:r>
      <w:r w:rsidRPr="0037642D">
        <w:rPr>
          <w:color w:val="000000"/>
        </w:rPr>
        <w:t xml:space="preserve">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B8E457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246D42">
        <w:rPr>
          <w:b/>
          <w:bCs/>
          <w:color w:val="000000"/>
        </w:rPr>
        <w:t>15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246D42">
        <w:rPr>
          <w:b/>
          <w:bCs/>
          <w:color w:val="000000"/>
        </w:rPr>
        <w:t>24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C8C53F3" w:rsidR="009E6456" w:rsidRPr="00246D4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46D42" w:rsidRPr="00246D42">
        <w:rPr>
          <w:b/>
          <w:color w:val="000000"/>
        </w:rPr>
        <w:t>15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246D42">
        <w:rPr>
          <w:color w:val="000000"/>
        </w:rPr>
        <w:t xml:space="preserve">за </w:t>
      </w:r>
      <w:r w:rsidR="00F17038" w:rsidRPr="00246D42">
        <w:rPr>
          <w:color w:val="000000"/>
        </w:rPr>
        <w:t>1</w:t>
      </w:r>
      <w:r w:rsidRPr="00246D42">
        <w:rPr>
          <w:color w:val="000000"/>
        </w:rPr>
        <w:t xml:space="preserve"> (</w:t>
      </w:r>
      <w:r w:rsidR="00F17038" w:rsidRPr="00246D42">
        <w:rPr>
          <w:color w:val="000000"/>
        </w:rPr>
        <w:t>Один</w:t>
      </w:r>
      <w:r w:rsidRPr="00246D42">
        <w:rPr>
          <w:color w:val="000000"/>
        </w:rPr>
        <w:t>) календарны</w:t>
      </w:r>
      <w:r w:rsidR="00F17038" w:rsidRPr="00246D42">
        <w:rPr>
          <w:color w:val="000000"/>
        </w:rPr>
        <w:t>й</w:t>
      </w:r>
      <w:r w:rsidRPr="00246D42">
        <w:rPr>
          <w:color w:val="000000"/>
        </w:rPr>
        <w:t xml:space="preserve"> де</w:t>
      </w:r>
      <w:r w:rsidR="00F17038" w:rsidRPr="00246D42">
        <w:rPr>
          <w:color w:val="000000"/>
        </w:rPr>
        <w:t>нь</w:t>
      </w:r>
      <w:r w:rsidRPr="00246D4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5D8DFFF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46D42">
        <w:rPr>
          <w:color w:val="000000"/>
        </w:rPr>
        <w:t>При наличии заявок на участие в Торгах ППП ОТ</w:t>
      </w:r>
      <w:r w:rsidRPr="005246E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246D42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46D42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0E7A1D27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246D42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246D42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1988701" w14:textId="422921AD" w:rsidR="00246D42" w:rsidRPr="00FD28BB" w:rsidRDefault="00246D42" w:rsidP="0024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8BB">
        <w:rPr>
          <w:color w:val="000000"/>
        </w:rPr>
        <w:t>с 15 ноября 2024 г. по 24 ноября 2024 г. - в размере начальной цены продажи лота;</w:t>
      </w:r>
    </w:p>
    <w:p w14:paraId="437FFEC4" w14:textId="573E664A" w:rsidR="00246D42" w:rsidRPr="00FD28BB" w:rsidRDefault="00246D42" w:rsidP="0024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8BB">
        <w:rPr>
          <w:color w:val="000000"/>
        </w:rPr>
        <w:t xml:space="preserve">с 25 ноября 2024 г. по 04 декабря 2024 г. - в размере 96,41% от начальной цены продажи </w:t>
      </w:r>
      <w:r w:rsidR="00FD28BB" w:rsidRPr="00FD28BB">
        <w:rPr>
          <w:color w:val="000000"/>
        </w:rPr>
        <w:t>лота</w:t>
      </w:r>
      <w:r w:rsidRPr="00FD28BB">
        <w:rPr>
          <w:color w:val="000000"/>
        </w:rPr>
        <w:t>;</w:t>
      </w:r>
    </w:p>
    <w:p w14:paraId="205D7108" w14:textId="5C776A65" w:rsidR="00246D42" w:rsidRPr="00FD28BB" w:rsidRDefault="00246D42" w:rsidP="0024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8BB">
        <w:rPr>
          <w:color w:val="000000"/>
        </w:rPr>
        <w:t xml:space="preserve">с 05 декабря 2024 г. по 14 декабря 2024 г. - в размере 92,82% от начальной цены продажи </w:t>
      </w:r>
      <w:r w:rsidR="00FD28BB" w:rsidRPr="00FD28BB">
        <w:rPr>
          <w:color w:val="000000"/>
        </w:rPr>
        <w:t>лота</w:t>
      </w:r>
      <w:r w:rsidRPr="00FD28BB">
        <w:rPr>
          <w:color w:val="000000"/>
        </w:rPr>
        <w:t>;</w:t>
      </w:r>
    </w:p>
    <w:p w14:paraId="6CE0A093" w14:textId="6918CBF6" w:rsidR="005C5BB0" w:rsidRPr="00FD28BB" w:rsidRDefault="00246D42" w:rsidP="00FD28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BB">
        <w:rPr>
          <w:color w:val="000000"/>
        </w:rPr>
        <w:t xml:space="preserve">с 15 декабря 2024 г. по 24 декабря 2024 г. - в размере 89,23% от начальной цены продажи </w:t>
      </w:r>
      <w:r w:rsidR="00FD28BB" w:rsidRPr="00FD28BB">
        <w:rPr>
          <w:color w:val="000000"/>
        </w:rPr>
        <w:t>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D28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FD28BB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FD28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8B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D28B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D28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B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ра Победитель любым доступным для него способом обязан </w:t>
      </w:r>
      <w:r w:rsidRPr="00FD28B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D28B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FD28BB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0C960809" w14:textId="154B34D0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D2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D28BB" w:rsidRPr="00FD2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РСО-Алания, г. Владикавказ, ул. Гагарина, д. 30, тел. 8-800-505-80-32, 8-800-200-08-05; </w:t>
      </w:r>
      <w:proofErr w:type="gramStart"/>
      <w:r w:rsidR="00FD28BB" w:rsidRPr="00FD2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D28BB" w:rsidRPr="00FD2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Золотько Зоя, тел. 7967246-44-36, эл. почта: krasnodar@auction-house.ru.</w:t>
      </w:r>
      <w:r w:rsidRPr="00FD28B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bookmarkEnd w:id="0"/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46D42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61523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D28BB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1821</Words>
  <Characters>11671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2019-07-23T07:47:00Z</dcterms:created>
  <dcterms:modified xsi:type="dcterms:W3CDTF">2024-08-06T12:18:00Z</dcterms:modified>
</cp:coreProperties>
</file>