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2B" w:rsidRPr="009712FC" w:rsidRDefault="0085172B" w:rsidP="0085172B">
      <w:pPr>
        <w:suppressAutoHyphens w:val="0"/>
        <w:autoSpaceDE w:val="0"/>
        <w:autoSpaceDN w:val="0"/>
        <w:jc w:val="center"/>
        <w:rPr>
          <w:kern w:val="0"/>
          <w:sz w:val="22"/>
          <w:szCs w:val="22"/>
          <w:lang w:eastAsia="ru-RU"/>
        </w:rPr>
      </w:pPr>
      <w:r w:rsidRPr="009712FC">
        <w:rPr>
          <w:kern w:val="0"/>
          <w:sz w:val="22"/>
          <w:szCs w:val="22"/>
          <w:lang w:eastAsia="ru-RU"/>
        </w:rPr>
        <w:t>Договор о задатке №____</w:t>
      </w:r>
    </w:p>
    <w:p w:rsidR="0085172B" w:rsidRPr="009712FC" w:rsidRDefault="0085172B" w:rsidP="0085172B">
      <w:pPr>
        <w:suppressAutoHyphens w:val="0"/>
        <w:autoSpaceDE w:val="0"/>
        <w:autoSpaceDN w:val="0"/>
        <w:jc w:val="center"/>
        <w:rPr>
          <w:b w:val="0"/>
          <w:bCs w:val="0"/>
          <w:spacing w:val="30"/>
          <w:kern w:val="0"/>
          <w:sz w:val="22"/>
          <w:szCs w:val="22"/>
          <w:lang w:eastAsia="ru-RU"/>
        </w:rPr>
      </w:pPr>
    </w:p>
    <w:p w:rsidR="0085172B" w:rsidRPr="009712FC" w:rsidRDefault="0085172B" w:rsidP="0085172B">
      <w:pPr>
        <w:suppressAutoHyphens w:val="0"/>
        <w:ind w:firstLine="567"/>
        <w:jc w:val="both"/>
        <w:rPr>
          <w:rFonts w:eastAsia="Calibri"/>
          <w:b w:val="0"/>
          <w:noProof/>
          <w:sz w:val="22"/>
          <w:szCs w:val="22"/>
        </w:rPr>
      </w:pPr>
      <w:r w:rsidRPr="009712FC">
        <w:rPr>
          <w:bCs w:val="0"/>
          <w:color w:val="000000"/>
          <w:kern w:val="0"/>
          <w:sz w:val="22"/>
          <w:szCs w:val="22"/>
          <w:lang w:eastAsia="ru-RU"/>
        </w:rPr>
        <w:t>Общество с ограниченной ответственностью «</w:t>
      </w:r>
      <w:r w:rsidR="0054058E" w:rsidRPr="0054058E">
        <w:rPr>
          <w:bCs w:val="0"/>
          <w:color w:val="000000"/>
          <w:kern w:val="0"/>
          <w:sz w:val="22"/>
          <w:szCs w:val="22"/>
          <w:lang w:eastAsia="ru-RU"/>
        </w:rPr>
        <w:t>СФО Т-</w:t>
      </w:r>
      <w:proofErr w:type="spellStart"/>
      <w:r w:rsidR="0054058E" w:rsidRPr="0054058E">
        <w:rPr>
          <w:bCs w:val="0"/>
          <w:color w:val="000000"/>
          <w:kern w:val="0"/>
          <w:sz w:val="22"/>
          <w:szCs w:val="22"/>
          <w:lang w:eastAsia="ru-RU"/>
        </w:rPr>
        <w:t>Финанс</w:t>
      </w:r>
      <w:proofErr w:type="spellEnd"/>
      <w:r w:rsidRPr="009712FC">
        <w:rPr>
          <w:bCs w:val="0"/>
          <w:color w:val="000000"/>
          <w:kern w:val="0"/>
          <w:sz w:val="22"/>
          <w:szCs w:val="22"/>
          <w:lang w:eastAsia="ru-RU"/>
        </w:rPr>
        <w:t>» (ООО «</w:t>
      </w:r>
      <w:r w:rsidR="0054058E" w:rsidRPr="0054058E">
        <w:rPr>
          <w:bCs w:val="0"/>
          <w:color w:val="000000"/>
          <w:kern w:val="0"/>
          <w:sz w:val="22"/>
          <w:szCs w:val="22"/>
          <w:lang w:eastAsia="ru-RU"/>
        </w:rPr>
        <w:t>СФО Т-</w:t>
      </w:r>
      <w:proofErr w:type="spellStart"/>
      <w:r w:rsidR="0054058E" w:rsidRPr="0054058E">
        <w:rPr>
          <w:bCs w:val="0"/>
          <w:color w:val="000000"/>
          <w:kern w:val="0"/>
          <w:sz w:val="22"/>
          <w:szCs w:val="22"/>
          <w:lang w:eastAsia="ru-RU"/>
        </w:rPr>
        <w:t>Финанс</w:t>
      </w:r>
      <w:proofErr w:type="spellEnd"/>
      <w:r w:rsidRPr="009712FC">
        <w:rPr>
          <w:bCs w:val="0"/>
          <w:color w:val="000000"/>
          <w:kern w:val="0"/>
          <w:sz w:val="22"/>
          <w:szCs w:val="22"/>
          <w:lang w:eastAsia="ru-RU"/>
        </w:rPr>
        <w:t>»),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 именуемое в дальнейшем </w:t>
      </w:r>
      <w:r w:rsidR="00074DC5">
        <w:rPr>
          <w:bCs w:val="0"/>
          <w:color w:val="000000"/>
          <w:kern w:val="0"/>
          <w:sz w:val="22"/>
          <w:szCs w:val="22"/>
          <w:lang w:eastAsia="ru-RU"/>
        </w:rPr>
        <w:t>«Организатор торгов»</w:t>
      </w:r>
      <w:r w:rsidRPr="009712FC">
        <w:rPr>
          <w:bCs w:val="0"/>
          <w:color w:val="000000"/>
          <w:kern w:val="0"/>
          <w:sz w:val="22"/>
          <w:szCs w:val="22"/>
          <w:lang w:eastAsia="ru-RU"/>
        </w:rPr>
        <w:t>,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 в лице Генерального </w:t>
      </w:r>
      <w:r w:rsidRPr="0054058E">
        <w:rPr>
          <w:rFonts w:eastAsia="Calibri"/>
          <w:b w:val="0"/>
          <w:noProof/>
          <w:sz w:val="22"/>
          <w:szCs w:val="22"/>
        </w:rPr>
        <w:t xml:space="preserve">директора </w:t>
      </w:r>
      <w:r w:rsidR="0054058E" w:rsidRPr="0054058E">
        <w:rPr>
          <w:rFonts w:eastAsia="Calibri"/>
          <w:b w:val="0"/>
          <w:noProof/>
          <w:sz w:val="22"/>
          <w:szCs w:val="22"/>
        </w:rPr>
        <w:t>Общества с ограниченной ответственностью «ТПМ Управление Проектами» - Управляющей компании ООО «СФО Т-</w:t>
      </w:r>
      <w:proofErr w:type="spellStart"/>
      <w:r w:rsidR="0054058E" w:rsidRPr="0054058E">
        <w:rPr>
          <w:rFonts w:eastAsia="Calibri"/>
          <w:b w:val="0"/>
          <w:noProof/>
          <w:sz w:val="22"/>
          <w:szCs w:val="22"/>
        </w:rPr>
        <w:t>Финанс</w:t>
      </w:r>
      <w:proofErr w:type="spellEnd"/>
      <w:r w:rsidR="0054058E" w:rsidRPr="0054058E">
        <w:rPr>
          <w:rFonts w:eastAsia="Calibri"/>
          <w:b w:val="0"/>
          <w:noProof/>
          <w:sz w:val="22"/>
          <w:szCs w:val="22"/>
        </w:rPr>
        <w:t xml:space="preserve">» </w:t>
      </w:r>
      <w:proofErr w:type="spellStart"/>
      <w:r w:rsidR="0054058E" w:rsidRPr="0054058E">
        <w:rPr>
          <w:rFonts w:eastAsia="Calibri"/>
          <w:b w:val="0"/>
          <w:noProof/>
          <w:sz w:val="22"/>
          <w:szCs w:val="22"/>
        </w:rPr>
        <w:t>Балабановского</w:t>
      </w:r>
      <w:proofErr w:type="spellEnd"/>
      <w:r w:rsidR="0054058E" w:rsidRPr="0054058E">
        <w:rPr>
          <w:rFonts w:eastAsia="Calibri"/>
          <w:b w:val="0"/>
          <w:noProof/>
          <w:sz w:val="22"/>
          <w:szCs w:val="22"/>
        </w:rPr>
        <w:t xml:space="preserve"> Вадима Юрьевича, действующего на основании Устава и Договора о передаче полномочий единоличного исполнительного органа управляющей компании от 16.04.2020 года</w:t>
      </w:r>
      <w:r w:rsidRPr="009712FC">
        <w:rPr>
          <w:rFonts w:eastAsia="Calibri"/>
          <w:b w:val="0"/>
          <w:noProof/>
          <w:sz w:val="22"/>
          <w:szCs w:val="22"/>
        </w:rPr>
        <w:t>, с одной стороны и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54058E">
        <w:rPr>
          <w:rFonts w:eastAsia="Calibri"/>
          <w:b w:val="0"/>
          <w:noProof/>
          <w:sz w:val="22"/>
          <w:szCs w:val="22"/>
        </w:rPr>
        <w:t>претендент на участие в торгах посредством публичного предложени</w:t>
      </w:r>
      <w:r w:rsidRPr="009712FC">
        <w:rPr>
          <w:bCs w:val="0"/>
          <w:color w:val="000000"/>
          <w:kern w:val="0"/>
          <w:sz w:val="22"/>
          <w:szCs w:val="22"/>
          <w:lang w:eastAsia="ru-RU"/>
        </w:rPr>
        <w:t>я (далее – Торги)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 по продаже имущества: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</w:p>
    <w:p w:rsidR="0085172B" w:rsidRPr="009712FC" w:rsidRDefault="0085172B" w:rsidP="0085172B">
      <w:pPr>
        <w:suppressAutoHyphens w:val="0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9712FC">
        <w:rPr>
          <w:bCs w:val="0"/>
          <w:color w:val="000000"/>
          <w:kern w:val="0"/>
          <w:sz w:val="22"/>
          <w:szCs w:val="22"/>
          <w:lang w:eastAsia="ru-RU"/>
        </w:rPr>
        <w:t>«Претендент»,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5172B" w:rsidRPr="009712FC" w:rsidRDefault="0085172B" w:rsidP="008517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kern w:val="0"/>
          <w:sz w:val="22"/>
          <w:szCs w:val="22"/>
          <w:lang w:eastAsia="ru-RU"/>
        </w:rPr>
        <w:t xml:space="preserve">1. В соответствии с условиями настоящего Договора Претендент для участия в Торгах на электронной торговой </w:t>
      </w:r>
      <w:proofErr w:type="gramStart"/>
      <w:r w:rsidRPr="009712FC">
        <w:rPr>
          <w:b w:val="0"/>
          <w:bCs w:val="0"/>
          <w:kern w:val="0"/>
          <w:sz w:val="22"/>
          <w:szCs w:val="22"/>
          <w:lang w:eastAsia="ru-RU"/>
        </w:rPr>
        <w:t xml:space="preserve">площадке  </w:t>
      </w:r>
      <w:r w:rsidR="00074DC5">
        <w:rPr>
          <w:b w:val="0"/>
          <w:bCs w:val="0"/>
          <w:kern w:val="0"/>
          <w:sz w:val="22"/>
          <w:szCs w:val="22"/>
          <w:lang w:eastAsia="ru-RU"/>
        </w:rPr>
        <w:t>_</w:t>
      </w:r>
      <w:proofErr w:type="gramEnd"/>
      <w:r w:rsidR="00074DC5">
        <w:rPr>
          <w:b w:val="0"/>
          <w:bCs w:val="0"/>
          <w:kern w:val="0"/>
          <w:sz w:val="22"/>
          <w:szCs w:val="22"/>
          <w:lang w:eastAsia="ru-RU"/>
        </w:rPr>
        <w:t>________</w:t>
      </w:r>
      <w:r w:rsidRPr="009712FC">
        <w:rPr>
          <w:b w:val="0"/>
          <w:bCs w:val="0"/>
          <w:kern w:val="0"/>
          <w:sz w:val="22"/>
          <w:szCs w:val="22"/>
          <w:lang w:eastAsia="ru-RU"/>
        </w:rPr>
        <w:t xml:space="preserve"> по продаже следующего имущества (далее – Имущество, Лот):</w:t>
      </w:r>
    </w:p>
    <w:p w:rsidR="0085172B" w:rsidRPr="00074DC5" w:rsidRDefault="00074DC5" w:rsidP="0085172B">
      <w:pPr>
        <w:suppressAutoHyphens w:val="0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>
        <w:rPr>
          <w:rFonts w:eastAsia="MS Mincho"/>
          <w:b w:val="0"/>
          <w:bCs w:val="0"/>
          <w:color w:val="000000"/>
          <w:kern w:val="0"/>
          <w:sz w:val="22"/>
          <w:szCs w:val="22"/>
          <w:lang w:eastAsia="ru-RU"/>
        </w:rPr>
        <w:t>Квартира</w:t>
      </w:r>
      <w:r w:rsidR="0085172B" w:rsidRPr="009712FC">
        <w:rPr>
          <w:rFonts w:eastAsia="MS Mincho"/>
          <w:b w:val="0"/>
          <w:bCs w:val="0"/>
          <w:color w:val="000000"/>
          <w:kern w:val="0"/>
          <w:sz w:val="22"/>
          <w:szCs w:val="22"/>
          <w:lang w:eastAsia="ru-RU"/>
        </w:rPr>
        <w:t>, находящийся по адресу</w:t>
      </w:r>
      <w:r w:rsidR="0085172B" w:rsidRPr="00074DC5">
        <w:rPr>
          <w:b w:val="0"/>
          <w:bCs w:val="0"/>
          <w:kern w:val="0"/>
          <w:sz w:val="22"/>
          <w:szCs w:val="22"/>
          <w:lang w:eastAsia="ru-RU"/>
        </w:rPr>
        <w:t xml:space="preserve">: </w:t>
      </w:r>
      <w:hyperlink r:id="rId4" w:tooltip="Открыть карту адреса" w:history="1">
        <w:r w:rsidRPr="00074DC5">
          <w:rPr>
            <w:b w:val="0"/>
            <w:bCs w:val="0"/>
            <w:kern w:val="0"/>
            <w:sz w:val="22"/>
            <w:szCs w:val="22"/>
            <w:lang w:eastAsia="ru-RU"/>
          </w:rPr>
          <w:t>Московская область, Одинцовский городской округ, Звенигород, Спортивная улица, 12</w:t>
        </w:r>
      </w:hyperlink>
      <w:r w:rsidR="0085172B" w:rsidRPr="00074DC5">
        <w:rPr>
          <w:b w:val="0"/>
          <w:bCs w:val="0"/>
          <w:kern w:val="0"/>
          <w:sz w:val="22"/>
          <w:szCs w:val="22"/>
          <w:lang w:eastAsia="ru-RU"/>
        </w:rPr>
        <w:t xml:space="preserve"> 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color w:val="000000"/>
          <w:kern w:val="0"/>
          <w:sz w:val="22"/>
          <w:szCs w:val="22"/>
          <w:shd w:val="clear" w:color="auto" w:fill="FFFFFF"/>
          <w:lang w:eastAsia="ru-RU"/>
        </w:rPr>
      </w:pPr>
      <w:r w:rsidRPr="009712FC">
        <w:rPr>
          <w:rFonts w:eastAsia="MS Mincho"/>
          <w:b w:val="0"/>
          <w:bCs w:val="0"/>
          <w:color w:val="000000"/>
          <w:kern w:val="0"/>
          <w:sz w:val="22"/>
          <w:szCs w:val="22"/>
          <w:lang w:eastAsia="ru-RU"/>
        </w:rPr>
        <w:t xml:space="preserve"> </w:t>
      </w:r>
      <w:r w:rsidRPr="009712FC">
        <w:rPr>
          <w:b w:val="0"/>
          <w:bCs w:val="0"/>
          <w:kern w:val="0"/>
          <w:sz w:val="22"/>
          <w:szCs w:val="22"/>
          <w:lang w:eastAsia="ru-RU"/>
        </w:rPr>
        <w:t xml:space="preserve">перечисляет денежные средства </w:t>
      </w:r>
      <w:r w:rsidRPr="009712FC">
        <w:rPr>
          <w:color w:val="000000"/>
          <w:kern w:val="0"/>
          <w:sz w:val="22"/>
          <w:szCs w:val="22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9712FC">
        <w:rPr>
          <w:b w:val="0"/>
          <w:color w:val="000000"/>
          <w:kern w:val="0"/>
          <w:sz w:val="22"/>
          <w:szCs w:val="22"/>
          <w:shd w:val="clear" w:color="auto" w:fill="FFFFFF"/>
          <w:lang w:eastAsia="ru-RU"/>
        </w:rPr>
        <w:t xml:space="preserve"> </w:t>
      </w:r>
    </w:p>
    <w:p w:rsidR="0085172B" w:rsidRPr="0054058E" w:rsidRDefault="0085172B" w:rsidP="00074DC5">
      <w:pPr>
        <w:suppressAutoHyphens w:val="0"/>
        <w:ind w:firstLine="567"/>
        <w:jc w:val="both"/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</w:pPr>
      <w:r w:rsidRPr="009712FC">
        <w:rPr>
          <w:bCs w:val="0"/>
          <w:color w:val="000000"/>
          <w:kern w:val="0"/>
          <w:sz w:val="22"/>
          <w:szCs w:val="22"/>
          <w:u w:val="single"/>
          <w:shd w:val="clear" w:color="auto" w:fill="FFFFFF"/>
          <w:lang w:eastAsia="ru-RU"/>
        </w:rPr>
        <w:t>Реквизиты для внесения задатка:</w:t>
      </w:r>
      <w:r w:rsidRPr="009712FC">
        <w:rPr>
          <w:b w:val="0"/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Наименование получателя</w:t>
      </w:r>
      <w:r w:rsidR="0054058E" w:rsidRP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: ООО «СФО Т-</w:t>
      </w:r>
      <w:proofErr w:type="spellStart"/>
      <w:r w:rsidR="0054058E" w:rsidRP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Финанс</w:t>
      </w:r>
      <w:proofErr w:type="spellEnd"/>
      <w:r w:rsidR="0054058E" w:rsidRP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» ИНН 9702016417, КПП 770201001 Счет получателя платежа: 40701810526800000237 Банк получателя: Банк ВТБ (</w:t>
      </w:r>
      <w:proofErr w:type="gramStart"/>
      <w:r w:rsidR="0054058E" w:rsidRP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ПАО)  к</w:t>
      </w:r>
      <w:proofErr w:type="gramEnd"/>
      <w:r w:rsidR="0054058E" w:rsidRPr="0054058E">
        <w:rPr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>/с 30101810700000000187, БИК 044525187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2. Задаток</w:t>
      </w:r>
      <w:r w:rsidRPr="009712FC">
        <w:rPr>
          <w:b w:val="0"/>
          <w:color w:val="000000"/>
          <w:kern w:val="0"/>
          <w:sz w:val="22"/>
          <w:szCs w:val="22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9712FC">
        <w:rPr>
          <w:b w:val="0"/>
          <w:color w:val="000000"/>
          <w:kern w:val="0"/>
          <w:sz w:val="22"/>
          <w:szCs w:val="22"/>
          <w:lang w:eastAsia="ru-RU"/>
        </w:rPr>
        <w:t>Организатора торгов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9712FC">
        <w:rPr>
          <w:b w:val="0"/>
          <w:color w:val="000000"/>
          <w:kern w:val="0"/>
          <w:sz w:val="22"/>
          <w:szCs w:val="22"/>
          <w:lang w:eastAsia="ru-RU"/>
        </w:rPr>
        <w:t>дату и время окончания приема заявок для соответствующего периода проведения Торгов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85172B" w:rsidRPr="009712FC" w:rsidRDefault="0085172B" w:rsidP="0085172B">
      <w:pPr>
        <w:suppressAutoHyphens w:val="0"/>
        <w:ind w:firstLine="567"/>
        <w:jc w:val="both"/>
        <w:rPr>
          <w:bCs w:val="0"/>
          <w:kern w:val="0"/>
          <w:sz w:val="22"/>
          <w:szCs w:val="22"/>
          <w:lang w:eastAsia="ru-RU"/>
        </w:rPr>
      </w:pPr>
      <w:r w:rsidRPr="009712FC">
        <w:rPr>
          <w:bCs w:val="0"/>
          <w:kern w:val="0"/>
          <w:sz w:val="22"/>
          <w:szCs w:val="22"/>
          <w:lang w:eastAsia="ru-RU"/>
        </w:rPr>
        <w:t>4. 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торгов: «№ Л/с</w:t>
      </w:r>
      <w:proofErr w:type="gramStart"/>
      <w:r w:rsidRPr="009712FC">
        <w:rPr>
          <w:bCs w:val="0"/>
          <w:kern w:val="0"/>
          <w:sz w:val="22"/>
          <w:szCs w:val="22"/>
          <w:lang w:eastAsia="ru-RU"/>
        </w:rPr>
        <w:t xml:space="preserve"> ....</w:t>
      </w:r>
      <w:proofErr w:type="gramEnd"/>
      <w:r w:rsidRPr="009712FC">
        <w:rPr>
          <w:bCs w:val="0"/>
          <w:kern w:val="0"/>
          <w:sz w:val="22"/>
          <w:szCs w:val="22"/>
          <w:lang w:eastAsia="ru-RU"/>
        </w:rPr>
        <w:t>Задаток для участия в торгах».</w:t>
      </w:r>
    </w:p>
    <w:p w:rsidR="0085172B" w:rsidRPr="009712FC" w:rsidRDefault="0085172B" w:rsidP="0085172B">
      <w:pPr>
        <w:suppressAutoHyphens w:val="0"/>
        <w:ind w:firstLine="567"/>
        <w:jc w:val="both"/>
        <w:rPr>
          <w:bCs w:val="0"/>
          <w:kern w:val="0"/>
          <w:sz w:val="22"/>
          <w:szCs w:val="22"/>
          <w:lang w:eastAsia="ru-RU"/>
        </w:rPr>
      </w:pPr>
      <w:r w:rsidRPr="009712FC">
        <w:rPr>
          <w:bCs w:val="0"/>
          <w:kern w:val="0"/>
          <w:sz w:val="22"/>
          <w:szCs w:val="22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6. Исполнение обязанности по внесению суммы задатка третьими лицами не допускается.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7.4. В случае признания Претендента победителем Торгов сумма внесенного Задатка засчитывается в счет оплаты по договору, </w:t>
      </w:r>
      <w:r w:rsidRPr="009712FC">
        <w:rPr>
          <w:b w:val="0"/>
          <w:bCs w:val="0"/>
          <w:kern w:val="0"/>
          <w:sz w:val="22"/>
          <w:szCs w:val="22"/>
          <w:lang w:eastAsia="ru-RU"/>
        </w:rPr>
        <w:t>заключаемого по итогам Торгов</w:t>
      </w: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  <w:r w:rsidRPr="009712FC">
        <w:rPr>
          <w:b w:val="0"/>
          <w:bCs w:val="0"/>
          <w:kern w:val="0"/>
          <w:sz w:val="22"/>
          <w:szCs w:val="22"/>
          <w:lang w:eastAsia="ru-RU"/>
        </w:rPr>
        <w:t xml:space="preserve"> 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</w:t>
      </w:r>
      <w:bookmarkStart w:id="0" w:name="_GoBack"/>
      <w:bookmarkEnd w:id="0"/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>дения Организатора торгов.</w:t>
      </w:r>
    </w:p>
    <w:p w:rsidR="0085172B" w:rsidRPr="009712FC" w:rsidRDefault="0085172B" w:rsidP="0085172B">
      <w:pPr>
        <w:suppressAutoHyphens w:val="0"/>
        <w:ind w:firstLine="567"/>
        <w:jc w:val="both"/>
        <w:rPr>
          <w:b w:val="0"/>
          <w:bCs w:val="0"/>
          <w:color w:val="000000"/>
          <w:kern w:val="0"/>
          <w:sz w:val="22"/>
          <w:szCs w:val="22"/>
          <w:lang w:eastAsia="ru-RU"/>
        </w:rPr>
      </w:pPr>
      <w:r w:rsidRPr="009712FC">
        <w:rPr>
          <w:b w:val="0"/>
          <w:bCs w:val="0"/>
          <w:color w:val="000000"/>
          <w:kern w:val="0"/>
          <w:sz w:val="22"/>
          <w:szCs w:val="22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85172B" w:rsidRPr="009712FC" w:rsidRDefault="0085172B" w:rsidP="0085172B">
      <w:pPr>
        <w:suppressAutoHyphens w:val="0"/>
        <w:ind w:firstLine="464"/>
        <w:jc w:val="both"/>
        <w:rPr>
          <w:b w:val="0"/>
          <w:bCs w:val="0"/>
          <w:kern w:val="0"/>
          <w:sz w:val="22"/>
          <w:szCs w:val="22"/>
          <w:lang w:eastAsia="ru-RU"/>
        </w:rPr>
      </w:pPr>
    </w:p>
    <w:p w:rsidR="0085172B" w:rsidRPr="009712FC" w:rsidRDefault="0085172B" w:rsidP="0085172B">
      <w:pPr>
        <w:suppressAutoHyphens w:val="0"/>
        <w:autoSpaceDE w:val="0"/>
        <w:autoSpaceDN w:val="0"/>
        <w:ind w:firstLine="284"/>
        <w:jc w:val="center"/>
        <w:rPr>
          <w:kern w:val="0"/>
          <w:sz w:val="22"/>
          <w:szCs w:val="22"/>
          <w:lang w:eastAsia="ru-RU"/>
        </w:rPr>
      </w:pPr>
      <w:r w:rsidRPr="009712FC">
        <w:rPr>
          <w:kern w:val="0"/>
          <w:sz w:val="22"/>
          <w:szCs w:val="22"/>
          <w:lang w:eastAsia="ru-RU"/>
        </w:rPr>
        <w:t>Реквизиты сторон:</w:t>
      </w:r>
    </w:p>
    <w:p w:rsidR="0085172B" w:rsidRPr="009712FC" w:rsidRDefault="0085172B" w:rsidP="0085172B">
      <w:pPr>
        <w:suppressAutoHyphens w:val="0"/>
        <w:autoSpaceDE w:val="0"/>
        <w:autoSpaceDN w:val="0"/>
        <w:ind w:firstLine="284"/>
        <w:jc w:val="center"/>
        <w:rPr>
          <w:kern w:val="0"/>
          <w:sz w:val="22"/>
          <w:szCs w:val="22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85172B" w:rsidRPr="009712FC" w:rsidTr="00BF5995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85172B" w:rsidRPr="009712FC" w:rsidRDefault="0085172B" w:rsidP="00BF5995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color w:val="000000"/>
                <w:kern w:val="0"/>
                <w:sz w:val="22"/>
                <w:szCs w:val="22"/>
                <w:lang w:eastAsia="ru-RU"/>
              </w:rPr>
              <w:t>ОРГАНИЗАТОР ТОРГОВ:</w:t>
            </w:r>
          </w:p>
          <w:p w:rsidR="0085172B" w:rsidRPr="009712FC" w:rsidRDefault="0085172B" w:rsidP="00BF5995">
            <w:pPr>
              <w:suppressAutoHyphens w:val="0"/>
              <w:rPr>
                <w:bCs w:val="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Cs w:val="0"/>
                <w:kern w:val="0"/>
                <w:sz w:val="22"/>
                <w:szCs w:val="22"/>
                <w:lang w:eastAsia="ru-RU"/>
              </w:rPr>
              <w:t>Общество с ограниченной ответственностью «</w:t>
            </w:r>
            <w:r w:rsidR="00074DC5">
              <w:rPr>
                <w:bCs w:val="0"/>
                <w:kern w:val="0"/>
                <w:sz w:val="22"/>
                <w:szCs w:val="22"/>
                <w:lang w:eastAsia="ru-RU"/>
              </w:rPr>
              <w:t>Т-Капитал</w:t>
            </w:r>
            <w:r w:rsidRPr="009712FC">
              <w:rPr>
                <w:bCs w:val="0"/>
                <w:kern w:val="0"/>
                <w:sz w:val="22"/>
                <w:szCs w:val="22"/>
                <w:lang w:eastAsia="ru-RU"/>
              </w:rPr>
              <w:t>»</w:t>
            </w:r>
          </w:p>
          <w:p w:rsidR="0085172B" w:rsidRPr="009712FC" w:rsidRDefault="0085172B" w:rsidP="00BF5995">
            <w:pPr>
              <w:suppressAutoHyphens w:val="0"/>
              <w:jc w:val="center"/>
              <w:rPr>
                <w:bCs w:val="0"/>
                <w:kern w:val="0"/>
                <w:sz w:val="22"/>
                <w:szCs w:val="22"/>
                <w:lang w:eastAsia="ru-RU"/>
              </w:rPr>
            </w:pPr>
          </w:p>
          <w:p w:rsidR="0085172B" w:rsidRPr="0054058E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129090, г. Москва, Ботанический переулок, дом 5, этаж 5, помещение X</w:t>
            </w:r>
            <w:r w:rsidR="00074DC5">
              <w:rPr>
                <w:b w:val="0"/>
                <w:bCs w:val="0"/>
                <w:spacing w:val="-4"/>
                <w:sz w:val="22"/>
                <w:szCs w:val="22"/>
                <w:lang w:val="en-US"/>
              </w:rPr>
              <w:t>III</w:t>
            </w: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, комната 17</w:t>
            </w:r>
            <w:r w:rsidR="0054058E">
              <w:rPr>
                <w:b w:val="0"/>
                <w:bCs w:val="0"/>
                <w:spacing w:val="-4"/>
                <w:sz w:val="22"/>
                <w:szCs w:val="22"/>
              </w:rPr>
              <w:t xml:space="preserve"> Д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 xml:space="preserve">ОГРН </w:t>
            </w:r>
            <w:r w:rsidR="0054058E" w:rsidRPr="0054058E">
              <w:rPr>
                <w:b w:val="0"/>
                <w:bCs w:val="0"/>
                <w:spacing w:val="-4"/>
                <w:sz w:val="22"/>
                <w:szCs w:val="22"/>
              </w:rPr>
              <w:t>1207700154420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 xml:space="preserve">ИНН </w:t>
            </w:r>
            <w:r w:rsidR="0054058E" w:rsidRPr="0054058E">
              <w:rPr>
                <w:b w:val="0"/>
                <w:bCs w:val="0"/>
                <w:spacing w:val="-4"/>
                <w:sz w:val="22"/>
                <w:szCs w:val="22"/>
              </w:rPr>
              <w:t>9702016417</w:t>
            </w: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 xml:space="preserve">, КПП </w:t>
            </w:r>
            <w:r w:rsidR="0054058E" w:rsidRPr="0054058E">
              <w:rPr>
                <w:b w:val="0"/>
                <w:bCs w:val="0"/>
                <w:spacing w:val="-4"/>
                <w:sz w:val="22"/>
                <w:szCs w:val="22"/>
              </w:rPr>
              <w:t>770201001</w:t>
            </w:r>
          </w:p>
          <w:p w:rsidR="0085172B" w:rsidRPr="009712FC" w:rsidRDefault="00074DC5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 xml:space="preserve">Р/с </w:t>
            </w:r>
            <w:r w:rsidR="0054058E" w:rsidRPr="0054058E">
              <w:rPr>
                <w:b w:val="0"/>
                <w:bCs w:val="0"/>
                <w:spacing w:val="-4"/>
                <w:sz w:val="22"/>
                <w:szCs w:val="22"/>
              </w:rPr>
              <w:t>40701810526800000237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в Филиале Банка ВТБ (ПАО) в г. Москве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К/с 30101810700000000187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БИК 044525187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 xml:space="preserve">Тел.: 8 (495) </w:t>
            </w:r>
            <w:r w:rsidR="00074DC5">
              <w:rPr>
                <w:b w:val="0"/>
                <w:bCs w:val="0"/>
                <w:spacing w:val="-4"/>
                <w:sz w:val="22"/>
                <w:szCs w:val="22"/>
              </w:rPr>
              <w:t>725-25-</w:t>
            </w:r>
            <w:r w:rsidR="00572A5B">
              <w:rPr>
                <w:b w:val="0"/>
                <w:bCs w:val="0"/>
                <w:spacing w:val="-4"/>
                <w:sz w:val="22"/>
                <w:szCs w:val="22"/>
              </w:rPr>
              <w:t>2</w:t>
            </w:r>
            <w:r w:rsidR="00074DC5">
              <w:rPr>
                <w:b w:val="0"/>
                <w:bCs w:val="0"/>
                <w:spacing w:val="-4"/>
                <w:sz w:val="22"/>
                <w:szCs w:val="22"/>
              </w:rPr>
              <w:t>0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Адреса электронной почты: __________________________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>Генеральный директор</w:t>
            </w: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</w:p>
          <w:p w:rsidR="0085172B" w:rsidRPr="009712FC" w:rsidRDefault="0085172B" w:rsidP="00BF5995">
            <w:pPr>
              <w:tabs>
                <w:tab w:val="left" w:pos="1246"/>
              </w:tabs>
              <w:rPr>
                <w:b w:val="0"/>
                <w:bCs w:val="0"/>
                <w:spacing w:val="-4"/>
                <w:sz w:val="22"/>
                <w:szCs w:val="22"/>
              </w:rPr>
            </w:pPr>
          </w:p>
          <w:p w:rsidR="0085172B" w:rsidRPr="009712FC" w:rsidRDefault="0085172B" w:rsidP="00074DC5">
            <w:pPr>
              <w:suppressAutoHyphens w:val="0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spacing w:val="-4"/>
                <w:sz w:val="22"/>
                <w:szCs w:val="22"/>
              </w:rPr>
              <w:t xml:space="preserve">____________________/ </w:t>
            </w:r>
            <w:r w:rsidR="0054058E" w:rsidRPr="0054058E">
              <w:rPr>
                <w:bCs w:val="0"/>
                <w:spacing w:val="-4"/>
                <w:sz w:val="22"/>
                <w:szCs w:val="22"/>
              </w:rPr>
              <w:t xml:space="preserve">В.Ю. </w:t>
            </w:r>
            <w:proofErr w:type="spellStart"/>
            <w:r w:rsidR="0054058E" w:rsidRPr="0054058E">
              <w:rPr>
                <w:bCs w:val="0"/>
                <w:spacing w:val="-4"/>
                <w:sz w:val="22"/>
                <w:szCs w:val="22"/>
              </w:rPr>
              <w:t>Балабановский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5172B" w:rsidRPr="009712FC" w:rsidRDefault="0085172B" w:rsidP="00BF5995">
            <w:pPr>
              <w:suppressAutoHyphens w:val="0"/>
              <w:ind w:firstLine="284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5172B" w:rsidRPr="009712FC" w:rsidRDefault="0085172B" w:rsidP="00BF5995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ab/>
            </w:r>
            <w:r w:rsidRPr="009712FC">
              <w:rPr>
                <w:color w:val="000000"/>
                <w:kern w:val="0"/>
                <w:sz w:val="22"/>
                <w:szCs w:val="22"/>
                <w:lang w:eastAsia="ru-RU"/>
              </w:rPr>
              <w:t>ПРЕТЕНДЕНТ: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9712FC"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  <w:t>_________________________________</w:t>
            </w:r>
          </w:p>
          <w:p w:rsidR="0085172B" w:rsidRPr="009712FC" w:rsidRDefault="0085172B" w:rsidP="00BF5995">
            <w:pPr>
              <w:suppressAutoHyphens w:val="0"/>
              <w:jc w:val="both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3042F4" w:rsidRDefault="003042F4"/>
    <w:sectPr w:rsidR="003042F4" w:rsidSect="0085172B">
      <w:pgSz w:w="11906" w:h="16838" w:code="9"/>
      <w:pgMar w:top="567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29"/>
    <w:rsid w:val="00074DC5"/>
    <w:rsid w:val="001D7B74"/>
    <w:rsid w:val="003042F4"/>
    <w:rsid w:val="00385B29"/>
    <w:rsid w:val="0054058E"/>
    <w:rsid w:val="00572A5B"/>
    <w:rsid w:val="008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5EA9"/>
  <w15:chartTrackingRefBased/>
  <w15:docId w15:val="{48D51E65-2AE9-4B33-A24D-1ABCBB0B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.lot-online.ru/index.php?dispatch=bkrEtp.p&amp;p=account-sale-create.xhtml&amp;parm=707267682048474C573E647866776C727158716C67203B39333333333539343B3734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972</Words>
  <Characters>5542</Characters>
  <Application>Microsoft Office Word</Application>
  <DocSecurity>0</DocSecurity>
  <Lines>46</Lines>
  <Paragraphs>13</Paragraphs>
  <ScaleCrop>false</ScaleCrop>
  <Company>HP Inc.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Podlesnyh Andrey</dc:creator>
  <cp:keywords/>
  <dc:description/>
  <cp:lastModifiedBy>Efimov Igor</cp:lastModifiedBy>
  <cp:revision>5</cp:revision>
  <dcterms:created xsi:type="dcterms:W3CDTF">2023-05-31T13:49:00Z</dcterms:created>
  <dcterms:modified xsi:type="dcterms:W3CDTF">2024-07-29T12:19:00Z</dcterms:modified>
</cp:coreProperties>
</file>