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00" w:rsidRDefault="006824C3" w:rsidP="006824C3">
      <w:pPr>
        <w:jc w:val="both"/>
      </w:pPr>
      <w:r w:rsidRPr="006824C3">
        <w:rPr>
          <w:b/>
        </w:rPr>
        <w:t>Лот № 3</w:t>
      </w:r>
      <w:r w:rsidRPr="006824C3">
        <w:t xml:space="preserve"> Главный корпус (административное здание, двухэтажное, с панорамным остеклением включая производственное оборудование и инвентарь (Полный список производственного оборудования и инвентаря прилагается). С видами на парки Владимирский, Ленинские горки, Парк Дружбы народов и реку Волга) площадью 2086,90 метров квадратных расположен на земельном участке площадью 13 556 </w:t>
      </w:r>
      <w:proofErr w:type="spellStart"/>
      <w:r w:rsidRPr="006824C3">
        <w:t>кв.м</w:t>
      </w:r>
      <w:proofErr w:type="spellEnd"/>
      <w:r w:rsidRPr="006824C3">
        <w:t xml:space="preserve">. кадастровый номер 73:24:041702:47 кадастровый номер здания 73:24:041702:88 панорамное остекление обеспечивает прекрасные видовые характеристики объекта,- находясь в историческом центре, объект обеспечивает комфортное нахождение людей с естественной среде парка с видовой перспективой на широкую реку Волга и исторический Императорский мост. Здание расположено на границах нижней части центральных парков города Ульяновска - Парка Дружбы народов и парка Ленинские горки. На территории парка Дружбы народов расположены прогулочные дорожки и артефакты республик СССР. Здание примыкает к дороге, непосредственно примыкающей к парку Дружбы народов и автодороге, связывающей Новый город с центром Ульяновска посредством Императорского моста, находящегося в непосредственной близости. По земельному участку Главного корпуса проходит часть системы </w:t>
      </w:r>
      <w:proofErr w:type="spellStart"/>
      <w:r w:rsidRPr="006824C3">
        <w:t>оснежения</w:t>
      </w:r>
      <w:proofErr w:type="spellEnd"/>
      <w:r w:rsidRPr="006824C3">
        <w:t xml:space="preserve"> (лот № 2. Кадастровый номер: 73:24:041702:137). Право аренды на земельный участок площадью 13 556 </w:t>
      </w:r>
      <w:proofErr w:type="spellStart"/>
      <w:r w:rsidRPr="006824C3">
        <w:t>кв.м</w:t>
      </w:r>
      <w:proofErr w:type="spellEnd"/>
      <w:r w:rsidRPr="006824C3">
        <w:t>. (срок аренды до 28.12.2061 г.), категория земель: земли населенных пунктов, разрешенное использование: для главного корпуса.</w:t>
      </w:r>
      <w:r w:rsidRPr="006824C3">
        <w:br/>
        <w:t>Инженерные коммуникации: Главный распределительный щит 1, площадью: 15,1 кв. м, кадастровый номер: 73:24:041702:133; находится на участке БКД (Кадастровый номер земельного участка 73:24:041702:45, лот № 2). Главный распределительный щит 2, площадью: 14,5 кв. м, кадастровый номер: 73:24:041702:</w:t>
      </w:r>
      <w:proofErr w:type="gramStart"/>
      <w:r w:rsidRPr="006824C3">
        <w:t>126 ;</w:t>
      </w:r>
      <w:proofErr w:type="gramEnd"/>
      <w:r w:rsidRPr="006824C3">
        <w:t xml:space="preserve"> находится на участке ППКД (лот № 1), питает ППКД (Кадастровый номер земельного участка 73:24:041:120), а также верхнюю и нижнюю станцию старой канатной дороги (кадастровый номер 73:24:041702:96). Главный распределительный щит 3, площадью: 7,4 кв. м, кадастровый номер: 73:24:041702:</w:t>
      </w:r>
      <w:proofErr w:type="gramStart"/>
      <w:r w:rsidRPr="006824C3">
        <w:t>123 ;</w:t>
      </w:r>
      <w:proofErr w:type="gramEnd"/>
      <w:r w:rsidRPr="006824C3">
        <w:t xml:space="preserve"> Котельная. Назначение: нежилое, площадью 20,3 м кадастровый номер: 73:24:041702:132;</w:t>
      </w:r>
      <w:r w:rsidRPr="006824C3">
        <w:br/>
        <w:t>Трансформаторная подстанция. Назначение: нежилое, площадью 30,2 кв. м., кадастровый номер: 73:24:041702:122</w:t>
      </w:r>
      <w:proofErr w:type="gramStart"/>
      <w:r w:rsidRPr="006824C3">
        <w:t>. ;</w:t>
      </w:r>
      <w:proofErr w:type="gramEnd"/>
      <w:r w:rsidRPr="006824C3">
        <w:t xml:space="preserve"> Находится на земельном участке Нижней станции старой канатной дороги(Кадастровый номер земельного участка 73:24:041702:51). Теплотрасса к главному корпусу. Назначение: нежилое, протяженностью 49 м., кадастровый номер: 73:24:041702:128.; Насосная станция пожаротушения. Назначение: нежилое, площадью 10,5 м., кадастровый номер: 73:24:041702:125; Электрические сети. Назначение: нежилое, протяженностью 1307 м., кадастровый </w:t>
      </w:r>
      <w:proofErr w:type="gramStart"/>
      <w:r w:rsidRPr="006824C3">
        <w:t>номер :</w:t>
      </w:r>
      <w:proofErr w:type="gramEnd"/>
      <w:r w:rsidRPr="006824C3">
        <w:t xml:space="preserve"> 73:24:041702:138.; Электрические сети подземной прокладки. Назначение: нежилое, протяженностью 585 м., кадастровый номер: 73:24:041702:</w:t>
      </w:r>
      <w:proofErr w:type="gramStart"/>
      <w:r w:rsidRPr="006824C3">
        <w:t>129 ;</w:t>
      </w:r>
      <w:proofErr w:type="gramEnd"/>
      <w:r w:rsidRPr="006824C3">
        <w:t xml:space="preserve"> Водопровод к главному корпусу. Назначение: нежилое, протяженностью 145 м., кадастровый номер: 73:24:041702:135; Водопровод пожаротушения. Назначение: нежилое, протяженностью 100 м., кадастровый </w:t>
      </w:r>
      <w:proofErr w:type="gramStart"/>
      <w:r w:rsidRPr="006824C3">
        <w:t>номер :</w:t>
      </w:r>
      <w:proofErr w:type="gramEnd"/>
      <w:r w:rsidRPr="006824C3">
        <w:t xml:space="preserve"> 73:24:041702:127. ; Канализация главного корпуса. Назначение: нежилое, протяженностью 153 м., кадастровый номер: 73:24:041702:121. Ливневая канализация. Назначение: нежилое, протяженностью 776 м., кадастровый </w:t>
      </w:r>
      <w:proofErr w:type="gramStart"/>
      <w:r w:rsidRPr="006824C3">
        <w:t>номер :</w:t>
      </w:r>
      <w:proofErr w:type="gramEnd"/>
      <w:r w:rsidRPr="006824C3">
        <w:t xml:space="preserve"> 73:24:041702:124.Стоянка для автомобилей площадью 1 765,2 </w:t>
      </w:r>
      <w:proofErr w:type="spellStart"/>
      <w:r w:rsidRPr="006824C3">
        <w:t>кв.м</w:t>
      </w:r>
      <w:proofErr w:type="spellEnd"/>
      <w:r w:rsidRPr="006824C3">
        <w:t>. находящаяся ниже главного корпуса и расположена на общем земельном участке с главным корпусом. Возможно размежевание единого участка. На территории стоянки возможно размещение объекта недвижимости площадью 1000 метров квадратных. Имеется возможность подключения центральных инженерных коммуникаций. Кадастровый номер 73:24:041702:131.</w:t>
      </w:r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BB"/>
    <w:rsid w:val="004551BB"/>
    <w:rsid w:val="006824C3"/>
    <w:rsid w:val="006F7203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74B3"/>
  <w15:chartTrackingRefBased/>
  <w15:docId w15:val="{1968241B-706F-4788-8C4E-2DA3D21E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2024-08-09T07:41:00Z</dcterms:created>
  <dcterms:modified xsi:type="dcterms:W3CDTF">2024-08-09T07:41:00Z</dcterms:modified>
</cp:coreProperties>
</file>