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8"/>
        <w:pBdr/>
        <w:spacing/>
        <w:ind/>
        <w:jc w:val="right"/>
        <w:rPr/>
      </w:pPr>
      <w:r>
        <w:rPr>
          <w:b w:val="0"/>
          <w:sz w:val="22"/>
          <w:szCs w:val="22"/>
        </w:rPr>
        <w:t xml:space="preserve">Приложение № 1 </w:t>
      </w:r>
      <w:r/>
    </w:p>
    <w:p>
      <w:pPr>
        <w:pStyle w:val="855"/>
        <w:pBdr/>
        <w:spacing/>
        <w:ind w:right="-57"/>
        <w:jc w:val="right"/>
        <w:rPr/>
      </w:pPr>
      <w:r>
        <w:rPr>
          <w:sz w:val="22"/>
          <w:szCs w:val="22"/>
        </w:rPr>
        <w:t xml:space="preserve">к Оферте</w:t>
      </w:r>
      <w:r/>
    </w:p>
    <w:p>
      <w:pPr>
        <w:pStyle w:val="888"/>
        <w:pBdr/>
        <w:spacing/>
        <w:ind/>
        <w:rPr/>
      </w:pPr>
      <w:r>
        <w:rPr>
          <w:sz w:val="24"/>
          <w:szCs w:val="24"/>
        </w:rPr>
        <w:t xml:space="preserve">Договор о задатке №____</w:t>
      </w:r>
      <w:r/>
    </w:p>
    <w:p>
      <w:pPr>
        <w:pStyle w:val="888"/>
        <w:pBdr/>
        <w:spacing/>
        <w:ind/>
        <w:rPr/>
      </w:pPr>
      <w:r>
        <w:rPr>
          <w:b w:val="0"/>
          <w:bCs w:val="0"/>
          <w:spacing w:val="30"/>
          <w:sz w:val="24"/>
          <w:szCs w:val="24"/>
        </w:rPr>
        <w:t xml:space="preserve">(договор присоединения)</w:t>
      </w:r>
      <w:r/>
    </w:p>
    <w:p>
      <w:pPr>
        <w:pStyle w:val="888"/>
        <w:pBdr/>
        <w:spacing/>
        <w:ind/>
        <w:rPr>
          <w:b w:val="0"/>
          <w:bCs w:val="0"/>
          <w:spacing w:val="30"/>
          <w:sz w:val="24"/>
          <w:szCs w:val="24"/>
        </w:rPr>
      </w:pPr>
      <w:r>
        <w:rPr>
          <w:b w:val="0"/>
          <w:bCs w:val="0"/>
          <w:spacing w:val="30"/>
          <w:sz w:val="24"/>
          <w:szCs w:val="24"/>
        </w:rPr>
      </w:r>
      <w:r>
        <w:rPr>
          <w:b w:val="0"/>
          <w:bCs w:val="0"/>
          <w:spacing w:val="30"/>
          <w:sz w:val="24"/>
          <w:szCs w:val="24"/>
        </w:rPr>
      </w:r>
      <w:r>
        <w:rPr>
          <w:b w:val="0"/>
          <w:bCs w:val="0"/>
          <w:spacing w:val="30"/>
          <w:sz w:val="24"/>
          <w:szCs w:val="24"/>
        </w:rPr>
      </w:r>
    </w:p>
    <w:p>
      <w:pPr>
        <w:pStyle w:val="855"/>
        <w:pBdr/>
        <w:shd w:val="clear" w:color="auto" w:fill="ffffff"/>
        <w:tabs>
          <w:tab w:val="left" w:leader="none" w:pos="1145"/>
        </w:tabs>
        <w:spacing/>
        <w:ind/>
        <w:jc w:val="both"/>
        <w:rPr/>
      </w:pPr>
      <w:r>
        <w:rPr>
          <w:b/>
        </w:rPr>
        <w:t xml:space="preserve">Акционерное общество «Российский аукционный дом»,</w:t>
      </w:r>
      <w: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</w:t>
      </w:r>
      <w:r>
        <w:t xml:space="preserve">веренности от 01.01.2024 № Д-010</w:t>
      </w:r>
      <w:r>
        <w:t xml:space="preserve"> и присоединившийся к настоящему Договору</w:t>
      </w:r>
      <w:r>
        <w:rPr>
          <w:b/>
          <w:bCs/>
        </w:rPr>
        <w:t xml:space="preserve"> </w:t>
      </w:r>
      <w:r>
        <w:t xml:space="preserve">претендент</w:t>
      </w:r>
      <w:r>
        <w:rPr>
          <w:b/>
        </w:rPr>
        <w:t xml:space="preserve"> </w:t>
      </w:r>
      <w:r>
        <w:t xml:space="preserve">________________________________________</w:t>
      </w:r>
      <w:r>
        <w:t xml:space="preserve">_________________________________________________________________________________________________________________________________________________________________________________________________________на участие в торгах по продаже, именуемый в дальнейшем </w:t>
      </w:r>
      <w:r>
        <w:rPr>
          <w:b/>
        </w:rPr>
        <w:t xml:space="preserve">«Претендент», </w:t>
      </w:r>
      <w:r>
        <w:t xml:space="preserve"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  <w:r/>
    </w:p>
    <w:p>
      <w:pPr>
        <w:pStyle w:val="855"/>
        <w:pBdr/>
        <w:spacing/>
        <w:ind w:firstLine="567"/>
        <w:jc w:val="both"/>
        <w:rPr/>
      </w:pPr>
      <w:r>
        <w:t xml:space="preserve">1. В соответствии с условиями настоящего Договора Претендент для участия </w:t>
      </w:r>
      <w:r>
        <w:t xml:space="preserve">в торгах в форме </w:t>
      </w:r>
      <w:r>
        <w:t xml:space="preserve">подачи предложений по цене с применением метода повышения начальной цены</w:t>
      </w:r>
      <w:r>
        <w:t xml:space="preserve"> </w:t>
      </w:r>
      <w:r>
        <w:t xml:space="preserve">(«английский аукцион»)</w:t>
      </w:r>
      <w:r>
        <w:t xml:space="preserve"> </w:t>
      </w:r>
      <w:r>
        <w:t xml:space="preserve">по продаже</w:t>
      </w:r>
      <w:r>
        <w:t xml:space="preserve">:</w:t>
      </w:r>
      <w:r/>
    </w:p>
    <w:p>
      <w:pPr>
        <w:pStyle w:val="855"/>
        <w:pBdr/>
        <w:spacing/>
        <w:ind w:firstLine="708"/>
        <w:jc w:val="both"/>
        <w:rPr>
          <w:sz w:val="24"/>
          <w:szCs w:val="24"/>
        </w:rPr>
      </w:pPr>
      <w:r>
        <w:rPr>
          <w:rFonts w:eastAsia="SimSun;宋体"/>
          <w:sz w:val="24"/>
          <w:szCs w:val="24"/>
          <w:lang w:eastAsia="hi-IN"/>
        </w:rPr>
        <w:t xml:space="preserve">1.1. </w:t>
      </w:r>
      <w:r>
        <w:rPr>
          <w:rFonts w:eastAsia="SimSun;宋体"/>
          <w:sz w:val="24"/>
          <w:szCs w:val="24"/>
          <w:lang w:eastAsia="hi-IN"/>
        </w:rPr>
        <w:t xml:space="preserve">Земельный участок</w:t>
      </w:r>
      <w:r>
        <w:rPr>
          <w:rFonts w:eastAsia="SimSun;宋体"/>
          <w:bCs/>
          <w:sz w:val="24"/>
          <w:szCs w:val="24"/>
          <w:shd w:val="clear" w:color="auto" w:fill="ffffff"/>
          <w:lang w:eastAsia="hi-IN"/>
        </w:rPr>
        <w:t xml:space="preserve">, </w:t>
      </w:r>
      <w:r>
        <w:rPr>
          <w:rFonts w:ascii="Times New Roman" w:hAnsi="Times New Roman" w:eastAsia="SimSun;宋体" w:cs="Times New Roman"/>
          <w:sz w:val="24"/>
          <w:szCs w:val="24"/>
          <w:lang w:eastAsia="hi-IN"/>
        </w:rPr>
        <w:t xml:space="preserve">Российская Ф</w:t>
      </w:r>
      <w:r>
        <w:rPr>
          <w:rFonts w:ascii="Times New Roman" w:hAnsi="Times New Roman" w:eastAsia="SimSun;宋体" w:cs="Times New Roman"/>
          <w:sz w:val="24"/>
          <w:szCs w:val="24"/>
          <w:lang w:eastAsia="hi-IN"/>
        </w:rPr>
        <w:t xml:space="preserve">едерация, город Санкт-Петербург, улица Пилотов, дом 4, литера А, кадастровый номер 78:14:0007711:224, общей площадью 8782 +/- 33 кв.м., категория земель: Земли населенных пунктов, виды разрешенного использования: Гостиничное обслуживание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5"/>
        <w:pBdr/>
        <w:spacing/>
        <w:ind/>
        <w:jc w:val="both"/>
        <w:rPr>
          <w:sz w:val="24"/>
          <w:szCs w:val="24"/>
        </w:rPr>
      </w:pPr>
      <w:r>
        <w:rPr>
          <w:rFonts w:eastAsia="SimSun;宋体"/>
          <w:sz w:val="24"/>
          <w:szCs w:val="24"/>
          <w:lang w:eastAsia="hi-IN"/>
        </w:rPr>
        <w:tab/>
        <w:t xml:space="preserve">Обременения (ограничения): в соответствии с выпиской из ЕГРН от 09.08.2024.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SimSun;宋体"/>
          <w:sz w:val="24"/>
          <w:szCs w:val="24"/>
          <w:lang w:eastAsia="hi-IN"/>
        </w:rPr>
        <w:t xml:space="preserve">1.2. </w:t>
      </w:r>
      <w:r>
        <w:rPr>
          <w:rFonts w:ascii="Times New Roman" w:hAnsi="Times New Roman" w:eastAsia="SimSun;宋体" w:cs="Times New Roman"/>
          <w:b w:val="0"/>
          <w:bCs w:val="0"/>
          <w:sz w:val="24"/>
          <w:szCs w:val="24"/>
          <w:lang w:eastAsia="hi-IN"/>
        </w:rPr>
        <w:t xml:space="preserve">Нежилое здание</w:t>
      </w:r>
      <w:r>
        <w:rPr>
          <w:rFonts w:ascii="Times New Roman" w:hAnsi="Times New Roman" w:eastAsia="SimSun;宋体" w:cs="Times New Roman"/>
          <w:sz w:val="24"/>
          <w:szCs w:val="24"/>
          <w:lang w:eastAsia="hi-IN"/>
        </w:rPr>
        <w:t xml:space="preserve">, расположенное по адресу: г. Санкт-Петербург, Стартовая улица, дом 9, литера А, кадастровый номер 78:14:0007711:12, площадью 496 кв.м., количество этажей: 2, в том числе подземных 0.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eastAsia="SimSun;宋体" w:cs="Times New Roman"/>
          <w:sz w:val="24"/>
          <w:szCs w:val="24"/>
          <w:highlight w:val="none"/>
        </w:rPr>
      </w:pPr>
      <w:r>
        <w:rPr>
          <w:rFonts w:ascii="Times New Roman" w:hAnsi="Times New Roman" w:eastAsia="SimSun;宋体" w:cs="Times New Roman"/>
          <w:sz w:val="24"/>
          <w:szCs w:val="24"/>
          <w:lang w:eastAsia="hi-IN"/>
        </w:rPr>
        <w:tab/>
        <w:t xml:space="preserve">Обременения (ограничения): в соответствии с выпиской из ЕГРН от </w:t>
      </w:r>
      <w:r>
        <w:rPr>
          <w:rFonts w:eastAsia="SimSun;宋体"/>
          <w:sz w:val="24"/>
          <w:szCs w:val="24"/>
          <w:lang w:eastAsia="hi-IN"/>
        </w:rPr>
        <w:t xml:space="preserve">09.08.2024.</w:t>
      </w:r>
      <w:r>
        <w:rPr>
          <w:rFonts w:ascii="Times New Roman" w:hAnsi="Times New Roman" w:eastAsia="SimSun;宋体" w:cs="Times New Roman"/>
          <w:sz w:val="24"/>
          <w:szCs w:val="24"/>
          <w:lang w:eastAsia="hi-IN"/>
        </w:rPr>
        <w:t xml:space="preserve"> не зарегистрированы.</w:t>
      </w:r>
      <w:r>
        <w:rPr>
          <w:rFonts w:ascii="Times New Roman" w:hAnsi="Times New Roman" w:eastAsia="SimSun;宋体" w:cs="Times New Roman"/>
          <w:sz w:val="24"/>
          <w:szCs w:val="24"/>
          <w:highlight w:val="none"/>
          <w:lang w:eastAsia="hi-IN"/>
        </w:rPr>
      </w:r>
      <w:r>
        <w:rPr>
          <w:rFonts w:ascii="Times New Roman" w:hAnsi="Times New Roman" w:eastAsia="SimSun;宋体" w:cs="Times New Roman"/>
          <w:sz w:val="24"/>
          <w:szCs w:val="24"/>
          <w:highlight w:val="none"/>
          <w:lang w:eastAsia="hi-IN"/>
        </w:rPr>
      </w:r>
    </w:p>
    <w:p>
      <w:pPr>
        <w:pBdr/>
        <w:spacing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imSun;宋体" w:cs="Times New Roman"/>
          <w:b w:val="0"/>
          <w:bCs w:val="0"/>
          <w:sz w:val="24"/>
          <w:szCs w:val="24"/>
          <w:lang w:eastAsia="hi-IN"/>
        </w:rPr>
        <w:t xml:space="preserve">1.3. Нежилое здание (кондитерский цех)</w:t>
      </w:r>
      <w:r>
        <w:rPr>
          <w:rFonts w:ascii="Times New Roman" w:hAnsi="Times New Roman" w:eastAsia="SimSun;宋体" w:cs="Times New Roman"/>
          <w:sz w:val="24"/>
          <w:szCs w:val="24"/>
          <w:lang w:eastAsia="hi-IN"/>
        </w:rPr>
        <w:t xml:space="preserve">, расположенное по адресу: г. Санкт-Петербург, улица Пилотов, дом 4, литера А, кадастровый номер 78:14:0007711:10, площадью 621.5  кв.м., количество этажей: 1, в том числе подземных 0.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imSun;宋体" w:cs="Times New Roman"/>
          <w:sz w:val="24"/>
          <w:szCs w:val="24"/>
          <w:lang w:eastAsia="hi-IN"/>
        </w:rPr>
        <w:tab/>
        <w:t xml:space="preserve">Обременения (ограничения): в соответствии с выпиской из ЕГРН от </w:t>
      </w:r>
      <w:r>
        <w:rPr>
          <w:rFonts w:eastAsia="SimSun;宋体"/>
          <w:sz w:val="24"/>
          <w:szCs w:val="24"/>
          <w:lang w:eastAsia="hi-IN"/>
        </w:rPr>
        <w:t xml:space="preserve">09.08.2024.</w:t>
      </w:r>
      <w:r>
        <w:rPr>
          <w:rFonts w:ascii="Times New Roman" w:hAnsi="Times New Roman" w:eastAsia="SimSun;宋体" w:cs="Times New Roman"/>
          <w:sz w:val="24"/>
          <w:szCs w:val="24"/>
          <w:lang w:eastAsia="hi-IN"/>
        </w:rPr>
        <w:t xml:space="preserve"> не зарегистрированы.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5"/>
        <w:pBdr/>
        <w:spacing/>
        <w:ind w:firstLine="708"/>
        <w:jc w:val="both"/>
        <w:rPr>
          <w:sz w:val="24"/>
          <w:szCs w:val="24"/>
        </w:rPr>
      </w:pPr>
      <w:r>
        <w:rPr>
          <w:rFonts w:eastAsia="SimSun;宋体"/>
          <w:sz w:val="24"/>
          <w:szCs w:val="24"/>
          <w:lang w:eastAsia="hi-IN"/>
        </w:rPr>
      </w:r>
      <w:r>
        <w:rPr>
          <w:sz w:val="24"/>
          <w:szCs w:val="24"/>
        </w:rPr>
      </w:r>
    </w:p>
    <w:p>
      <w:pPr>
        <w:pStyle w:val="855"/>
        <w:pBdr/>
        <w:spacing/>
        <w:ind/>
        <w:jc w:val="both"/>
        <w:rPr/>
      </w:pPr>
      <w:r>
        <w:t xml:space="preserve">(далее – Имущество), перечисляет денежные средства </w:t>
      </w:r>
      <w:r>
        <w:rPr>
          <w:b/>
        </w:rPr>
        <w:t xml:space="preserve">в размере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15 000 000 (Пятнадцать миллионов) рублей 00 коп.</w:t>
      </w:r>
      <w:r>
        <w:rPr>
          <w:b/>
          <w:bCs/>
        </w:rPr>
        <w:t xml:space="preserve"> </w:t>
      </w:r>
      <w:r>
        <w:t xml:space="preserve">(далее – «Задаток») на расчетный счет Оператора электронной площадки:</w:t>
      </w:r>
      <w:r>
        <w:rPr>
          <w:bCs/>
          <w:sz w:val="18"/>
          <w:szCs w:val="18"/>
          <w:shd w:val="clear" w:color="auto" w:fill="ffffff"/>
        </w:rPr>
        <w:t xml:space="preserve"> </w:t>
      </w:r>
      <w:r/>
    </w:p>
    <w:p>
      <w:pPr>
        <w:pStyle w:val="855"/>
        <w:pBdr/>
        <w:spacing/>
        <w:ind w:firstLine="567"/>
        <w:jc w:val="both"/>
        <w:rPr/>
      </w:pPr>
      <w:r>
        <w:rPr>
          <w:b/>
          <w:bCs/>
          <w:u w:val="single"/>
        </w:rPr>
        <w:t xml:space="preserve">Получатель</w:t>
      </w:r>
      <w:r>
        <w:rPr>
          <w:b/>
          <w:bCs/>
        </w:rPr>
        <w:t xml:space="preserve"> - АО «Российский аукционный дом» (ИНН 7838430413, КПП 783801001):</w:t>
      </w:r>
      <w:r/>
    </w:p>
    <w:p>
      <w:pPr>
        <w:pStyle w:val="855"/>
        <w:pBdr/>
        <w:spacing/>
        <w:ind w:firstLine="567"/>
        <w:jc w:val="both"/>
        <w:rPr/>
      </w:pPr>
      <w:r>
        <w:rPr>
          <w:b/>
          <w:bCs/>
        </w:rPr>
        <w:t xml:space="preserve">р/с № 40702810355000036459 в СЕВЕРО-ЗАПАДНЫЙ БАНК ПАО СБЕРБАНК,</w:t>
      </w:r>
      <w:r/>
    </w:p>
    <w:p>
      <w:pPr>
        <w:pStyle w:val="855"/>
        <w:pBdr/>
        <w:spacing/>
        <w:ind w:firstLine="567"/>
        <w:jc w:val="both"/>
        <w:rPr/>
      </w:pPr>
      <w:r>
        <w:rPr>
          <w:b/>
          <w:bCs/>
        </w:rPr>
        <w:t xml:space="preserve">БИК 044030653, к/с 30101810500000000653.</w:t>
      </w:r>
      <w:r/>
    </w:p>
    <w:p>
      <w:pPr>
        <w:pStyle w:val="855"/>
        <w:pBdr/>
        <w:spacing/>
        <w:ind w:firstLine="567"/>
        <w:jc w:val="both"/>
        <w:rPr/>
      </w:pPr>
      <w:r>
        <w:t xml:space="preserve">2. Задаток должен быть внесен Претендентом не позднее даты, указанной в </w:t>
      </w:r>
      <w:r>
        <w:t xml:space="preserve">информационном </w:t>
      </w:r>
      <w:r>
        <w:t xml:space="preserve">сообщении о продаже </w:t>
      </w:r>
      <w:r>
        <w:rPr>
          <w:b/>
        </w:rPr>
        <w:t xml:space="preserve">Имущества</w:t>
      </w:r>
      <w:r>
        <w:t xml:space="preserve"> и должен поступить на расчетный счет Оператора электронной площадки, указанный в п.1 настоящего Договора не позднее даты, указанной в</w:t>
      </w:r>
      <w:r>
        <w:t xml:space="preserve"> информационном</w:t>
      </w:r>
      <w:r>
        <w:t xml:space="preserve"> сообщении о продаже </w:t>
      </w:r>
      <w:r>
        <w:rPr>
          <w:b/>
        </w:rPr>
        <w:t xml:space="preserve">Имущества</w:t>
      </w:r>
      <w:r>
        <w:t xml:space="preserve">. Задаток считается внесенным с даты поступления всей суммы Задатка на указанный счет.</w:t>
      </w:r>
      <w:r/>
    </w:p>
    <w:p>
      <w:pPr>
        <w:pStyle w:val="855"/>
        <w:pBdr/>
        <w:spacing/>
        <w:ind w:firstLine="567"/>
        <w:jc w:val="both"/>
        <w:rPr/>
      </w:pPr>
      <w:r>
        <w:t xml:space="preserve">В случае, когда сумма Задатка от Претендента не зачислена на расчетный счет Оператора электронной площадки на дату, указанную в </w:t>
      </w:r>
      <w:r>
        <w:t xml:space="preserve">информационном </w:t>
      </w:r>
      <w:r>
        <w:t xml:space="preserve">сообщении о продаже </w:t>
      </w:r>
      <w:r>
        <w:rPr>
          <w:b/>
        </w:rPr>
        <w:t xml:space="preserve">Имущества</w:t>
      </w:r>
      <w:r>
        <w:t xml:space="preserve"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  <w:r/>
    </w:p>
    <w:p>
      <w:pPr>
        <w:pStyle w:val="855"/>
        <w:pBdr/>
        <w:spacing/>
        <w:ind w:firstLine="567"/>
        <w:jc w:val="both"/>
        <w:rPr/>
      </w:pPr>
      <w:r>
        <w:t xml:space="preserve"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</w:t>
      </w:r>
      <w:r>
        <w:t xml:space="preserve">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r/>
    </w:p>
    <w:p>
      <w:pPr>
        <w:pStyle w:val="855"/>
        <w:pBdr/>
        <w:spacing/>
        <w:ind w:firstLine="567"/>
        <w:jc w:val="both"/>
        <w:rPr/>
      </w:pPr>
      <w: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>
        <w:rPr>
          <w:b/>
        </w:rPr>
        <w:t xml:space="preserve">Имущества</w:t>
      </w:r>
      <w:r>
        <w:t xml:space="preserve">, определенной по итогам торгов, и исполнения иных обязательств по заключенному договору в случае признания Претендента победителем торгов, если   иное </w:t>
      </w:r>
      <w:r>
        <w:t xml:space="preserve">не предусмотрено в</w:t>
      </w:r>
      <w:r>
        <w:t xml:space="preserve"> </w:t>
      </w:r>
      <w:r>
        <w:t xml:space="preserve">информационном сообщении о</w:t>
      </w:r>
      <w:r>
        <w:t xml:space="preserve"> </w:t>
      </w:r>
      <w:r>
        <w:t xml:space="preserve">проведении торгов</w:t>
      </w:r>
      <w:r>
        <w:t xml:space="preserve">.</w:t>
      </w:r>
      <w:r/>
    </w:p>
    <w:p>
      <w:pPr>
        <w:pStyle w:val="855"/>
        <w:pBdr/>
        <w:spacing/>
        <w:ind w:firstLine="567"/>
        <w:jc w:val="both"/>
        <w:rPr/>
      </w:pPr>
      <w:r>
        <w:t xml:space="preserve"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  <w:r/>
    </w:p>
    <w:p>
      <w:pPr>
        <w:pStyle w:val="855"/>
        <w:pBdr/>
        <w:spacing/>
        <w:ind w:firstLine="567"/>
        <w:jc w:val="both"/>
        <w:rPr/>
      </w:pPr>
      <w:r>
        <w:t xml:space="preserve">5. Исполнение обязанности по внесению суммы задатка третьими лицами не допускается.</w:t>
      </w:r>
      <w:r/>
    </w:p>
    <w:p>
      <w:pPr>
        <w:pStyle w:val="855"/>
        <w:pBdr/>
        <w:spacing/>
        <w:ind w:firstLine="567"/>
        <w:jc w:val="both"/>
        <w:rPr/>
      </w:pPr>
      <w: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</w:t>
      </w:r>
      <w:r>
        <w:t xml:space="preserve"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</w:t>
      </w:r>
      <w:r>
        <w:rPr>
          <w:rStyle w:val="883"/>
        </w:rPr>
        <w:footnoteReference w:id="2"/>
      </w:r>
      <w:r>
        <w:t xml:space="preserve">. </w:t>
      </w:r>
      <w:r/>
    </w:p>
    <w:p>
      <w:pPr>
        <w:pStyle w:val="855"/>
        <w:pBdr/>
        <w:spacing/>
        <w:ind w:firstLine="567"/>
        <w:jc w:val="both"/>
        <w:rPr/>
      </w:pPr>
      <w:r>
        <w:t xml:space="preserve">7. В случае наступления, указанных в Регламенте оснований для возврата Оператором электронной площадки Задатка Претенденту, возврат производи</w:t>
      </w:r>
      <w:r>
        <w:t xml:space="preserve">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  <w:r/>
    </w:p>
    <w:p>
      <w:pPr>
        <w:pStyle w:val="855"/>
        <w:pBdr/>
        <w:spacing/>
        <w:ind w:firstLine="567"/>
        <w:jc w:val="both"/>
        <w:rPr/>
      </w:pPr>
      <w:r>
        <w:t xml:space="preserve">8. Все возможные споры и разногласия, связанные с исполнением настоящего Договора, будут разрешаться Сто</w:t>
      </w:r>
      <w:r>
        <w:t xml:space="preserve">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  <w:r/>
    </w:p>
    <w:p>
      <w:pPr>
        <w:pStyle w:val="855"/>
        <w:pBdr/>
        <w:spacing/>
        <w:ind w:firstLine="567"/>
        <w:jc w:val="both"/>
        <w:rPr/>
      </w:pPr>
      <w: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  <w:r/>
    </w:p>
    <w:p>
      <w:pPr>
        <w:pStyle w:val="855"/>
        <w:pBdr/>
        <w:spacing/>
        <w:ind/>
        <w:jc w:val="both"/>
        <w:rPr/>
      </w:pPr>
      <w:r/>
      <w:r/>
    </w:p>
    <w:p>
      <w:pPr>
        <w:pStyle w:val="855"/>
        <w:pBdr/>
        <w:spacing/>
        <w:ind w:firstLine="284"/>
        <w:jc w:val="center"/>
        <w:rPr/>
      </w:pPr>
      <w:r>
        <w:rPr>
          <w:b/>
          <w:bCs/>
        </w:rPr>
        <w:t xml:space="preserve">Реквизиты сторон:</w:t>
      </w:r>
      <w:r/>
    </w:p>
    <w:p>
      <w:pPr>
        <w:pStyle w:val="855"/>
        <w:pBdr/>
        <w:spacing/>
        <w:ind w:firstLine="284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tbl>
      <w:tblPr>
        <w:tblW w:w="0" w:type="auto"/>
        <w:tblInd w:w="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6"/>
        <w:gridCol w:w="764"/>
        <w:gridCol w:w="4274"/>
      </w:tblGrid>
      <w:tr>
        <w:trPr>
          <w:trHeight w:val="305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855"/>
              <w:pBdr/>
              <w:spacing/>
              <w:ind/>
              <w:rPr/>
            </w:pPr>
            <w:r>
              <w:rPr>
                <w:b/>
                <w:bCs/>
              </w:rPr>
              <w:t xml:space="preserve">Оператор:</w:t>
            </w:r>
            <w:r/>
          </w:p>
          <w:p>
            <w:pPr>
              <w:pStyle w:val="855"/>
              <w:pBdr/>
              <w:spacing/>
              <w:ind/>
              <w:rPr/>
            </w:pPr>
            <w:r>
              <w:rPr>
                <w:b/>
              </w:rPr>
              <w:t xml:space="preserve">Акционерное общество</w:t>
            </w:r>
            <w:r/>
          </w:p>
          <w:p>
            <w:pPr>
              <w:pStyle w:val="855"/>
              <w:pBdr/>
              <w:spacing/>
              <w:ind/>
              <w:rPr/>
            </w:pPr>
            <w:r>
              <w:rPr>
                <w:b/>
              </w:rPr>
              <w:t xml:space="preserve">«Российский аукционный дом»</w:t>
            </w:r>
            <w:r/>
          </w:p>
          <w:p>
            <w:pPr>
              <w:pStyle w:val="855"/>
              <w:pBdr/>
              <w:spacing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55"/>
              <w:pBdr/>
              <w:spacing/>
              <w:ind/>
              <w:rPr/>
            </w:pPr>
            <w:r>
              <w:t xml:space="preserve">Адрес для корреспонденции:</w:t>
            </w:r>
            <w:r/>
          </w:p>
          <w:p>
            <w:pPr>
              <w:pStyle w:val="855"/>
              <w:pBdr/>
              <w:spacing/>
              <w:ind/>
              <w:rPr/>
            </w:pPr>
            <w:r>
              <w:t xml:space="preserve">190000 Санкт-Петербург,</w:t>
            </w:r>
            <w:r/>
          </w:p>
          <w:p>
            <w:pPr>
              <w:pStyle w:val="855"/>
              <w:pBdr/>
              <w:spacing/>
              <w:ind/>
              <w:rPr/>
            </w:pPr>
            <w:r>
              <w:t xml:space="preserve">пер. Гривцова, д.5, лит. В</w:t>
            </w:r>
            <w:r/>
          </w:p>
          <w:p>
            <w:pPr>
              <w:pStyle w:val="855"/>
              <w:pBdr/>
              <w:spacing/>
              <w:ind/>
              <w:rPr/>
            </w:pPr>
            <w:r>
              <w:t xml:space="preserve">тел. 8 (800) 777-57-57</w:t>
            </w:r>
            <w:r/>
          </w:p>
          <w:p>
            <w:pPr>
              <w:pStyle w:val="855"/>
              <w:pBdr/>
              <w:spacing/>
              <w:ind/>
              <w:jc w:val="center"/>
              <w:rPr/>
            </w:pPr>
            <w:r/>
            <w:r/>
          </w:p>
          <w:p>
            <w:pPr>
              <w:pStyle w:val="855"/>
              <w:pBdr/>
              <w:tabs>
                <w:tab w:val="left" w:leader="none" w:pos="1580"/>
              </w:tabs>
              <w:spacing/>
              <w:ind/>
              <w:rPr/>
            </w:pPr>
            <w:r>
              <w:t xml:space="preserve">ОГРН: 1097847233351, ИНН: 7838430413, КПП: 783801001</w:t>
            </w:r>
            <w:r/>
          </w:p>
          <w:p>
            <w:pPr>
              <w:pStyle w:val="855"/>
              <w:pBdr/>
              <w:tabs>
                <w:tab w:val="left" w:leader="none" w:pos="1580"/>
              </w:tabs>
              <w:spacing/>
              <w:ind/>
              <w:rPr/>
            </w:pPr>
            <w:r>
              <w:t xml:space="preserve">р/с № 40702810355000036459</w:t>
            </w:r>
            <w:r/>
          </w:p>
          <w:p>
            <w:pPr>
              <w:pStyle w:val="855"/>
              <w:pBdr/>
              <w:tabs>
                <w:tab w:val="left" w:leader="none" w:pos="1580"/>
              </w:tabs>
              <w:spacing/>
              <w:ind/>
              <w:rPr/>
            </w:pPr>
            <w:r>
              <w:t xml:space="preserve">СЕВЕРО-ЗАПАДНЫЙ БАНК ПАО СБЕРБАНК</w:t>
            </w:r>
            <w:r/>
          </w:p>
          <w:p>
            <w:pPr>
              <w:pStyle w:val="855"/>
              <w:pBdr/>
              <w:tabs>
                <w:tab w:val="left" w:leader="none" w:pos="1580"/>
              </w:tabs>
              <w:spacing/>
              <w:ind/>
              <w:rPr/>
            </w:pPr>
            <w:r>
              <w:t xml:space="preserve">БИК 044030653</w:t>
            </w:r>
            <w:r/>
          </w:p>
          <w:p>
            <w:pPr>
              <w:pStyle w:val="855"/>
              <w:pBdr/>
              <w:tabs>
                <w:tab w:val="left" w:leader="none" w:pos="1580"/>
              </w:tabs>
              <w:spacing/>
              <w:ind/>
              <w:rPr/>
            </w:pPr>
            <w:r>
              <w:t xml:space="preserve">к/с 30101810500000000653</w:t>
            </w:r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764" w:type="dxa"/>
            <w:vAlign w:val="top"/>
            <w:textDirection w:val="lrTb"/>
            <w:noWrap w:val="false"/>
          </w:tcPr>
          <w:p>
            <w:pPr>
              <w:pStyle w:val="855"/>
              <w:pBdr/>
              <w:spacing/>
              <w:ind w:firstLine="284"/>
              <w:jc w:val="both"/>
              <w:rPr/>
            </w:pPr>
            <w:r/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274" w:type="dxa"/>
            <w:vAlign w:val="top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both"/>
              <w:rPr/>
            </w:pPr>
            <w:r>
              <w:tab/>
            </w:r>
            <w:r>
              <w:rPr>
                <w:b/>
                <w:bCs/>
              </w:rPr>
              <w:t xml:space="preserve">ПРЕТЕНДЕНТ:</w:t>
            </w:r>
            <w:r/>
          </w:p>
          <w:p>
            <w:pPr>
              <w:pStyle w:val="855"/>
              <w:pBdr/>
              <w:spacing/>
              <w:ind/>
              <w:jc w:val="both"/>
              <w:rPr/>
            </w:pPr>
            <w:r>
              <w:rPr>
                <w:b/>
                <w:bCs/>
              </w:rPr>
              <w:t xml:space="preserve">_________________________________</w:t>
            </w:r>
            <w:r/>
          </w:p>
          <w:p>
            <w:pPr>
              <w:pStyle w:val="855"/>
              <w:pBdr/>
              <w:spacing/>
              <w:ind/>
              <w:jc w:val="both"/>
              <w:rPr/>
            </w:pPr>
            <w:r>
              <w:t xml:space="preserve">_________________________________</w:t>
            </w:r>
            <w:r/>
          </w:p>
          <w:p>
            <w:pPr>
              <w:pStyle w:val="855"/>
              <w:pBdr/>
              <w:spacing/>
              <w:ind/>
              <w:jc w:val="both"/>
              <w:rPr/>
            </w:pPr>
            <w:r>
              <w:t xml:space="preserve">_________________________________</w:t>
            </w:r>
            <w:r/>
          </w:p>
          <w:p>
            <w:pPr>
              <w:pStyle w:val="855"/>
              <w:pBdr/>
              <w:spacing/>
              <w:ind/>
              <w:jc w:val="both"/>
              <w:rPr/>
            </w:pPr>
            <w:r>
              <w:t xml:space="preserve">_________________________________</w:t>
            </w:r>
            <w:r/>
          </w:p>
          <w:p>
            <w:pPr>
              <w:pStyle w:val="855"/>
              <w:pBdr/>
              <w:spacing/>
              <w:ind/>
              <w:jc w:val="both"/>
              <w:rPr/>
            </w:pPr>
            <w:r>
              <w:t xml:space="preserve">_________________________________</w:t>
            </w:r>
            <w:r/>
          </w:p>
          <w:p>
            <w:pPr>
              <w:pStyle w:val="855"/>
              <w:pBdr/>
              <w:spacing/>
              <w:ind/>
              <w:jc w:val="both"/>
              <w:rPr/>
            </w:pPr>
            <w:r>
              <w:t xml:space="preserve">_________________________________</w:t>
            </w:r>
            <w:r/>
          </w:p>
          <w:p>
            <w:pPr>
              <w:pStyle w:val="855"/>
              <w:pBdr/>
              <w:spacing/>
              <w:ind/>
              <w:jc w:val="both"/>
              <w:rPr/>
            </w:pPr>
            <w:r>
              <w:t xml:space="preserve">_________________________________</w:t>
            </w:r>
            <w:r/>
          </w:p>
          <w:p>
            <w:pPr>
              <w:pStyle w:val="855"/>
              <w:pBdr/>
              <w:spacing/>
              <w:ind/>
              <w:jc w:val="both"/>
              <w:rPr/>
            </w:pPr>
            <w:r/>
            <w:r/>
          </w:p>
        </w:tc>
      </w:tr>
    </w:tbl>
    <w:p>
      <w:pPr>
        <w:pStyle w:val="855"/>
        <w:pBdr/>
        <w:spacing/>
        <w:ind w:firstLine="284"/>
        <w:jc w:val="both"/>
        <w:rPr/>
      </w:pPr>
      <w:r>
        <w:rPr>
          <w:b/>
          <w:bCs/>
        </w:rPr>
        <w:t xml:space="preserve">        </w:t>
      </w:r>
      <w:r/>
    </w:p>
    <w:p>
      <w:pPr>
        <w:pStyle w:val="855"/>
        <w:pBdr/>
        <w:spacing/>
        <w:ind/>
        <w:jc w:val="both"/>
        <w:rPr/>
      </w:pPr>
      <w:r>
        <w:rPr>
          <w:b/>
          <w:bCs/>
        </w:rPr>
        <w:t xml:space="preserve">От Оператора</w:t>
        <w:tab/>
        <w:tab/>
        <w:t xml:space="preserve"> </w:t>
        <w:tab/>
        <w:tab/>
        <w:tab/>
        <w:tab/>
        <w:t xml:space="preserve">ОТ ПРЕТЕНДЕНТА</w:t>
      </w:r>
      <w:r/>
    </w:p>
    <w:p>
      <w:pPr>
        <w:pStyle w:val="855"/>
        <w:pBdr/>
        <w:spacing/>
        <w:ind/>
        <w:rPr/>
      </w:pPr>
      <w:r>
        <w:t xml:space="preserve">_____________________/ Е.В. Канцерова/</w:t>
        <w:tab/>
        <w:t xml:space="preserve">            _______________________/_________</w:t>
      </w:r>
      <w:r/>
    </w:p>
    <w:p>
      <w:pPr>
        <w:pStyle w:val="855"/>
        <w:pBdr/>
        <w:spacing/>
        <w:ind/>
        <w:rPr/>
      </w:pPr>
      <w:r/>
      <w:r/>
    </w:p>
    <w:p>
      <w:pPr>
        <w:pStyle w:val="855"/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567" w:bottom="567" w:left="1134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;宋体">
    <w:panose1 w:val="02010600030101010101"/>
  </w:font>
  <w:font w:name="Liberation Serif">
    <w:panose1 w:val="02020603050405020304"/>
  </w:font>
  <w:font w:name="Lucida Sans">
    <w:panose1 w:val="020B0602030504020204"/>
  </w:font>
  <w:font w:name="NTTimes/Cyrillic">
    <w:panose1 w:val="05040102010807070707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  <w:footnote w:id="2">
    <w:p>
      <w:pPr>
        <w:pStyle w:val="906"/>
        <w:pBdr/>
        <w:spacing/>
        <w:ind/>
        <w:rPr/>
      </w:pPr>
      <w:r>
        <w:rPr>
          <w:rStyle w:val="883"/>
          <w:rFonts w:ascii="Liberation Serif" w:hAnsi="Liberation Serif"/>
        </w:rPr>
        <w:footnoteRef/>
      </w:r>
      <w:r>
        <w:t xml:space="preserve"> Если иное не предусмотрено информационным сообщением о проведении торгов</w:t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Table Grid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Table Grid Light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Plain Table 1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Plain Table 2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Plain Table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Plain Table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Plain Table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1 Light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1 Light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1 Light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1 Light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1 Light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1 Light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1 Light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2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2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2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2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2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2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3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3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3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3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3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3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4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4 - Accent 1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4 - Accent 2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4 - Accent 3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4 - Accent 4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4 - Accent 5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4 - Accent 6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5 Dark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5 Dark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5 Dark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5 Dark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5 Dark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5 Dark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5 Dark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6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6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6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6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6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6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6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7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7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7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7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7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7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7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1 Light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1 Light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1 Light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1 Light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1 Light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1 Light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1 Light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2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2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2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2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2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2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3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3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3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3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3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3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4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4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4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4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4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4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5 Dark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5 Dark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5 Dark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5 Dark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5 Dark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5 Dark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5 Dark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6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6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6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6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6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6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6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7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7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7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7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7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7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7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ned - Accent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ned - Accent 1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ned - Accent 2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ned - Accent 3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ned - Accent 4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ned - Accent 5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ned - Accent 6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&amp; Lined - Accent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&amp; Lined - Accent 1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&amp; Lined - Accent 2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&amp; Lined - Accent 3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&amp; Lined - Accent 4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Bordered &amp; Lined - Accent 5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Bordered &amp; Lined - Accent 6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03">
    <w:name w:val="Heading 1"/>
    <w:basedOn w:val="855"/>
    <w:next w:val="855"/>
    <w:link w:val="81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04">
    <w:name w:val="Heading 2"/>
    <w:basedOn w:val="855"/>
    <w:next w:val="855"/>
    <w:link w:val="81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05">
    <w:name w:val="Heading 3"/>
    <w:basedOn w:val="855"/>
    <w:next w:val="855"/>
    <w:link w:val="81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06">
    <w:name w:val="Heading 4"/>
    <w:basedOn w:val="855"/>
    <w:next w:val="855"/>
    <w:link w:val="81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07">
    <w:name w:val="Heading 5"/>
    <w:basedOn w:val="855"/>
    <w:next w:val="855"/>
    <w:link w:val="81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08">
    <w:name w:val="Heading 6"/>
    <w:basedOn w:val="855"/>
    <w:next w:val="855"/>
    <w:link w:val="81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9">
    <w:name w:val="Heading 7"/>
    <w:basedOn w:val="855"/>
    <w:next w:val="855"/>
    <w:link w:val="82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10">
    <w:name w:val="Heading 8"/>
    <w:basedOn w:val="855"/>
    <w:next w:val="855"/>
    <w:link w:val="82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11">
    <w:name w:val="Heading 9"/>
    <w:basedOn w:val="855"/>
    <w:next w:val="855"/>
    <w:link w:val="82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12" w:default="1">
    <w:name w:val="Default Paragraph Font"/>
    <w:uiPriority w:val="1"/>
    <w:semiHidden/>
    <w:unhideWhenUsed/>
    <w:pPr>
      <w:pBdr/>
      <w:spacing/>
      <w:ind/>
    </w:pPr>
  </w:style>
  <w:style w:type="numbering" w:styleId="813" w:default="1">
    <w:name w:val="No List"/>
    <w:uiPriority w:val="99"/>
    <w:semiHidden/>
    <w:unhideWhenUsed/>
    <w:pPr>
      <w:pBdr/>
      <w:spacing/>
      <w:ind/>
    </w:pPr>
  </w:style>
  <w:style w:type="character" w:styleId="814">
    <w:name w:val="Heading 1 Char"/>
    <w:basedOn w:val="812"/>
    <w:link w:val="80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15">
    <w:name w:val="Heading 2 Char"/>
    <w:basedOn w:val="812"/>
    <w:link w:val="80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16">
    <w:name w:val="Heading 3 Char"/>
    <w:basedOn w:val="812"/>
    <w:link w:val="80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17">
    <w:name w:val="Heading 4 Char"/>
    <w:basedOn w:val="812"/>
    <w:link w:val="80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18">
    <w:name w:val="Heading 5 Char"/>
    <w:basedOn w:val="812"/>
    <w:link w:val="80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19">
    <w:name w:val="Heading 6 Char"/>
    <w:basedOn w:val="812"/>
    <w:link w:val="80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20">
    <w:name w:val="Heading 7 Char"/>
    <w:basedOn w:val="812"/>
    <w:link w:val="80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21">
    <w:name w:val="Heading 8 Char"/>
    <w:basedOn w:val="812"/>
    <w:link w:val="81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22">
    <w:name w:val="Heading 9 Char"/>
    <w:basedOn w:val="812"/>
    <w:link w:val="81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Title"/>
    <w:basedOn w:val="855"/>
    <w:next w:val="855"/>
    <w:link w:val="82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24">
    <w:name w:val="Title Char"/>
    <w:basedOn w:val="812"/>
    <w:link w:val="82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25">
    <w:name w:val="Subtitle"/>
    <w:basedOn w:val="855"/>
    <w:next w:val="855"/>
    <w:link w:val="82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26">
    <w:name w:val="Subtitle Char"/>
    <w:basedOn w:val="812"/>
    <w:link w:val="82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27">
    <w:name w:val="Quote"/>
    <w:basedOn w:val="855"/>
    <w:next w:val="855"/>
    <w:link w:val="82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28">
    <w:name w:val="Quote Char"/>
    <w:basedOn w:val="812"/>
    <w:link w:val="82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29">
    <w:name w:val="List Paragraph"/>
    <w:basedOn w:val="855"/>
    <w:uiPriority w:val="34"/>
    <w:qFormat/>
    <w:pPr>
      <w:pBdr/>
      <w:spacing/>
      <w:ind w:left="720"/>
      <w:contextualSpacing w:val="true"/>
    </w:pPr>
  </w:style>
  <w:style w:type="character" w:styleId="830">
    <w:name w:val="Intense Emphasis"/>
    <w:basedOn w:val="81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31">
    <w:name w:val="Intense Quote"/>
    <w:basedOn w:val="855"/>
    <w:next w:val="855"/>
    <w:link w:val="83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32">
    <w:name w:val="Intense Quote Char"/>
    <w:basedOn w:val="812"/>
    <w:link w:val="83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33">
    <w:name w:val="Intense Reference"/>
    <w:basedOn w:val="81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34">
    <w:name w:val="No Spacing"/>
    <w:basedOn w:val="855"/>
    <w:uiPriority w:val="1"/>
    <w:qFormat/>
    <w:pPr>
      <w:pBdr/>
      <w:spacing w:after="0" w:line="240" w:lineRule="auto"/>
      <w:ind/>
    </w:pPr>
  </w:style>
  <w:style w:type="character" w:styleId="835">
    <w:name w:val="Subtle Emphasis"/>
    <w:basedOn w:val="81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36">
    <w:name w:val="Emphasis"/>
    <w:basedOn w:val="812"/>
    <w:uiPriority w:val="20"/>
    <w:qFormat/>
    <w:pPr>
      <w:pBdr/>
      <w:spacing/>
      <w:ind/>
    </w:pPr>
    <w:rPr>
      <w:i/>
      <w:iCs/>
    </w:rPr>
  </w:style>
  <w:style w:type="character" w:styleId="837">
    <w:name w:val="Strong"/>
    <w:basedOn w:val="812"/>
    <w:uiPriority w:val="22"/>
    <w:qFormat/>
    <w:pPr>
      <w:pBdr/>
      <w:spacing/>
      <w:ind/>
    </w:pPr>
    <w:rPr>
      <w:b/>
      <w:bCs/>
    </w:rPr>
  </w:style>
  <w:style w:type="character" w:styleId="838">
    <w:name w:val="Subtle Reference"/>
    <w:basedOn w:val="81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39">
    <w:name w:val="Book Title"/>
    <w:basedOn w:val="81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0">
    <w:name w:val="Header"/>
    <w:basedOn w:val="855"/>
    <w:link w:val="84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1">
    <w:name w:val="Header Char"/>
    <w:basedOn w:val="812"/>
    <w:link w:val="840"/>
    <w:uiPriority w:val="99"/>
    <w:pPr>
      <w:pBdr/>
      <w:spacing/>
      <w:ind/>
    </w:pPr>
  </w:style>
  <w:style w:type="paragraph" w:styleId="842">
    <w:name w:val="Footer"/>
    <w:basedOn w:val="855"/>
    <w:link w:val="84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3">
    <w:name w:val="Footer Char"/>
    <w:basedOn w:val="812"/>
    <w:link w:val="842"/>
    <w:uiPriority w:val="99"/>
    <w:pPr>
      <w:pBdr/>
      <w:spacing/>
      <w:ind/>
    </w:pPr>
  </w:style>
  <w:style w:type="paragraph" w:styleId="844">
    <w:name w:val="Caption"/>
    <w:basedOn w:val="855"/>
    <w:next w:val="85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5">
    <w:name w:val="footnote text"/>
    <w:basedOn w:val="855"/>
    <w:link w:val="84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6">
    <w:name w:val="Footnote Text Char"/>
    <w:basedOn w:val="812"/>
    <w:link w:val="845"/>
    <w:uiPriority w:val="99"/>
    <w:semiHidden/>
    <w:pPr>
      <w:pBdr/>
      <w:spacing/>
      <w:ind/>
    </w:pPr>
    <w:rPr>
      <w:sz w:val="20"/>
      <w:szCs w:val="20"/>
    </w:rPr>
  </w:style>
  <w:style w:type="character" w:styleId="847">
    <w:name w:val="footnote reference"/>
    <w:basedOn w:val="812"/>
    <w:uiPriority w:val="99"/>
    <w:semiHidden/>
    <w:unhideWhenUsed/>
    <w:pPr>
      <w:pBdr/>
      <w:spacing/>
      <w:ind/>
    </w:pPr>
    <w:rPr>
      <w:vertAlign w:val="superscript"/>
    </w:rPr>
  </w:style>
  <w:style w:type="paragraph" w:styleId="848">
    <w:name w:val="endnote text"/>
    <w:basedOn w:val="855"/>
    <w:link w:val="84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9">
    <w:name w:val="Endnote Text Char"/>
    <w:basedOn w:val="812"/>
    <w:link w:val="848"/>
    <w:uiPriority w:val="99"/>
    <w:semiHidden/>
    <w:pPr>
      <w:pBdr/>
      <w:spacing/>
      <w:ind/>
    </w:pPr>
    <w:rPr>
      <w:sz w:val="20"/>
      <w:szCs w:val="20"/>
    </w:rPr>
  </w:style>
  <w:style w:type="character" w:styleId="850">
    <w:name w:val="endnote reference"/>
    <w:basedOn w:val="812"/>
    <w:uiPriority w:val="99"/>
    <w:semiHidden/>
    <w:unhideWhenUsed/>
    <w:pPr>
      <w:pBdr/>
      <w:spacing/>
      <w:ind/>
    </w:pPr>
    <w:rPr>
      <w:vertAlign w:val="superscript"/>
    </w:rPr>
  </w:style>
  <w:style w:type="character" w:styleId="851">
    <w:name w:val="Hyperlink"/>
    <w:basedOn w:val="81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2">
    <w:name w:val="FollowedHyperlink"/>
    <w:basedOn w:val="81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3">
    <w:name w:val="TOC Heading"/>
    <w:uiPriority w:val="39"/>
    <w:unhideWhenUsed/>
    <w:pPr>
      <w:pBdr/>
      <w:spacing/>
      <w:ind/>
    </w:pPr>
  </w:style>
  <w:style w:type="paragraph" w:styleId="854">
    <w:name w:val="table of figures"/>
    <w:basedOn w:val="855"/>
    <w:next w:val="855"/>
    <w:uiPriority w:val="99"/>
    <w:unhideWhenUsed/>
    <w:pPr>
      <w:pBdr/>
      <w:spacing w:after="0" w:afterAutospacing="0"/>
      <w:ind/>
    </w:pPr>
  </w:style>
  <w:style w:type="paragraph" w:styleId="855" w:default="1">
    <w:name w:val="Normal"/>
    <w:next w:val="855"/>
    <w:link w:val="855"/>
    <w:qFormat/>
    <w:pPr>
      <w:pBdr/>
      <w:spacing/>
      <w:ind/>
    </w:pPr>
    <w:rPr>
      <w:color w:val="000000"/>
      <w:sz w:val="24"/>
      <w:szCs w:val="24"/>
      <w:lang w:val="ru-RU" w:eastAsia="zh-CN" w:bidi="ar-SA"/>
    </w:rPr>
  </w:style>
  <w:style w:type="character" w:styleId="856">
    <w:name w:val="Основной шрифт абзаца"/>
    <w:next w:val="856"/>
    <w:link w:val="855"/>
    <w:uiPriority w:val="1"/>
    <w:unhideWhenUsed/>
    <w:pPr>
      <w:pBdr/>
      <w:spacing/>
      <w:ind/>
    </w:pPr>
  </w:style>
  <w:style w:type="table" w:styleId="857">
    <w:name w:val="Обычная таблица"/>
    <w:next w:val="857"/>
    <w:link w:val="855"/>
    <w:uiPriority w:val="99"/>
    <w:semiHidden/>
    <w:unhideWhenUsed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8">
    <w:name w:val="Нет списка"/>
    <w:next w:val="858"/>
    <w:link w:val="855"/>
    <w:uiPriority w:val="99"/>
    <w:semiHidden/>
    <w:unhideWhenUsed/>
    <w:pPr>
      <w:pBdr/>
      <w:spacing/>
      <w:ind/>
    </w:pPr>
  </w:style>
  <w:style w:type="character" w:styleId="859">
    <w:name w:val="WW8Num1z0"/>
    <w:next w:val="859"/>
    <w:link w:val="855"/>
    <w:pPr>
      <w:pBdr/>
      <w:spacing/>
      <w:ind/>
    </w:pPr>
  </w:style>
  <w:style w:type="character" w:styleId="860">
    <w:name w:val="WW8Num2z0"/>
    <w:next w:val="860"/>
    <w:link w:val="855"/>
    <w:pPr>
      <w:pBdr/>
      <w:spacing/>
      <w:ind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6"/>
      <w:position w:val="0"/>
      <w:sz w:val="24"/>
      <w:szCs w:val="24"/>
      <w:u w:val="none"/>
      <w:vertAlign w:val="baseline"/>
    </w:rPr>
  </w:style>
  <w:style w:type="character" w:styleId="861">
    <w:name w:val="WW8Num3z0"/>
    <w:next w:val="861"/>
    <w:link w:val="855"/>
    <w:pPr>
      <w:pBdr/>
      <w:spacing/>
      <w:ind/>
    </w:pPr>
    <w:rPr>
      <w:b/>
      <w:bCs/>
      <w:i w:val="0"/>
      <w:iCs w:val="0"/>
    </w:rPr>
  </w:style>
  <w:style w:type="character" w:styleId="862">
    <w:name w:val="WW8Num6z0"/>
    <w:next w:val="862"/>
    <w:link w:val="855"/>
    <w:pPr>
      <w:pBdr/>
      <w:spacing/>
      <w:ind/>
    </w:pPr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styleId="863">
    <w:name w:val="WW8Num7z0"/>
    <w:next w:val="863"/>
    <w:link w:val="855"/>
    <w:pPr>
      <w:pBdr/>
      <w:spacing/>
      <w:ind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</w:rPr>
  </w:style>
  <w:style w:type="character" w:styleId="864">
    <w:name w:val="WW8Num8z0"/>
    <w:next w:val="864"/>
    <w:link w:val="855"/>
    <w:pPr>
      <w:pBdr/>
      <w:spacing/>
      <w:ind/>
    </w:pPr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styleId="865">
    <w:name w:val="Основной шрифт абзаца1"/>
    <w:next w:val="865"/>
    <w:link w:val="855"/>
    <w:pPr>
      <w:pBdr/>
      <w:spacing/>
      <w:ind/>
    </w:pPr>
  </w:style>
  <w:style w:type="character" w:styleId="866">
    <w:name w:val="Основной текст 2 Знак"/>
    <w:next w:val="866"/>
    <w:link w:val="855"/>
    <w:pPr>
      <w:pBdr/>
      <w:spacing/>
      <w:ind/>
    </w:pPr>
    <w:rPr>
      <w:sz w:val="24"/>
      <w:szCs w:val="24"/>
      <w:lang w:val="ru-RU" w:bidi="ar-SA"/>
    </w:rPr>
  </w:style>
  <w:style w:type="character" w:styleId="867">
    <w:name w:val="Основной текст с отступом 3 Знак"/>
    <w:next w:val="867"/>
    <w:link w:val="855"/>
    <w:pPr>
      <w:pBdr/>
      <w:spacing/>
      <w:ind/>
    </w:pPr>
    <w:rPr>
      <w:sz w:val="16"/>
      <w:szCs w:val="16"/>
      <w:lang w:val="ru-RU" w:bidi="ar-SA"/>
    </w:rPr>
  </w:style>
  <w:style w:type="character" w:styleId="868">
    <w:name w:val="Название Знак"/>
    <w:next w:val="868"/>
    <w:link w:val="855"/>
    <w:pPr>
      <w:pBdr/>
      <w:spacing/>
      <w:ind/>
    </w:pPr>
    <w:rPr>
      <w:b/>
      <w:bCs/>
      <w:sz w:val="28"/>
      <w:szCs w:val="28"/>
      <w:lang w:val="ru-RU" w:bidi="ar-SA"/>
    </w:rPr>
  </w:style>
  <w:style w:type="character" w:styleId="869">
    <w:name w:val="Знак примечания1"/>
    <w:next w:val="869"/>
    <w:link w:val="855"/>
    <w:pPr>
      <w:pBdr/>
      <w:spacing/>
      <w:ind/>
    </w:pPr>
    <w:rPr>
      <w:sz w:val="16"/>
      <w:szCs w:val="16"/>
    </w:rPr>
  </w:style>
  <w:style w:type="character" w:styleId="870">
    <w:name w:val="Текст примечания Знак"/>
    <w:next w:val="870"/>
    <w:link w:val="855"/>
    <w:pPr>
      <w:pBdr/>
      <w:spacing/>
      <w:ind/>
    </w:pPr>
    <w:rPr>
      <w:color w:val="000000"/>
    </w:rPr>
  </w:style>
  <w:style w:type="character" w:styleId="871">
    <w:name w:val="Тема примечания Знак"/>
    <w:next w:val="871"/>
    <w:link w:val="855"/>
    <w:pPr>
      <w:pBdr/>
      <w:spacing/>
      <w:ind/>
    </w:pPr>
    <w:rPr>
      <w:b/>
      <w:bCs/>
      <w:color w:val="000000"/>
    </w:rPr>
  </w:style>
  <w:style w:type="character" w:styleId="872">
    <w:name w:val="Текст выноски Знак"/>
    <w:next w:val="872"/>
    <w:link w:val="855"/>
    <w:pPr>
      <w:pBdr/>
      <w:spacing/>
      <w:ind/>
    </w:pPr>
    <w:rPr>
      <w:rFonts w:ascii="Segoe UI" w:hAnsi="Segoe UI" w:cs="Segoe UI"/>
      <w:color w:val="000000"/>
      <w:sz w:val="18"/>
      <w:szCs w:val="18"/>
    </w:rPr>
  </w:style>
  <w:style w:type="character" w:styleId="873">
    <w:name w:val="Основной текст 3 Знак"/>
    <w:next w:val="873"/>
    <w:link w:val="855"/>
    <w:pPr>
      <w:pBdr/>
      <w:spacing/>
      <w:ind/>
    </w:pPr>
    <w:rPr>
      <w:color w:val="000000"/>
      <w:sz w:val="16"/>
      <w:szCs w:val="16"/>
    </w:rPr>
  </w:style>
  <w:style w:type="character" w:styleId="874">
    <w:name w:val="Основной текст с отступом Знак"/>
    <w:next w:val="874"/>
    <w:link w:val="855"/>
    <w:pPr>
      <w:pBdr/>
      <w:spacing/>
      <w:ind/>
    </w:pPr>
    <w:rPr>
      <w:sz w:val="24"/>
      <w:szCs w:val="24"/>
    </w:rPr>
  </w:style>
  <w:style w:type="character" w:styleId="875">
    <w:name w:val="Гиперссылка"/>
    <w:next w:val="875"/>
    <w:link w:val="855"/>
    <w:pPr>
      <w:pBdr/>
      <w:spacing/>
      <w:ind/>
    </w:pPr>
    <w:rPr>
      <w:color w:val="0000ff"/>
      <w:u w:val="single"/>
    </w:rPr>
  </w:style>
  <w:style w:type="character" w:styleId="876">
    <w:name w:val="Основной текст_"/>
    <w:next w:val="876"/>
    <w:link w:val="855"/>
    <w:pPr>
      <w:pBdr/>
      <w:spacing/>
      <w:ind/>
    </w:pPr>
    <w:rPr>
      <w:shd w:val="clear" w:color="auto" w:fill="ffffff"/>
    </w:rPr>
  </w:style>
  <w:style w:type="character" w:styleId="877">
    <w:name w:val="Основной текст + Полужирный"/>
    <w:next w:val="877"/>
    <w:link w:val="855"/>
    <w:pPr>
      <w:pBdr/>
      <w:spacing/>
      <w:ind/>
    </w:pPr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styleId="878">
    <w:name w:val="Основной текст (2) + Не полужирный"/>
    <w:next w:val="878"/>
    <w:link w:val="855"/>
    <w:pPr>
      <w:pBdr/>
      <w:spacing/>
      <w:ind/>
    </w:pPr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styleId="879">
    <w:name w:val="Верхний колонтитул Знак"/>
    <w:next w:val="879"/>
    <w:link w:val="855"/>
    <w:pPr>
      <w:pBdr/>
      <w:spacing/>
      <w:ind/>
    </w:pPr>
    <w:rPr>
      <w:rFonts w:ascii="NTTimes/Cyrillic" w:hAnsi="NTTimes/Cyrillic" w:cs="NTTimes/Cyrillic"/>
      <w:sz w:val="24"/>
      <w:szCs w:val="24"/>
      <w:lang w:val="en-US"/>
    </w:rPr>
  </w:style>
  <w:style w:type="character" w:styleId="880">
    <w:name w:val="Нижний колонтитул Знак"/>
    <w:next w:val="880"/>
    <w:link w:val="855"/>
    <w:pPr>
      <w:pBdr/>
      <w:spacing/>
      <w:ind/>
    </w:pPr>
    <w:rPr>
      <w:rFonts w:ascii="NTTimes/Cyrillic" w:hAnsi="NTTimes/Cyrillic" w:cs="NTTimes/Cyrillic"/>
      <w:sz w:val="24"/>
      <w:szCs w:val="24"/>
      <w:lang w:val="en-US"/>
    </w:rPr>
  </w:style>
  <w:style w:type="character" w:styleId="881">
    <w:name w:val="Строгий"/>
    <w:next w:val="881"/>
    <w:link w:val="855"/>
    <w:qFormat/>
    <w:pPr>
      <w:pBdr/>
      <w:spacing/>
      <w:ind/>
    </w:pPr>
    <w:rPr>
      <w:b/>
      <w:bCs/>
    </w:rPr>
  </w:style>
  <w:style w:type="character" w:styleId="882">
    <w:name w:val="Текст сноски Знак"/>
    <w:next w:val="882"/>
    <w:link w:val="855"/>
    <w:pPr>
      <w:pBdr/>
      <w:spacing/>
      <w:ind/>
    </w:pPr>
    <w:rPr>
      <w:color w:val="000000"/>
    </w:rPr>
  </w:style>
  <w:style w:type="character" w:styleId="883">
    <w:name w:val="Символ сноски"/>
    <w:next w:val="883"/>
    <w:link w:val="855"/>
    <w:pPr>
      <w:pBdr/>
      <w:spacing/>
      <w:ind/>
    </w:pPr>
    <w:rPr>
      <w:vertAlign w:val="superscript"/>
    </w:rPr>
  </w:style>
  <w:style w:type="character" w:styleId="884">
    <w:name w:val="Знак сноски"/>
    <w:next w:val="884"/>
    <w:link w:val="855"/>
    <w:pPr>
      <w:pBdr/>
      <w:spacing/>
      <w:ind/>
    </w:pPr>
    <w:rPr>
      <w:vertAlign w:val="superscript"/>
    </w:rPr>
  </w:style>
  <w:style w:type="character" w:styleId="885">
    <w:name w:val="Номер строки"/>
    <w:next w:val="885"/>
    <w:link w:val="855"/>
    <w:pPr>
      <w:pBdr/>
      <w:spacing/>
      <w:ind/>
    </w:pPr>
  </w:style>
  <w:style w:type="character" w:styleId="886">
    <w:name w:val="Знак концевой сноски"/>
    <w:next w:val="886"/>
    <w:link w:val="855"/>
    <w:pPr>
      <w:pBdr/>
      <w:spacing/>
      <w:ind/>
    </w:pPr>
    <w:rPr>
      <w:vertAlign w:val="superscript"/>
    </w:rPr>
  </w:style>
  <w:style w:type="character" w:styleId="887">
    <w:name w:val="Символ концевой сноски"/>
    <w:next w:val="887"/>
    <w:link w:val="855"/>
    <w:pPr>
      <w:pBdr/>
      <w:spacing/>
      <w:ind/>
    </w:pPr>
  </w:style>
  <w:style w:type="paragraph" w:styleId="888">
    <w:name w:val="Заголовок"/>
    <w:basedOn w:val="855"/>
    <w:next w:val="889"/>
    <w:link w:val="855"/>
    <w:pPr>
      <w:pBdr/>
      <w:spacing/>
      <w:ind/>
      <w:jc w:val="center"/>
    </w:pPr>
    <w:rPr>
      <w:b/>
      <w:bCs/>
      <w:color w:val="000000"/>
      <w:sz w:val="28"/>
      <w:szCs w:val="28"/>
    </w:rPr>
  </w:style>
  <w:style w:type="paragraph" w:styleId="889">
    <w:name w:val="Основной текст"/>
    <w:basedOn w:val="855"/>
    <w:next w:val="889"/>
    <w:link w:val="855"/>
    <w:pPr>
      <w:pBdr/>
      <w:spacing w:after="140" w:before="0" w:line="276" w:lineRule="auto"/>
      <w:ind/>
    </w:pPr>
  </w:style>
  <w:style w:type="paragraph" w:styleId="890">
    <w:name w:val="Список"/>
    <w:basedOn w:val="889"/>
    <w:next w:val="890"/>
    <w:link w:val="855"/>
    <w:pPr>
      <w:pBdr/>
      <w:spacing/>
      <w:ind/>
    </w:pPr>
    <w:rPr>
      <w:rFonts w:cs="Lucida Sans"/>
    </w:rPr>
  </w:style>
  <w:style w:type="paragraph" w:styleId="891">
    <w:name w:val="Название объекта"/>
    <w:basedOn w:val="855"/>
    <w:next w:val="891"/>
    <w:link w:val="855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92">
    <w:name w:val="Указатель1"/>
    <w:basedOn w:val="855"/>
    <w:next w:val="892"/>
    <w:link w:val="855"/>
    <w:pPr>
      <w:suppressLineNumbers w:val="true"/>
      <w:pBdr/>
      <w:spacing/>
      <w:ind/>
    </w:pPr>
    <w:rPr>
      <w:rFonts w:cs="Lucida Sans"/>
      <w:lang w:val="en-US" w:eastAsia="en-US" w:bidi="en-US"/>
    </w:rPr>
  </w:style>
  <w:style w:type="paragraph" w:styleId="893">
    <w:name w:val="Основной текст 21"/>
    <w:basedOn w:val="855"/>
    <w:next w:val="893"/>
    <w:link w:val="855"/>
    <w:pPr>
      <w:pBdr/>
      <w:spacing w:after="120" w:before="0" w:line="480" w:lineRule="auto"/>
      <w:ind/>
    </w:pPr>
    <w:rPr>
      <w:color w:val="000000"/>
    </w:rPr>
  </w:style>
  <w:style w:type="paragraph" w:styleId="894">
    <w:name w:val="Основной текст с отступом 31"/>
    <w:basedOn w:val="855"/>
    <w:next w:val="894"/>
    <w:link w:val="855"/>
    <w:pPr>
      <w:pBdr/>
      <w:spacing w:after="120" w:before="0"/>
      <w:ind w:right="0" w:firstLine="0" w:left="283"/>
    </w:pPr>
    <w:rPr>
      <w:color w:val="000000"/>
      <w:sz w:val="16"/>
      <w:szCs w:val="16"/>
    </w:rPr>
  </w:style>
  <w:style w:type="paragraph" w:styleId="895">
    <w:name w:val="Body Text 2"/>
    <w:basedOn w:val="855"/>
    <w:next w:val="895"/>
    <w:link w:val="855"/>
    <w:pPr>
      <w:pBdr/>
      <w:spacing/>
      <w:ind w:right="0" w:firstLine="567" w:left="0"/>
      <w:jc w:val="both"/>
    </w:pPr>
    <w:rPr>
      <w:color w:val="000000"/>
      <w:sz w:val="22"/>
      <w:szCs w:val="20"/>
    </w:rPr>
  </w:style>
  <w:style w:type="paragraph" w:styleId="896">
    <w:name w:val="Текст примечания1"/>
    <w:basedOn w:val="855"/>
    <w:next w:val="896"/>
    <w:link w:val="855"/>
    <w:pPr>
      <w:pBdr/>
      <w:spacing/>
      <w:ind/>
    </w:pPr>
    <w:rPr>
      <w:sz w:val="20"/>
      <w:szCs w:val="20"/>
    </w:rPr>
  </w:style>
  <w:style w:type="paragraph" w:styleId="897">
    <w:name w:val="Тема примечания"/>
    <w:basedOn w:val="896"/>
    <w:next w:val="896"/>
    <w:link w:val="855"/>
    <w:pPr>
      <w:pBdr/>
      <w:spacing/>
      <w:ind/>
    </w:pPr>
    <w:rPr>
      <w:b/>
      <w:bCs/>
    </w:rPr>
  </w:style>
  <w:style w:type="paragraph" w:styleId="898">
    <w:name w:val="Текст выноски"/>
    <w:basedOn w:val="855"/>
    <w:next w:val="898"/>
    <w:link w:val="855"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899">
    <w:name w:val="Основной текст 31"/>
    <w:basedOn w:val="855"/>
    <w:next w:val="899"/>
    <w:link w:val="855"/>
    <w:pPr>
      <w:pBdr/>
      <w:spacing w:after="120" w:before="0"/>
      <w:ind/>
    </w:pPr>
    <w:rPr>
      <w:sz w:val="16"/>
      <w:szCs w:val="16"/>
    </w:rPr>
  </w:style>
  <w:style w:type="paragraph" w:styleId="900">
    <w:name w:val="Основной текст с отступом"/>
    <w:basedOn w:val="855"/>
    <w:next w:val="900"/>
    <w:link w:val="855"/>
    <w:pPr>
      <w:pBdr/>
      <w:spacing/>
      <w:ind w:right="-57" w:firstLine="720" w:left="0"/>
      <w:jc w:val="both"/>
    </w:pPr>
    <w:rPr>
      <w:color w:val="000000"/>
    </w:rPr>
  </w:style>
  <w:style w:type="paragraph" w:styleId="901">
    <w:name w:val="Основной текст2"/>
    <w:basedOn w:val="855"/>
    <w:next w:val="901"/>
    <w:link w:val="855"/>
    <w:pPr>
      <w:widowControl w:val="false"/>
      <w:pBdr/>
      <w:shd w:val="clear" w:color="auto" w:fill="ffffff"/>
      <w:spacing w:after="0" w:before="300" w:line="274" w:lineRule="exact"/>
      <w:ind w:right="0" w:hanging="1140" w:left="0"/>
      <w:jc w:val="both"/>
    </w:pPr>
    <w:rPr>
      <w:color w:val="000000"/>
      <w:sz w:val="20"/>
      <w:szCs w:val="20"/>
    </w:rPr>
  </w:style>
  <w:style w:type="paragraph" w:styleId="902">
    <w:name w:val="Рецензия"/>
    <w:next w:val="902"/>
    <w:link w:val="855"/>
    <w:pPr>
      <w:pBdr/>
      <w:spacing/>
      <w:ind/>
    </w:pPr>
    <w:rPr>
      <w:rFonts w:ascii="NTTimes/Cyrillic" w:hAnsi="NTTimes/Cyrillic" w:cs="NTTimes/Cyrillic"/>
      <w:sz w:val="24"/>
      <w:szCs w:val="24"/>
      <w:lang w:val="en-US" w:eastAsia="zh-CN" w:bidi="ar-SA"/>
    </w:rPr>
  </w:style>
  <w:style w:type="paragraph" w:styleId="903">
    <w:name w:val="Колонтитул"/>
    <w:basedOn w:val="855"/>
    <w:next w:val="903"/>
    <w:link w:val="855"/>
    <w:pPr>
      <w:suppressLineNumbers w:val="true"/>
      <w:pBdr/>
      <w:tabs>
        <w:tab w:val="center" w:leader="none" w:pos="4819"/>
        <w:tab w:val="right" w:leader="none" w:pos="9638"/>
      </w:tabs>
      <w:spacing/>
      <w:ind/>
    </w:pPr>
  </w:style>
  <w:style w:type="paragraph" w:styleId="904">
    <w:name w:val="Верхний колонтитул"/>
    <w:basedOn w:val="855"/>
    <w:next w:val="904"/>
    <w:link w:val="855"/>
    <w:pPr>
      <w:pBdr/>
      <w:tabs>
        <w:tab w:val="center" w:leader="none" w:pos="4677"/>
        <w:tab w:val="right" w:leader="none" w:pos="9355"/>
      </w:tabs>
      <w:spacing/>
      <w:ind/>
    </w:pPr>
    <w:rPr>
      <w:rFonts w:ascii="NTTimes/Cyrillic" w:hAnsi="NTTimes/Cyrillic" w:cs="NTTimes/Cyrillic"/>
      <w:color w:val="000000"/>
      <w:lang w:val="en-US"/>
    </w:rPr>
  </w:style>
  <w:style w:type="paragraph" w:styleId="905">
    <w:name w:val="Нижний колонтитул"/>
    <w:basedOn w:val="855"/>
    <w:next w:val="905"/>
    <w:link w:val="855"/>
    <w:pPr>
      <w:pBdr/>
      <w:tabs>
        <w:tab w:val="center" w:leader="none" w:pos="4677"/>
        <w:tab w:val="right" w:leader="none" w:pos="9355"/>
      </w:tabs>
      <w:spacing/>
      <w:ind/>
    </w:pPr>
    <w:rPr>
      <w:rFonts w:ascii="NTTimes/Cyrillic" w:hAnsi="NTTimes/Cyrillic" w:cs="NTTimes/Cyrillic"/>
      <w:color w:val="000000"/>
      <w:lang w:val="en-US"/>
    </w:rPr>
  </w:style>
  <w:style w:type="paragraph" w:styleId="906">
    <w:name w:val="Текст сноски"/>
    <w:basedOn w:val="855"/>
    <w:next w:val="906"/>
    <w:link w:val="855"/>
    <w:pPr>
      <w:pBdr/>
      <w:spacing/>
      <w:ind/>
    </w:pPr>
    <w:rPr>
      <w:sz w:val="20"/>
      <w:szCs w:val="20"/>
    </w:rPr>
  </w:style>
  <w:style w:type="paragraph" w:styleId="907">
    <w:name w:val="Содержимое таблицы"/>
    <w:basedOn w:val="855"/>
    <w:next w:val="907"/>
    <w:link w:val="855"/>
    <w:pPr>
      <w:widowControl w:val="false"/>
      <w:suppressLineNumbers w:val="true"/>
      <w:pBdr/>
      <w:spacing/>
      <w:ind/>
    </w:pPr>
  </w:style>
  <w:style w:type="paragraph" w:styleId="908">
    <w:name w:val="Заголовок таблицы"/>
    <w:basedOn w:val="907"/>
    <w:next w:val="908"/>
    <w:link w:val="855"/>
    <w:pPr>
      <w:suppressLineNumbers w:val="true"/>
      <w:pBdr/>
      <w:spacing/>
      <w:ind/>
      <w:jc w:val="center"/>
    </w:pPr>
    <w:rPr>
      <w:b/>
      <w:bCs/>
    </w:rPr>
  </w:style>
  <w:style w:type="paragraph" w:styleId="909">
    <w:name w:val="Абзац списка"/>
    <w:basedOn w:val="855"/>
    <w:next w:val="909"/>
    <w:link w:val="855"/>
    <w:uiPriority w:val="34"/>
    <w:qFormat/>
    <w:pPr>
      <w:pBdr/>
      <w:spacing w:after="11" w:line="268" w:lineRule="auto"/>
      <w:ind w:right="483" w:firstLine="710" w:left="720"/>
      <w:contextualSpacing w:val="true"/>
      <w:jc w:val="both"/>
    </w:pPr>
    <w:rPr>
      <w:szCs w:val="2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revision>8</cp:revision>
  <dcterms:created xsi:type="dcterms:W3CDTF">2022-09-20T15:02:00Z</dcterms:created>
  <dcterms:modified xsi:type="dcterms:W3CDTF">2024-08-09T14:01:38Z</dcterms:modified>
  <cp:version>983040</cp:version>
</cp:coreProperties>
</file>