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F18A" w14:textId="1C458CC3" w:rsidR="009247FF" w:rsidRPr="00791681" w:rsidRDefault="00290C4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C4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E5631A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90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4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1FB054E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90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4AB70FA5" w:rsidR="00511EC3" w:rsidRPr="00290C43" w:rsidRDefault="00511EC3" w:rsidP="00AD44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90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45589B9" w14:textId="078EB203" w:rsidR="004A4BDD" w:rsidRDefault="004A4BDD" w:rsidP="005C39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Окунев Андрей Анатольевич, КД 6540-Т от 31.10.2013, КД 5474-Т от 20.06.2012, имеется решение Автозаводского районного суда г. Тольятти от 29.09.2015 по делу 2-11358/2015 на сумму 1 135 962,38 руб. (1 135 962,38 руб.)</w:t>
      </w:r>
      <w:r>
        <w:t xml:space="preserve"> - </w:t>
      </w:r>
      <w:r>
        <w:t>1 270 168,64</w:t>
      </w:r>
      <w:r>
        <w:t xml:space="preserve"> </w:t>
      </w:r>
      <w:r>
        <w:t>руб.</w:t>
      </w:r>
    </w:p>
    <w:p w14:paraId="30914AC9" w14:textId="612AD08A" w:rsidR="004A4BDD" w:rsidRDefault="004A4BDD" w:rsidP="005C39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Кузнецова Евгения Геннадьевна, КД 141008_002 от 08.10.2014, судебный приказ мирового судьи судебного участка № 114 Центрального судебного района г. Тольятти Самарской области от 14.08.2017 по делу 2-1628/2017 (64 794,50 руб.)</w:t>
      </w:r>
      <w:r>
        <w:t xml:space="preserve"> - </w:t>
      </w:r>
      <w:r>
        <w:t>64 794,50</w:t>
      </w:r>
      <w:r>
        <w:t xml:space="preserve"> </w:t>
      </w:r>
      <w:r>
        <w:t>руб.</w:t>
      </w:r>
    </w:p>
    <w:p w14:paraId="50EECCEC" w14:textId="241D973C" w:rsidR="004A4BDD" w:rsidRDefault="004A4BDD" w:rsidP="005C39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Быков Виталий Михайлович, КД 25-И от 26.06.2013 (1 804 143,14 руб.)</w:t>
      </w:r>
      <w:r>
        <w:t xml:space="preserve"> - </w:t>
      </w:r>
      <w:r>
        <w:t>1 804 143,14</w:t>
      </w:r>
      <w:r>
        <w:t xml:space="preserve"> </w:t>
      </w:r>
      <w:r>
        <w:t>руб.</w:t>
      </w:r>
    </w:p>
    <w:p w14:paraId="64EE6A07" w14:textId="4E03E994" w:rsidR="00B46A69" w:rsidRPr="00791681" w:rsidRDefault="004A4BDD" w:rsidP="005C39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Ахметзянова Илмира Амиряновна солидарно с Храмовой Эльмирой Маратовной, КД 140305_001 от 05.03.2014, заочное решение Набережночелнинского городского суда Республики Татарстан от 07.09.2015 по делу 2-12248/2015, определение АС Республики Татарстан от 24.01.2024 по делу А65-31257/2023 о включении в РТК третьей очереди, Храмова Э. М. находится в процедуре банкротства (</w:t>
      </w:r>
      <w:r w:rsidR="00AD44FD" w:rsidRPr="00AD44FD">
        <w:t>8 617 163,69</w:t>
      </w:r>
      <w:r w:rsidR="00AD44FD">
        <w:t xml:space="preserve"> </w:t>
      </w:r>
      <w:r>
        <w:t>руб.)</w:t>
      </w:r>
      <w:r>
        <w:t xml:space="preserve"> - </w:t>
      </w:r>
      <w:r w:rsidR="00AD44FD" w:rsidRPr="00AD44FD">
        <w:t>8 617 163,69</w:t>
      </w:r>
      <w:r w:rsidR="00AD44FD"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1EC0F8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3914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148DC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C3914" w:rsidRPr="005C3914">
        <w:rPr>
          <w:rFonts w:ascii="Times New Roman CYR" w:hAnsi="Times New Roman CYR" w:cs="Times New Roman CYR"/>
          <w:b/>
          <w:bCs/>
          <w:color w:val="000000"/>
        </w:rPr>
        <w:t>30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C3914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74DC1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5C3914" w:rsidRPr="005C3914">
        <w:rPr>
          <w:b/>
          <w:bCs/>
          <w:color w:val="000000"/>
        </w:rPr>
        <w:t>30 сентября 2024</w:t>
      </w:r>
      <w:r w:rsidR="005C3914" w:rsidRPr="005C3914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5C3914" w:rsidRPr="005C3914">
        <w:rPr>
          <w:b/>
          <w:bCs/>
          <w:color w:val="000000"/>
        </w:rPr>
        <w:t>18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C3914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388174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C3914" w:rsidRPr="005C3914">
        <w:rPr>
          <w:b/>
          <w:bCs/>
          <w:color w:val="000000"/>
        </w:rPr>
        <w:t>20 августа</w:t>
      </w:r>
      <w:r w:rsidR="00110257" w:rsidRPr="005C3914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5C3914">
        <w:rPr>
          <w:b/>
          <w:bCs/>
        </w:rPr>
        <w:t>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C3914" w:rsidRPr="005C3914">
        <w:rPr>
          <w:b/>
          <w:bCs/>
          <w:color w:val="000000"/>
        </w:rPr>
        <w:t>07 октября</w:t>
      </w:r>
      <w:r w:rsidR="005C3914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5C3914">
        <w:rPr>
          <w:b/>
          <w:bCs/>
          <w:color w:val="000000"/>
        </w:rPr>
        <w:t>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C36896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5C3914">
        <w:rPr>
          <w:b/>
          <w:color w:val="000000"/>
        </w:rPr>
        <w:t xml:space="preserve"> 4</w:t>
      </w:r>
      <w:r w:rsidRPr="00791681">
        <w:rPr>
          <w:color w:val="000000"/>
        </w:rPr>
        <w:t>, не реализованны</w:t>
      </w:r>
      <w:r w:rsidR="005C3914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5C3914">
        <w:rPr>
          <w:b/>
          <w:color w:val="000000"/>
        </w:rPr>
        <w:t>1-3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3368F0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E613C">
        <w:rPr>
          <w:b/>
          <w:bCs/>
          <w:color w:val="000000"/>
        </w:rPr>
        <w:t>22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EE613C">
        <w:rPr>
          <w:b/>
        </w:rPr>
        <w:t xml:space="preserve">4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EE613C">
        <w:rPr>
          <w:b/>
          <w:bCs/>
          <w:color w:val="000000"/>
        </w:rPr>
        <w:t xml:space="preserve">28 января </w:t>
      </w:r>
      <w:r w:rsidR="002643BE">
        <w:rPr>
          <w:b/>
        </w:rPr>
        <w:t>202</w:t>
      </w:r>
      <w:r w:rsidR="00EE613C">
        <w:rPr>
          <w:b/>
        </w:rPr>
        <w:t xml:space="preserve">5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6EA4467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54274" w:rsidRPr="00254274">
        <w:rPr>
          <w:b/>
          <w:bCs/>
          <w:color w:val="000000"/>
        </w:rPr>
        <w:t>22 ноября 2024</w:t>
      </w:r>
      <w:r w:rsidR="00254274" w:rsidRPr="00254274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254274" w:rsidRPr="00254274">
        <w:rPr>
          <w:color w:val="000000"/>
        </w:rPr>
        <w:t>1</w:t>
      </w:r>
      <w:r w:rsidRPr="00254274">
        <w:rPr>
          <w:color w:val="000000"/>
        </w:rPr>
        <w:t xml:space="preserve"> (</w:t>
      </w:r>
      <w:r w:rsidR="00254274" w:rsidRPr="00254274">
        <w:rPr>
          <w:color w:val="000000"/>
        </w:rPr>
        <w:t>Один</w:t>
      </w:r>
      <w:r w:rsidRPr="00254274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254274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254274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D8A9C0D" w:rsidR="00110257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60EF">
        <w:rPr>
          <w:b/>
          <w:bCs/>
          <w:color w:val="000000"/>
        </w:rPr>
        <w:t>Для лота 1:</w:t>
      </w:r>
    </w:p>
    <w:p w14:paraId="576A9027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22 ноября 2024 г. по 29 декабря 2024 г. - в размере начальной цены продажи лота;</w:t>
      </w:r>
    </w:p>
    <w:p w14:paraId="2E2914D1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30 декабря 2024 г. по 01 января 2025 г. - в размере 90,00% от начальной цены продажи лота;</w:t>
      </w:r>
    </w:p>
    <w:p w14:paraId="791057EF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02 января 2025 г. по 04 января 2025 г. - в размере 80,00% от начальной цены продажи лота;</w:t>
      </w:r>
    </w:p>
    <w:p w14:paraId="030A6D01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05 января 2025 г. по 07 января 2025 г. - в размере 70,00% от начальной цены продажи лота;</w:t>
      </w:r>
    </w:p>
    <w:p w14:paraId="42047889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08 января 2025 г. по 10 января 2025 г. - в размере 60,00% от начальной цены продажи лота;</w:t>
      </w:r>
    </w:p>
    <w:p w14:paraId="4090E9F4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11 января 2025 г. по 13 января 2025 г. - в размере 50,00% от начальной цены продажи лота;</w:t>
      </w:r>
    </w:p>
    <w:p w14:paraId="126BF961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14 января 2025 г. по 16 января 2025 г. - в размере 40,00% от начальной цены продажи лота;</w:t>
      </w:r>
    </w:p>
    <w:p w14:paraId="534AB981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17 января 2025 г. по 19 января 2025 г. - в размере 30,00% от начальной цены продажи лота;</w:t>
      </w:r>
    </w:p>
    <w:p w14:paraId="74BB7DB3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20 января 2025 г. по 22 января 2025 г. - в размере 20,00% от начальной цены продажи лота;</w:t>
      </w:r>
    </w:p>
    <w:p w14:paraId="57D2352F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23 января 2025 г. по 25 января 2025 г. - в размере 10,00% от начальной цены продажи лота;</w:t>
      </w:r>
    </w:p>
    <w:p w14:paraId="5170E39C" w14:textId="28598FAA" w:rsidR="00110257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 xml:space="preserve">с 26 января 2025 г. по 28 января 2025 г. - в размере </w:t>
      </w:r>
      <w:r>
        <w:rPr>
          <w:color w:val="000000"/>
        </w:rPr>
        <w:t>1</w:t>
      </w:r>
      <w:r w:rsidRPr="003160EF">
        <w:rPr>
          <w:color w:val="000000"/>
        </w:rPr>
        <w:t>,</w:t>
      </w:r>
      <w:r>
        <w:rPr>
          <w:color w:val="000000"/>
        </w:rPr>
        <w:t>4</w:t>
      </w:r>
      <w:r w:rsidRPr="003160EF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26753F26" w14:textId="716423C5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60EF">
        <w:rPr>
          <w:b/>
          <w:bCs/>
          <w:color w:val="000000"/>
        </w:rPr>
        <w:t>Для лота 2:</w:t>
      </w:r>
    </w:p>
    <w:p w14:paraId="700E0B84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22 ноября 2024 г. по 29 декабря 2024 г. - в размере начальной цены продажи лота;</w:t>
      </w:r>
    </w:p>
    <w:p w14:paraId="65DCBB8A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30 декабря 2024 г. по 01 января 2025 г. - в размере 90,00% от начальной цены продажи лота;</w:t>
      </w:r>
    </w:p>
    <w:p w14:paraId="60138F3F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02 января 2025 г. по 04 января 2025 г. - в размере 80,00% от начальной цены продажи лота;</w:t>
      </w:r>
    </w:p>
    <w:p w14:paraId="696B563A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05 января 2025 г. по 07 января 2025 г. - в размере 70,00% от начальной цены продажи лота;</w:t>
      </w:r>
    </w:p>
    <w:p w14:paraId="55D7CFF4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08 января 2025 г. по 10 января 2025 г. - в размере 60,00% от начальной цены продажи лота;</w:t>
      </w:r>
    </w:p>
    <w:p w14:paraId="53519829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11 января 2025 г. по 13 января 2025 г. - в размере 50,00% от начальной цены продажи лота;</w:t>
      </w:r>
    </w:p>
    <w:p w14:paraId="7C473289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14 января 2025 г. по 16 января 2025 г. - в размере 40,00% от начальной цены продажи лота;</w:t>
      </w:r>
    </w:p>
    <w:p w14:paraId="526AA336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17 января 2025 г. по 19 января 2025 г. - в размере 30,00% от начальной цены продажи лота;</w:t>
      </w:r>
    </w:p>
    <w:p w14:paraId="600428C1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20 января 2025 г. по 22 января 2025 г. - в размере 20,00% от начальной цены продажи лота;</w:t>
      </w:r>
    </w:p>
    <w:p w14:paraId="1A9C61A9" w14:textId="77777777" w:rsidR="003160EF" w:rsidRP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23 января 2025 г. по 25 января 2025 г. - в размере 10,00% от начальной цены продажи лота;</w:t>
      </w:r>
    </w:p>
    <w:p w14:paraId="7C5B594C" w14:textId="7E26EE5C" w:rsidR="003160EF" w:rsidRDefault="003160EF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 xml:space="preserve">с 26 января 2025 г. по 28 января 2025 г. - в размере </w:t>
      </w:r>
      <w:r w:rsidR="00031F63">
        <w:rPr>
          <w:color w:val="000000"/>
        </w:rPr>
        <w:t>0</w:t>
      </w:r>
      <w:r w:rsidRPr="003160EF">
        <w:rPr>
          <w:color w:val="000000"/>
        </w:rPr>
        <w:t>,</w:t>
      </w:r>
      <w:r>
        <w:rPr>
          <w:color w:val="000000"/>
        </w:rPr>
        <w:t>9</w:t>
      </w:r>
      <w:r w:rsidRPr="003160EF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68F0C018" w14:textId="0F64D76A" w:rsidR="00110257" w:rsidRPr="00031F63" w:rsidRDefault="00031F63" w:rsidP="00316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1F63">
        <w:rPr>
          <w:b/>
          <w:bCs/>
          <w:color w:val="000000"/>
        </w:rPr>
        <w:t>Для лота 3:</w:t>
      </w:r>
    </w:p>
    <w:p w14:paraId="101710C2" w14:textId="77777777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22 ноября 2024 г. по 29 декабря 2024 г. - в размере начальной цены продажи лота;</w:t>
      </w:r>
    </w:p>
    <w:p w14:paraId="5FEA9281" w14:textId="26C9FB9C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30 декабря 2024 г. по 01 января 2025 г. - в размере 95,40% от начальной цены продажи лота;</w:t>
      </w:r>
    </w:p>
    <w:p w14:paraId="45034943" w14:textId="2AA6137F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02 января 2025 г. по 04 января 2025 г. - в размере 90,80% от начальной цены продажи лота;</w:t>
      </w:r>
    </w:p>
    <w:p w14:paraId="2A1E667C" w14:textId="71ED264A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05 января 2025 г. по 07 января 2025 г. - в размере 86,20% от начальной цены продажи лота;</w:t>
      </w:r>
    </w:p>
    <w:p w14:paraId="6B4E6009" w14:textId="669E2434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08 января 2025 г. по 10 января 2025 г. - в размере 81,60% от начальной цены продажи лота;</w:t>
      </w:r>
    </w:p>
    <w:p w14:paraId="38C733EE" w14:textId="77777777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11 января 2025 г. по 13 января 2025 г. - в размере 77,00% от начальной цены продажи лота;</w:t>
      </w:r>
    </w:p>
    <w:p w14:paraId="4D1FF246" w14:textId="36814D43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14 января 2025 г. по 16 января 2025 г. - в размере 72,40% от начальной цены продажи лота;</w:t>
      </w:r>
    </w:p>
    <w:p w14:paraId="5D9E45D6" w14:textId="0BEBA746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17 января 2025 г. по 19 января 2025 г. - в размере 67,80% от начальной цены продажи лота;</w:t>
      </w:r>
    </w:p>
    <w:p w14:paraId="1BEA1DDA" w14:textId="56296121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20 января 2025 г. по 22 января 2025 г. - в размере 63,20% от начальной цены продажи лота;</w:t>
      </w:r>
    </w:p>
    <w:p w14:paraId="7F87F860" w14:textId="28358F4D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23 января 2025 г. по 25 января 2025 г. - в размере 58,60% от начальной цены продажи лота;</w:t>
      </w:r>
    </w:p>
    <w:p w14:paraId="589006D2" w14:textId="73985793" w:rsidR="00110257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F63">
        <w:rPr>
          <w:color w:val="000000"/>
        </w:rPr>
        <w:t>с 26 января 2025 г. по 28 января 2025 г. - в размере 54,00% от начальной цены продажи лота</w:t>
      </w:r>
      <w:r>
        <w:rPr>
          <w:color w:val="000000"/>
        </w:rPr>
        <w:t>.</w:t>
      </w:r>
    </w:p>
    <w:p w14:paraId="5AC84FDE" w14:textId="3A661356" w:rsidR="00031F63" w:rsidRP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1F63">
        <w:rPr>
          <w:b/>
          <w:bCs/>
          <w:color w:val="000000"/>
        </w:rPr>
        <w:t>Для лота 4:</w:t>
      </w:r>
    </w:p>
    <w:p w14:paraId="76E2534C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22 ноября 2024 г. по 29 декабря 2024 г. - в размере начальной цены продажи лота;</w:t>
      </w:r>
    </w:p>
    <w:p w14:paraId="63A28890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30 декабря 2024 г. по 01 января 2025 г. - в размере 90,00% от начальной цены продажи лота;</w:t>
      </w:r>
    </w:p>
    <w:p w14:paraId="6D5DE330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02 января 2025 г. по 04 января 2025 г. - в размере 80,00% от начальной цены продажи лота;</w:t>
      </w:r>
    </w:p>
    <w:p w14:paraId="45E19156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05 января 2025 г. по 07 января 2025 г. - в размере 70,00% от начальной цены продажи лота;</w:t>
      </w:r>
    </w:p>
    <w:p w14:paraId="79917578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08 января 2025 г. по 10 января 2025 г. - в размере 60,00% от начальной цены продажи лота;</w:t>
      </w:r>
    </w:p>
    <w:p w14:paraId="5C5465A4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11 января 2025 г. по 13 января 2025 г. - в размере 50,00% от начальной цены продажи лота;</w:t>
      </w:r>
    </w:p>
    <w:p w14:paraId="2CCC37E5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14 января 2025 г. по 16 января 2025 г. - в размере 40,00% от начальной цены продажи лота;</w:t>
      </w:r>
    </w:p>
    <w:p w14:paraId="31891493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17 января 2025 г. по 19 января 2025 г. - в размере 30,00% от начальной цены продажи лота;</w:t>
      </w:r>
    </w:p>
    <w:p w14:paraId="72E710B5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20 января 2025 г. по 22 января 2025 г. - в размере 20,00% от начальной цены продажи лота;</w:t>
      </w:r>
    </w:p>
    <w:p w14:paraId="2578F0A2" w14:textId="77777777" w:rsidR="00031F63" w:rsidRPr="003160EF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>с 23 января 2025 г. по 25 января 2025 г. - в размере 10,00% от начальной цены продажи лота;</w:t>
      </w:r>
    </w:p>
    <w:p w14:paraId="0B5A37EB" w14:textId="0EEC5C7E" w:rsidR="00031F63" w:rsidRDefault="00031F63" w:rsidP="00031F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0EF">
        <w:rPr>
          <w:color w:val="000000"/>
        </w:rPr>
        <w:t xml:space="preserve">с 26 января 2025 г. по 28 января 2025 г. - в размере </w:t>
      </w:r>
      <w:r>
        <w:rPr>
          <w:color w:val="000000"/>
        </w:rPr>
        <w:t>0</w:t>
      </w:r>
      <w:r w:rsidRPr="003160EF">
        <w:rPr>
          <w:color w:val="000000"/>
        </w:rPr>
        <w:t>,</w:t>
      </w:r>
      <w:r>
        <w:rPr>
          <w:color w:val="000000"/>
        </w:rPr>
        <w:t>6</w:t>
      </w:r>
      <w:r w:rsidRPr="003160EF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72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455F07" w:rsidRPr="00DB7724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6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39168D0B" w:rsidR="00CE4642" w:rsidRPr="004914BB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D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с 09:00 до 1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 xml:space="preserve">:00 часов 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, тел.: 8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200-08-05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8F1D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1D81" w:rsidRPr="008F1D81"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 w:rsidR="007872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787285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gramEnd"/>
      <w:r w:rsidR="00787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285" w:rsidRPr="00787285">
        <w:rPr>
          <w:rFonts w:ascii="Times New Roman" w:hAnsi="Times New Roman" w:cs="Times New Roman"/>
          <w:color w:val="000000"/>
          <w:sz w:val="24"/>
          <w:szCs w:val="24"/>
        </w:rPr>
        <w:t>etorgi@asv.org.ru</w:t>
      </w:r>
      <w:r w:rsidRPr="008F1D8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82800" w:rsidRPr="00682800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6828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2800" w:rsidRPr="00682800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 w:rsidR="00DE44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44EC" w:rsidRPr="00DE44E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31F63"/>
    <w:rsid w:val="000F097C"/>
    <w:rsid w:val="001012B8"/>
    <w:rsid w:val="00102FAF"/>
    <w:rsid w:val="00110257"/>
    <w:rsid w:val="0015099D"/>
    <w:rsid w:val="001F039D"/>
    <w:rsid w:val="002002A1"/>
    <w:rsid w:val="00243BE2"/>
    <w:rsid w:val="00254274"/>
    <w:rsid w:val="0026109D"/>
    <w:rsid w:val="002643BE"/>
    <w:rsid w:val="00290C43"/>
    <w:rsid w:val="002C2D0A"/>
    <w:rsid w:val="002D6744"/>
    <w:rsid w:val="003160EF"/>
    <w:rsid w:val="00455F07"/>
    <w:rsid w:val="00467D6B"/>
    <w:rsid w:val="004A3B01"/>
    <w:rsid w:val="004A4BDD"/>
    <w:rsid w:val="004E7A26"/>
    <w:rsid w:val="00511EC3"/>
    <w:rsid w:val="005C1A18"/>
    <w:rsid w:val="005C3914"/>
    <w:rsid w:val="005E4CB0"/>
    <w:rsid w:val="005F1F68"/>
    <w:rsid w:val="00662196"/>
    <w:rsid w:val="00677884"/>
    <w:rsid w:val="00682800"/>
    <w:rsid w:val="006A20DF"/>
    <w:rsid w:val="006B3772"/>
    <w:rsid w:val="007229EA"/>
    <w:rsid w:val="007369B8"/>
    <w:rsid w:val="00787285"/>
    <w:rsid w:val="00791681"/>
    <w:rsid w:val="007C77BF"/>
    <w:rsid w:val="008424A8"/>
    <w:rsid w:val="00865FD7"/>
    <w:rsid w:val="00890385"/>
    <w:rsid w:val="008F1D81"/>
    <w:rsid w:val="009247FF"/>
    <w:rsid w:val="00AB6017"/>
    <w:rsid w:val="00AD44FD"/>
    <w:rsid w:val="00B015AA"/>
    <w:rsid w:val="00B07D8B"/>
    <w:rsid w:val="00B1678E"/>
    <w:rsid w:val="00B46A69"/>
    <w:rsid w:val="00B80432"/>
    <w:rsid w:val="00B92635"/>
    <w:rsid w:val="00BA1B5A"/>
    <w:rsid w:val="00BA4AA5"/>
    <w:rsid w:val="00BC3590"/>
    <w:rsid w:val="00C11EFF"/>
    <w:rsid w:val="00CB7E08"/>
    <w:rsid w:val="00CD3667"/>
    <w:rsid w:val="00CE4642"/>
    <w:rsid w:val="00D62667"/>
    <w:rsid w:val="00D7592D"/>
    <w:rsid w:val="00DB7724"/>
    <w:rsid w:val="00DE44EC"/>
    <w:rsid w:val="00E1326B"/>
    <w:rsid w:val="00E614D3"/>
    <w:rsid w:val="00EE613C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BDC8CCD-7577-4C76-B86C-F169435B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2019-07-23T07:40:00Z</dcterms:created>
  <dcterms:modified xsi:type="dcterms:W3CDTF">2024-08-12T11:29:00Z</dcterms:modified>
</cp:coreProperties>
</file>