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8621" w14:textId="129962AB" w:rsidR="00463D54" w:rsidRDefault="00463D54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448DA" w:rsidRPr="00D448DA">
        <w:rPr>
          <w:rFonts w:ascii="Times New Roman" w:hAnsi="Times New Roman" w:cs="Times New Roman"/>
          <w:color w:val="000000"/>
          <w:sz w:val="24"/>
          <w:szCs w:val="24"/>
        </w:rPr>
        <w:t>219-91-71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с </w:t>
      </w:r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>Ониным Сергеем Александровичем</w:t>
      </w:r>
      <w:r w:rsidR="00784C5D" w:rsidRPr="00784C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(дата рождения: 20.08.1972г., место рождения: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, ИНН 132600176259, СНИЛС 077-146-445 79, регистрация по месту жительства</w:t>
      </w:r>
      <w:r w:rsidR="003F5F57" w:rsidRPr="003F5F57">
        <w:rPr>
          <w:rFonts w:ascii="Times New Roman" w:hAnsi="Times New Roman" w:cs="Times New Roman"/>
          <w:bCs/>
          <w:sz w:val="24"/>
          <w:szCs w:val="24"/>
        </w:rPr>
        <w:t>: 430017,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Веселовского, д.38Б, кв.38</w:t>
      </w:r>
      <w:r w:rsidR="003F5F57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3F5F57" w:rsidRP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Кистайкина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7703392442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1077799003435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 , место нахождения: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117105, г. Москва, Варшавское шоссе, 1, 1-2, 36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), действующего на основании Решения Арбитражного суда Республики Мордовия от 08.10.2021 по делу №А39-8189/2021 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DA0AD6">
        <w:rPr>
          <w:rFonts w:ascii="Times New Roman" w:hAnsi="Times New Roman" w:cs="Times New Roman"/>
          <w:b/>
          <w:sz w:val="24"/>
          <w:szCs w:val="24"/>
        </w:rPr>
        <w:t>20</w:t>
      </w:r>
      <w:r w:rsidRPr="00A12A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A0AD6">
        <w:rPr>
          <w:rFonts w:ascii="Times New Roman" w:hAnsi="Times New Roman" w:cs="Times New Roman"/>
          <w:b/>
          <w:sz w:val="24"/>
          <w:szCs w:val="24"/>
        </w:rPr>
        <w:t>8</w:t>
      </w:r>
      <w:r w:rsidRPr="00A12A1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(мск).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 приема заявок </w:t>
      </w:r>
      <w:r w:rsidRPr="00024AF9">
        <w:rPr>
          <w:rFonts w:ascii="Times New Roman" w:hAnsi="Times New Roman" w:cs="Times New Roman"/>
          <w:sz w:val="24"/>
          <w:szCs w:val="24"/>
        </w:rPr>
        <w:t xml:space="preserve">– </w:t>
      </w:r>
      <w:r w:rsidR="00DA0AD6">
        <w:rPr>
          <w:rFonts w:ascii="Times New Roman" w:hAnsi="Times New Roman" w:cs="Times New Roman"/>
          <w:sz w:val="24"/>
          <w:szCs w:val="24"/>
        </w:rPr>
        <w:t>08</w:t>
      </w:r>
      <w:r w:rsidRPr="00024AF9">
        <w:rPr>
          <w:rFonts w:ascii="Times New Roman" w:hAnsi="Times New Roman" w:cs="Times New Roman"/>
          <w:sz w:val="24"/>
          <w:szCs w:val="24"/>
        </w:rPr>
        <w:t>.</w:t>
      </w:r>
      <w:r w:rsidR="00DA0AD6">
        <w:rPr>
          <w:rFonts w:ascii="Times New Roman" w:hAnsi="Times New Roman" w:cs="Times New Roman"/>
          <w:sz w:val="24"/>
          <w:szCs w:val="24"/>
        </w:rPr>
        <w:t>10</w:t>
      </w:r>
      <w:r w:rsidRPr="00024AF9">
        <w:rPr>
          <w:rFonts w:ascii="Times New Roman" w:hAnsi="Times New Roman" w:cs="Times New Roman"/>
          <w:sz w:val="24"/>
          <w:szCs w:val="24"/>
        </w:rPr>
        <w:t>.2024</w:t>
      </w:r>
      <w:r w:rsidRPr="00C75B0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14 час. 00 мин. (мск).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DA0AD6">
        <w:rPr>
          <w:rFonts w:ascii="Times New Roman" w:hAnsi="Times New Roman" w:cs="Times New Roman"/>
          <w:bCs/>
          <w:sz w:val="24"/>
          <w:szCs w:val="24"/>
        </w:rPr>
        <w:t>14</w:t>
      </w:r>
      <w:r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DA0AD6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A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A12A14">
        <w:rPr>
          <w:rFonts w:ascii="Times New Roman" w:hAnsi="Times New Roman" w:cs="Times New Roman"/>
          <w:sz w:val="24"/>
          <w:szCs w:val="24"/>
        </w:rPr>
        <w:t>) к/дн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DA0AD6">
        <w:rPr>
          <w:rFonts w:ascii="Times New Roman" w:hAnsi="Times New Roman" w:cs="Times New Roman"/>
          <w:sz w:val="24"/>
          <w:szCs w:val="24"/>
        </w:rPr>
        <w:t>3</w:t>
      </w:r>
      <w:r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3F5F5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тел. </w:t>
      </w:r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>8(8342) 29-43-78, 89276409440</w:t>
      </w:r>
      <w:r w:rsidR="003F5F57">
        <w:rPr>
          <w:rFonts w:ascii="Times New Roman" w:hAnsi="Times New Roman" w:cs="Times New Roman"/>
          <w:lang w:bidi="ru-RU"/>
        </w:rPr>
        <w:t xml:space="preserve">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07B4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89672464420. 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Задаток - 5%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7FE2ECEA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магазин, назначение: нежилое здание: 1-этажный, общая площадь 349,7 кв.м., инв. №16201, лит. А,А1, адрес объекта: Республика Мордовия, г. Саранск, Ленинский р-н, ул. Вокзальная, д.13, кадастровый номер: 13:23:0901137:151 и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земельный участок, категория земель: земли населенных пунктов, разрешенное использование: для эксплуатации складских строений, общая площадь 865 кв.м., адрес объекта: Республика Мордовия, г. Саранск, Ленинский р-н, ул. Вокзальная, д.13, кадастровый номер: 13:23:0901137:0054</w:t>
      </w:r>
      <w:r w:rsid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sz w:val="24"/>
          <w:szCs w:val="24"/>
        </w:rPr>
        <w:t xml:space="preserve">в залоге у 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АО «КС Банк», прочие ограничения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F57">
        <w:rPr>
          <w:rFonts w:ascii="Times New Roman" w:hAnsi="Times New Roman" w:cs="Times New Roman"/>
          <w:sz w:val="24"/>
          <w:szCs w:val="24"/>
        </w:rPr>
        <w:t xml:space="preserve"> 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0AD6">
        <w:rPr>
          <w:rFonts w:ascii="Times New Roman" w:hAnsi="Times New Roman" w:cs="Times New Roman"/>
          <w:b/>
          <w:bCs/>
          <w:sz w:val="24"/>
          <w:szCs w:val="24"/>
        </w:rPr>
        <w:t>4 701 060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DA0AD6">
        <w:rPr>
          <w:rFonts w:ascii="Times New Roman" w:hAnsi="Times New Roman" w:cs="Times New Roman"/>
          <w:b/>
          <w:bCs/>
          <w:sz w:val="24"/>
          <w:szCs w:val="24"/>
        </w:rPr>
        <w:t>3 995 901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55C1C8E5" w14:textId="1F858DB1" w:rsidR="00DC70D9" w:rsidRPr="00DC70D9" w:rsidRDefault="00DC70D9" w:rsidP="00DC7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sz w:val="24"/>
          <w:szCs w:val="24"/>
        </w:rPr>
        <w:t>Лот реализуется с учетом положений ст. 250 ГК РФ, предусматривающей преимущественное право покупки продаваемой доли остальным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долевой собственности по цене, за которую она продается, и на прочих равных условиях.  Договор купли-продажи подлежит нотариальному удостоверению.       </w:t>
      </w:r>
    </w:p>
    <w:p w14:paraId="4332A609" w14:textId="3F325C86" w:rsidR="00784C5D" w:rsidRDefault="00630917" w:rsidP="00B76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</w:t>
      </w:r>
      <w:r w:rsidRPr="00A12A14">
        <w:rPr>
          <w:rFonts w:ascii="Times New Roman" w:hAnsi="Times New Roman" w:cs="Times New Roman"/>
          <w:sz w:val="24"/>
          <w:szCs w:val="24"/>
        </w:rPr>
        <w:lastRenderedPageBreak/>
        <w:t xml:space="preserve">признается участник, который первым представил в установленный срок заявку на участие в Торгах.  </w:t>
      </w:r>
    </w:p>
    <w:p w14:paraId="4619E867" w14:textId="2BDA720F" w:rsidR="00AA353E" w:rsidRPr="00DC70D9" w:rsidRDefault="00463D54" w:rsidP="00B76A9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) заключается</w:t>
      </w:r>
      <w:r w:rsidR="00267AB7" w:rsidRPr="00267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в нотариальной форме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 ПТ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с учетом выполнения требований ст. 250 ГК РФ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о преимущественном праве покупки продаваемой доли остальными участниками долевой собственности.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Получатель: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Онин Сергей Александрович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р/счет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40817810239001437710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БИК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048952615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кор/счет 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30101810100000000615 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Мордовско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отделени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№8589 ПАО Сбербанк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1148E7"/>
    <w:rsid w:val="00132560"/>
    <w:rsid w:val="00157B00"/>
    <w:rsid w:val="001C7B8C"/>
    <w:rsid w:val="001F3FD6"/>
    <w:rsid w:val="00213CA9"/>
    <w:rsid w:val="002232B0"/>
    <w:rsid w:val="00267AB7"/>
    <w:rsid w:val="002A3EE1"/>
    <w:rsid w:val="002B47A3"/>
    <w:rsid w:val="002C4CB1"/>
    <w:rsid w:val="002C7B9B"/>
    <w:rsid w:val="002D69E3"/>
    <w:rsid w:val="00306EB0"/>
    <w:rsid w:val="00345845"/>
    <w:rsid w:val="00366E69"/>
    <w:rsid w:val="003E0215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5711"/>
    <w:rsid w:val="008F0DB9"/>
    <w:rsid w:val="00930C4F"/>
    <w:rsid w:val="009432D8"/>
    <w:rsid w:val="00985B3D"/>
    <w:rsid w:val="00993051"/>
    <w:rsid w:val="009B2FAF"/>
    <w:rsid w:val="009C0865"/>
    <w:rsid w:val="009D64CE"/>
    <w:rsid w:val="009E1336"/>
    <w:rsid w:val="00A054E9"/>
    <w:rsid w:val="00A22C54"/>
    <w:rsid w:val="00A23F43"/>
    <w:rsid w:val="00A44003"/>
    <w:rsid w:val="00A4697A"/>
    <w:rsid w:val="00A65BDB"/>
    <w:rsid w:val="00AA353E"/>
    <w:rsid w:val="00B10FE9"/>
    <w:rsid w:val="00B2116D"/>
    <w:rsid w:val="00B678C8"/>
    <w:rsid w:val="00B76A9C"/>
    <w:rsid w:val="00BB2F43"/>
    <w:rsid w:val="00C05E51"/>
    <w:rsid w:val="00C538E0"/>
    <w:rsid w:val="00C65C1F"/>
    <w:rsid w:val="00C92412"/>
    <w:rsid w:val="00CB01F1"/>
    <w:rsid w:val="00CB66CD"/>
    <w:rsid w:val="00CF069D"/>
    <w:rsid w:val="00D448DA"/>
    <w:rsid w:val="00DA0AD6"/>
    <w:rsid w:val="00DC70D9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2024-04-08T13:14:00Z</cp:lastPrinted>
  <dcterms:created xsi:type="dcterms:W3CDTF">2024-08-14T13:19:00Z</dcterms:created>
  <dcterms:modified xsi:type="dcterms:W3CDTF">2024-08-15T07:31:00Z</dcterms:modified>
</cp:coreProperties>
</file>