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AE3EF" w14:textId="77777777" w:rsidR="00777723" w:rsidRDefault="00777723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654745ED" w14:textId="77777777" w:rsidR="00777723" w:rsidRDefault="00D8230B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</w:t>
      </w:r>
    </w:p>
    <w:p w14:paraId="7A5289D5" w14:textId="77777777" w:rsidR="00777723" w:rsidRDefault="00D8230B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продаже недвижимого имущества, </w:t>
      </w:r>
    </w:p>
    <w:p w14:paraId="4B7EB06E" w14:textId="77777777" w:rsidR="00777723" w:rsidRDefault="00D8230B">
      <w:pPr>
        <w:spacing w:line="276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принадлежащего частному собственнику</w:t>
      </w:r>
    </w:p>
    <w:p w14:paraId="56435622" w14:textId="77777777" w:rsidR="00777723" w:rsidRDefault="00D8230B">
      <w:pPr>
        <w:spacing w:line="259" w:lineRule="auto"/>
        <w:ind w:left="1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704C3EF3" w14:textId="7903F075" w:rsidR="00777723" w:rsidRDefault="00D8230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будет проводиться </w:t>
      </w:r>
      <w:r w:rsidR="001C007C">
        <w:rPr>
          <w:rFonts w:cs="Times New Roman"/>
          <w:b/>
          <w:bCs/>
          <w:sz w:val="22"/>
          <w:szCs w:val="22"/>
        </w:rPr>
        <w:t>23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1C007C">
        <w:rPr>
          <w:rFonts w:cs="Times New Roman"/>
          <w:b/>
          <w:bCs/>
          <w:sz w:val="22"/>
          <w:szCs w:val="22"/>
        </w:rPr>
        <w:t>октября</w:t>
      </w:r>
      <w:r>
        <w:rPr>
          <w:rFonts w:cs="Times New Roman"/>
          <w:b/>
          <w:bCs/>
          <w:sz w:val="22"/>
          <w:szCs w:val="22"/>
        </w:rPr>
        <w:t xml:space="preserve"> 2024г</w:t>
      </w:r>
      <w:r>
        <w:rPr>
          <w:rFonts w:cs="Times New Roman"/>
          <w:b/>
          <w:sz w:val="22"/>
          <w:szCs w:val="22"/>
        </w:rPr>
        <w:t xml:space="preserve">. с 10:00 </w:t>
      </w:r>
    </w:p>
    <w:p w14:paraId="3817DFFF" w14:textId="77777777" w:rsidR="00777723" w:rsidRDefault="00D8230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06F90CE3" w14:textId="77777777" w:rsidR="00777723" w:rsidRDefault="00D8230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</w:t>
        </w:r>
      </w:hyperlink>
      <w:hyperlink r:id="rId7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8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lot</w:t>
        </w:r>
      </w:hyperlink>
      <w:hyperlink r:id="rId9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0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</w:t>
        </w:r>
      </w:hyperlink>
      <w:hyperlink r:id="rId11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12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ru</w:t>
        </w:r>
      </w:hyperlink>
      <w:hyperlink r:id="rId13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1B700C60" w14:textId="77777777" w:rsidR="00777723" w:rsidRDefault="00D8230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</w:p>
    <w:p w14:paraId="34978349" w14:textId="2795C09A" w:rsidR="00777723" w:rsidRDefault="00D8230B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Прием заявок осуществляется с </w:t>
      </w:r>
      <w:r>
        <w:rPr>
          <w:rFonts w:cs="Times New Roman"/>
          <w:b/>
          <w:bCs/>
          <w:sz w:val="22"/>
          <w:szCs w:val="22"/>
        </w:rPr>
        <w:t>10:00 «</w:t>
      </w:r>
      <w:r w:rsidR="001C007C">
        <w:rPr>
          <w:rFonts w:cs="Times New Roman"/>
          <w:b/>
          <w:bCs/>
          <w:sz w:val="22"/>
          <w:szCs w:val="22"/>
        </w:rPr>
        <w:t>22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1C007C">
        <w:rPr>
          <w:rFonts w:cs="Times New Roman"/>
          <w:b/>
          <w:bCs/>
          <w:sz w:val="22"/>
          <w:szCs w:val="22"/>
        </w:rPr>
        <w:t>августа</w:t>
      </w:r>
      <w:r>
        <w:rPr>
          <w:rFonts w:cs="Times New Roman"/>
          <w:b/>
          <w:bCs/>
          <w:sz w:val="22"/>
          <w:szCs w:val="22"/>
        </w:rPr>
        <w:t xml:space="preserve"> 2024г. по «</w:t>
      </w:r>
      <w:r w:rsidR="001C007C">
        <w:rPr>
          <w:rFonts w:cs="Times New Roman"/>
          <w:b/>
          <w:bCs/>
          <w:sz w:val="22"/>
          <w:szCs w:val="22"/>
        </w:rPr>
        <w:t>21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1C007C">
        <w:rPr>
          <w:rFonts w:cs="Times New Roman"/>
          <w:b/>
          <w:bCs/>
          <w:sz w:val="22"/>
          <w:szCs w:val="22"/>
        </w:rPr>
        <w:t>октября</w:t>
      </w:r>
      <w:r>
        <w:rPr>
          <w:rFonts w:cs="Times New Roman"/>
          <w:b/>
          <w:bCs/>
          <w:sz w:val="22"/>
          <w:szCs w:val="22"/>
        </w:rPr>
        <w:t xml:space="preserve"> 2024г. до 1</w:t>
      </w:r>
      <w:r w:rsidR="0048475D">
        <w:rPr>
          <w:rFonts w:cs="Times New Roman"/>
          <w:b/>
          <w:bCs/>
          <w:sz w:val="22"/>
          <w:szCs w:val="22"/>
        </w:rPr>
        <w:t>5</w:t>
      </w:r>
      <w:r>
        <w:rPr>
          <w:rFonts w:cs="Times New Roman"/>
          <w:b/>
          <w:bCs/>
          <w:sz w:val="22"/>
          <w:szCs w:val="22"/>
        </w:rPr>
        <w:t>:00</w:t>
      </w:r>
    </w:p>
    <w:p w14:paraId="33945B24" w14:textId="77777777" w:rsidR="00777723" w:rsidRDefault="00D8230B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«РАД» </w:t>
      </w:r>
    </w:p>
    <w:p w14:paraId="5D7942D4" w14:textId="77777777" w:rsidR="00777723" w:rsidRDefault="00D8230B">
      <w:pPr>
        <w:tabs>
          <w:tab w:val="left" w:pos="10065"/>
        </w:tabs>
        <w:spacing w:after="8"/>
        <w:ind w:left="981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14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www.lot</w:t>
        </w:r>
      </w:hyperlink>
      <w:hyperlink r:id="rId15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online.ru</w:t>
        </w:r>
      </w:hyperlink>
      <w:hyperlink r:id="rId17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10059530" w14:textId="0C8FE45D" w:rsidR="00777723" w:rsidRDefault="00D8230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 на счет Оператора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электронной площадки не позднее                          </w:t>
      </w:r>
      <w:r>
        <w:rPr>
          <w:rFonts w:cs="Times New Roman"/>
          <w:b/>
          <w:bCs/>
          <w:sz w:val="22"/>
          <w:szCs w:val="22"/>
        </w:rPr>
        <w:t>«</w:t>
      </w:r>
      <w:r w:rsidR="001C007C">
        <w:rPr>
          <w:rFonts w:cs="Times New Roman"/>
          <w:b/>
          <w:bCs/>
          <w:sz w:val="22"/>
          <w:szCs w:val="22"/>
        </w:rPr>
        <w:t>2</w:t>
      </w:r>
      <w:r w:rsidR="0048475D">
        <w:rPr>
          <w:rFonts w:cs="Times New Roman"/>
          <w:b/>
          <w:bCs/>
          <w:sz w:val="22"/>
          <w:szCs w:val="22"/>
        </w:rPr>
        <w:t>1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1C007C">
        <w:rPr>
          <w:rFonts w:cs="Times New Roman"/>
          <w:b/>
          <w:bCs/>
          <w:sz w:val="22"/>
          <w:szCs w:val="22"/>
        </w:rPr>
        <w:t>октября</w:t>
      </w:r>
      <w:r>
        <w:rPr>
          <w:rFonts w:cs="Times New Roman"/>
          <w:b/>
          <w:bCs/>
          <w:sz w:val="22"/>
          <w:szCs w:val="22"/>
        </w:rPr>
        <w:t xml:space="preserve"> 2024</w:t>
      </w:r>
      <w:r>
        <w:rPr>
          <w:rFonts w:cs="Times New Roman"/>
          <w:b/>
          <w:sz w:val="22"/>
          <w:szCs w:val="22"/>
        </w:rPr>
        <w:t>г. 1</w:t>
      </w:r>
      <w:r w:rsidR="0048475D">
        <w:rPr>
          <w:rFonts w:cs="Times New Roman"/>
          <w:b/>
          <w:sz w:val="22"/>
          <w:szCs w:val="22"/>
        </w:rPr>
        <w:t>8</w:t>
      </w:r>
      <w:r>
        <w:rPr>
          <w:rFonts w:cs="Times New Roman"/>
          <w:b/>
          <w:sz w:val="22"/>
          <w:szCs w:val="22"/>
        </w:rPr>
        <w:t xml:space="preserve">:00. </w:t>
      </w:r>
    </w:p>
    <w:p w14:paraId="41390191" w14:textId="0E3317D8" w:rsidR="00777723" w:rsidRDefault="00D8230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Определение участников электронного аукциона состоится «</w:t>
      </w:r>
      <w:r w:rsidR="001C007C">
        <w:rPr>
          <w:rFonts w:cs="Times New Roman"/>
          <w:b/>
          <w:bCs/>
          <w:sz w:val="22"/>
          <w:szCs w:val="22"/>
        </w:rPr>
        <w:t>22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1C007C">
        <w:rPr>
          <w:rFonts w:cs="Times New Roman"/>
          <w:b/>
          <w:bCs/>
          <w:sz w:val="22"/>
          <w:szCs w:val="22"/>
        </w:rPr>
        <w:t>октября</w:t>
      </w:r>
      <w:r>
        <w:rPr>
          <w:rFonts w:cs="Times New Roman"/>
          <w:b/>
          <w:bCs/>
          <w:sz w:val="22"/>
          <w:szCs w:val="22"/>
        </w:rPr>
        <w:t xml:space="preserve"> 2024</w:t>
      </w:r>
      <w:r>
        <w:rPr>
          <w:rFonts w:cs="Times New Roman"/>
          <w:b/>
          <w:sz w:val="22"/>
          <w:szCs w:val="22"/>
        </w:rPr>
        <w:t xml:space="preserve">г. в 17:00. </w:t>
      </w:r>
    </w:p>
    <w:p w14:paraId="42FDFB2E" w14:textId="77777777" w:rsidR="00777723" w:rsidRDefault="00777723">
      <w:pPr>
        <w:spacing w:after="18" w:line="259" w:lineRule="auto"/>
        <w:ind w:right="60"/>
        <w:jc w:val="center"/>
        <w:rPr>
          <w:rFonts w:cs="Times New Roman"/>
          <w:sz w:val="22"/>
          <w:szCs w:val="22"/>
        </w:rPr>
      </w:pPr>
    </w:p>
    <w:p w14:paraId="2499F5F2" w14:textId="77777777" w:rsidR="00777723" w:rsidRDefault="00D8230B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</w:t>
      </w:r>
    </w:p>
    <w:p w14:paraId="417CFD69" w14:textId="77777777" w:rsidR="00777723" w:rsidRDefault="00D8230B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(«английский аукцион»). </w:t>
      </w:r>
    </w:p>
    <w:p w14:paraId="73127D55" w14:textId="77777777" w:rsidR="00777723" w:rsidRDefault="00777723">
      <w:pPr>
        <w:spacing w:after="22" w:line="259" w:lineRule="auto"/>
        <w:ind w:right="60"/>
        <w:jc w:val="center"/>
        <w:rPr>
          <w:rFonts w:cs="Times New Roman"/>
          <w:sz w:val="22"/>
          <w:szCs w:val="22"/>
        </w:rPr>
      </w:pPr>
    </w:p>
    <w:p w14:paraId="275F1E11" w14:textId="77777777" w:rsidR="00777723" w:rsidRDefault="00D8230B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(Указанное в настоящем информационном сообщении время – Московское) </w:t>
      </w:r>
    </w:p>
    <w:p w14:paraId="07113324" w14:textId="77777777" w:rsidR="00777723" w:rsidRDefault="00D8230B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39E3B210" w14:textId="77777777" w:rsidR="00777723" w:rsidRDefault="00777723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6F32DC50" w14:textId="77777777" w:rsidR="00777723" w:rsidRDefault="00D8230B">
      <w:pPr>
        <w:ind w:right="60" w:firstLine="298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Объект продажи (Объект, лот): </w:t>
      </w:r>
      <w:r>
        <w:rPr>
          <w:rFonts w:cs="Times New Roman"/>
          <w:sz w:val="22"/>
          <w:szCs w:val="22"/>
        </w:rPr>
        <w:tab/>
      </w:r>
    </w:p>
    <w:p w14:paraId="0D3AD45D" w14:textId="01416239" w:rsidR="00777723" w:rsidRDefault="00D8230B">
      <w:pPr>
        <w:tabs>
          <w:tab w:val="left" w:pos="3969"/>
        </w:tabs>
        <w:ind w:right="-1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Объект 1: </w:t>
      </w:r>
      <w:r>
        <w:rPr>
          <w:rFonts w:cs="Times New Roman"/>
          <w:b/>
          <w:bCs/>
          <w:sz w:val="22"/>
          <w:szCs w:val="22"/>
        </w:rPr>
        <w:t>Земельный участок</w:t>
      </w:r>
      <w:r>
        <w:rPr>
          <w:rFonts w:cs="Times New Roman"/>
          <w:sz w:val="22"/>
          <w:szCs w:val="22"/>
        </w:rPr>
        <w:t xml:space="preserve"> с кадастровым номером 50:25:0060105:62, общей площадью 750 (семьсот пятьдесят) кв.м, категория земель: земли населенных пунктов, виды разрешенного использования: под гостиницу со встроенными помещениями, ателье по пошиву - магазин, местоположение установлено относительно ориентира, расположенного в границах участка, почтовый адрес ориентира: Московская область, Шатурский р-н, городское поселение Шатура, п. Шатурторф, ул. Интернациональная, дом 4, находящийся в собственности Продавца, о чем в ЕГРН сделана запись регистрации № 50:25:0060105:62-50/156/2022-6 от 28.01.2022 года. Обременения (ограничения) Объекта: не зарегистрированы.</w:t>
      </w:r>
    </w:p>
    <w:p w14:paraId="24F1AB75" w14:textId="77777777" w:rsidR="00777723" w:rsidRDefault="00777723">
      <w:pPr>
        <w:tabs>
          <w:tab w:val="left" w:pos="3969"/>
        </w:tabs>
        <w:ind w:right="-1" w:firstLine="567"/>
        <w:jc w:val="both"/>
        <w:rPr>
          <w:rFonts w:cs="Times New Roman"/>
          <w:sz w:val="22"/>
          <w:szCs w:val="22"/>
        </w:rPr>
      </w:pPr>
    </w:p>
    <w:p w14:paraId="664B7FC4" w14:textId="4461E299" w:rsidR="00777723" w:rsidRDefault="00D8230B">
      <w:pPr>
        <w:tabs>
          <w:tab w:val="left" w:pos="3969"/>
        </w:tabs>
        <w:ind w:right="-1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Объект 2: </w:t>
      </w:r>
      <w:r>
        <w:rPr>
          <w:rFonts w:cs="Times New Roman"/>
          <w:b/>
          <w:bCs/>
          <w:sz w:val="22"/>
          <w:szCs w:val="22"/>
        </w:rPr>
        <w:t>Здание</w:t>
      </w:r>
      <w:r>
        <w:rPr>
          <w:rFonts w:cs="Times New Roman"/>
          <w:sz w:val="22"/>
          <w:szCs w:val="22"/>
        </w:rPr>
        <w:t xml:space="preserve"> с кадастровым номером 50:25:0060105, общей площадью 710,6 (семьсот десять целых 5/10) кв.м, назначение: нежилое, наименование: основное строение, количество этажей в том числе подземных этажей: 2, в том числе подземных 0, расположенное по адресу: Московская область, Шатурский р-н, п. Шатурторф, ул. Интернациональная, дом 4, находящееся в собственности Продавца, о чем в ЕГРН сделана запись регистрации № 50:25:0060105:376-50/156/2022-6 от 28.01.2022 года.  Обременения (ограничения) Объекта: не зарегистрированы. </w:t>
      </w:r>
    </w:p>
    <w:p w14:paraId="7971815A" w14:textId="77777777" w:rsidR="00777723" w:rsidRDefault="00777723">
      <w:pPr>
        <w:tabs>
          <w:tab w:val="left" w:pos="3969"/>
        </w:tabs>
        <w:ind w:right="-1" w:firstLine="567"/>
        <w:jc w:val="both"/>
        <w:rPr>
          <w:rFonts w:cs="Times New Roman"/>
          <w:sz w:val="22"/>
          <w:szCs w:val="22"/>
        </w:rPr>
      </w:pPr>
    </w:p>
    <w:p w14:paraId="127C6344" w14:textId="77777777" w:rsidR="00777723" w:rsidRDefault="00D8230B">
      <w:pPr>
        <w:tabs>
          <w:tab w:val="left" w:pos="3969"/>
        </w:tabs>
        <w:ind w:right="-1" w:firstLine="567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b/>
          <w:bCs/>
          <w:sz w:val="22"/>
          <w:szCs w:val="22"/>
          <w:lang w:eastAsia="ru-RU"/>
        </w:rPr>
        <w:t xml:space="preserve">Начальная цена лота устанавливается в размере </w:t>
      </w:r>
      <w:r>
        <w:rPr>
          <w:b/>
          <w:color w:val="000000"/>
          <w:sz w:val="22"/>
          <w:szCs w:val="22"/>
        </w:rPr>
        <w:t>19 000 000 (девятнадцать миллионов) рублей 00 копеек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>.</w:t>
      </w:r>
    </w:p>
    <w:p w14:paraId="48F8EE10" w14:textId="77777777" w:rsidR="00777723" w:rsidRDefault="00777723">
      <w:pPr>
        <w:ind w:right="-57" w:firstLine="567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10D1A4CC" w14:textId="77777777" w:rsidR="00777723" w:rsidRDefault="00D8230B">
      <w:pPr>
        <w:ind w:right="-57" w:firstLine="567"/>
        <w:jc w:val="both"/>
        <w:rPr>
          <w:sz w:val="22"/>
          <w:szCs w:val="22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Сумма задатка – </w:t>
      </w:r>
      <w:r>
        <w:rPr>
          <w:b/>
          <w:sz w:val="22"/>
          <w:szCs w:val="22"/>
        </w:rPr>
        <w:t>1 900 000 (один миллион девятьсот тысяч) рублей 00 копеек.</w:t>
      </w:r>
    </w:p>
    <w:p w14:paraId="55ABD670" w14:textId="77777777" w:rsidR="00777723" w:rsidRDefault="00777723">
      <w:pPr>
        <w:tabs>
          <w:tab w:val="left" w:pos="3969"/>
        </w:tabs>
        <w:ind w:right="-1" w:firstLine="567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3C4E6699" w14:textId="77777777" w:rsidR="00777723" w:rsidRDefault="00D8230B">
      <w:pPr>
        <w:ind w:right="-57" w:firstLine="567"/>
        <w:jc w:val="both"/>
        <w:rPr>
          <w:sz w:val="22"/>
          <w:szCs w:val="22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Шаг аукциона на повышение – </w:t>
      </w:r>
      <w:r>
        <w:rPr>
          <w:b/>
          <w:sz w:val="22"/>
          <w:szCs w:val="22"/>
        </w:rPr>
        <w:t>285 000 (двести восемьдесят пять тысяч) рублей 00 копеек.</w:t>
      </w:r>
    </w:p>
    <w:p w14:paraId="26C2C23E" w14:textId="77777777" w:rsidR="00777723" w:rsidRDefault="00777723">
      <w:pPr>
        <w:ind w:right="-57" w:firstLine="567"/>
        <w:jc w:val="both"/>
        <w:rPr>
          <w:rFonts w:cs="Times New Roman"/>
          <w:b/>
          <w:bCs/>
          <w:sz w:val="22"/>
          <w:szCs w:val="22"/>
        </w:rPr>
      </w:pPr>
    </w:p>
    <w:p w14:paraId="18A28304" w14:textId="77777777" w:rsidR="00777723" w:rsidRDefault="00D8230B">
      <w:pPr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  <w:r>
        <w:rPr>
          <w:rFonts w:cs="Times New Roman"/>
          <w:sz w:val="22"/>
          <w:szCs w:val="22"/>
        </w:rPr>
        <w:t xml:space="preserve"> </w:t>
      </w:r>
    </w:p>
    <w:p w14:paraId="2D88F6AA" w14:textId="77777777" w:rsidR="00777723" w:rsidRDefault="00D8230B">
      <w:pPr>
        <w:ind w:left="-15" w:right="60" w:firstLine="684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19">
        <w:r>
          <w:rPr>
            <w:rFonts w:cs="Times New Roman"/>
            <w:sz w:val="22"/>
            <w:szCs w:val="22"/>
          </w:rPr>
          <w:t xml:space="preserve"> </w:t>
        </w:r>
      </w:hyperlink>
      <w:hyperlink r:id="rId20">
        <w:r>
          <w:rPr>
            <w:rFonts w:cs="Times New Roman"/>
            <w:sz w:val="22"/>
            <w:szCs w:val="22"/>
          </w:rPr>
          <w:t xml:space="preserve">имущества, имущественных </w:t>
        </w:r>
      </w:hyperlink>
      <w:hyperlink r:id="rId21">
        <w:r>
          <w:rPr>
            <w:rFonts w:cs="Times New Roman"/>
            <w:sz w:val="22"/>
            <w:szCs w:val="22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rFonts w:cs="Times New Roman"/>
            <w:sz w:val="22"/>
            <w:szCs w:val="22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rFonts w:cs="Times New Roman"/>
            <w:sz w:val="22"/>
            <w:szCs w:val="22"/>
          </w:rPr>
          <w:t>,</w:t>
        </w:r>
      </w:hyperlink>
      <w:r>
        <w:rPr>
          <w:rFonts w:cs="Times New Roman"/>
          <w:sz w:val="22"/>
          <w:szCs w:val="22"/>
        </w:rPr>
        <w:t xml:space="preserve"> размещенном на сайте </w:t>
      </w:r>
      <w:hyperlink r:id="rId24">
        <w:r>
          <w:rPr>
            <w:rFonts w:cs="Times New Roman"/>
            <w:sz w:val="22"/>
            <w:szCs w:val="22"/>
            <w:u w:val="single" w:color="000000"/>
          </w:rPr>
          <w:t>www</w:t>
        </w:r>
      </w:hyperlink>
      <w:hyperlink r:id="rId25">
        <w:r>
          <w:rPr>
            <w:rFonts w:cs="Times New Roman"/>
            <w:sz w:val="22"/>
            <w:szCs w:val="22"/>
            <w:u w:val="single" w:color="000000"/>
          </w:rPr>
          <w:t>.</w:t>
        </w:r>
      </w:hyperlink>
      <w:hyperlink r:id="rId26">
        <w:r>
          <w:rPr>
            <w:rFonts w:cs="Times New Roman"/>
            <w:sz w:val="22"/>
            <w:szCs w:val="22"/>
            <w:u w:val="single" w:color="000000"/>
            <w:lang w:val="en-US"/>
          </w:rPr>
          <w:t>lot</w:t>
        </w:r>
      </w:hyperlink>
      <w:hyperlink r:id="rId27">
        <w:r>
          <w:rPr>
            <w:rFonts w:cs="Times New Roman"/>
            <w:sz w:val="22"/>
            <w:szCs w:val="22"/>
            <w:u w:val="single" w:color="000000"/>
            <w:lang w:val="en-US"/>
          </w:rPr>
          <w:t>-</w:t>
        </w:r>
      </w:hyperlink>
      <w:hyperlink r:id="rId28">
        <w:r>
          <w:rPr>
            <w:rFonts w:cs="Times New Roman"/>
            <w:sz w:val="22"/>
            <w:szCs w:val="22"/>
            <w:u w:val="single" w:color="000000"/>
            <w:lang w:val="en-US"/>
          </w:rPr>
          <w:t>online</w:t>
        </w:r>
      </w:hyperlink>
      <w:hyperlink r:id="rId29">
        <w:r>
          <w:rPr>
            <w:rFonts w:cs="Times New Roman"/>
            <w:sz w:val="22"/>
            <w:szCs w:val="22"/>
            <w:u w:val="single" w:color="000000"/>
            <w:lang w:val="en-US"/>
          </w:rPr>
          <w:t>.</w:t>
        </w:r>
      </w:hyperlink>
      <w:hyperlink r:id="rId30">
        <w:r>
          <w:rPr>
            <w:rFonts w:cs="Times New Roman"/>
            <w:sz w:val="22"/>
            <w:szCs w:val="22"/>
            <w:u w:val="single" w:color="000000"/>
            <w:lang w:val="en-US"/>
          </w:rPr>
          <w:t>ru</w:t>
        </w:r>
      </w:hyperlink>
      <w:hyperlink r:id="rId31">
        <w:r>
          <w:rPr>
            <w:rFonts w:cs="Times New Roman"/>
            <w:sz w:val="22"/>
            <w:szCs w:val="22"/>
            <w:lang w:val="en-US"/>
          </w:rPr>
          <w:t xml:space="preserve"> </w:t>
        </w:r>
      </w:hyperlink>
      <w:r>
        <w:rPr>
          <w:rFonts w:cs="Times New Roman"/>
          <w:sz w:val="22"/>
          <w:szCs w:val="22"/>
          <w:lang w:val="en-US"/>
        </w:rPr>
        <w:t xml:space="preserve">(https://sales.lot-online.ru/e-auction/Regulations.xhtml).  </w:t>
      </w:r>
    </w:p>
    <w:p w14:paraId="7A6B92CC" w14:textId="77777777" w:rsidR="00777723" w:rsidRDefault="00D8230B">
      <w:pPr>
        <w:spacing w:line="259" w:lineRule="auto"/>
        <w:ind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en-US"/>
        </w:rPr>
        <w:tab/>
      </w:r>
    </w:p>
    <w:p w14:paraId="0BEBA169" w14:textId="77777777" w:rsidR="00777723" w:rsidRDefault="00D8230B">
      <w:pPr>
        <w:spacing w:line="259" w:lineRule="auto"/>
        <w:ind w:left="721"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b/>
          <w:sz w:val="22"/>
          <w:szCs w:val="22"/>
          <w:lang w:val="en-US"/>
        </w:rPr>
        <w:lastRenderedPageBreak/>
        <w:t xml:space="preserve"> </w:t>
      </w:r>
    </w:p>
    <w:p w14:paraId="699BF203" w14:textId="77777777" w:rsidR="00777723" w:rsidRDefault="00D8230B">
      <w:pPr>
        <w:spacing w:after="8"/>
        <w:ind w:left="669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УСЛОВИЯ ПРОВЕДЕНИЯ АУКЦИОНА:</w:t>
      </w:r>
    </w:p>
    <w:p w14:paraId="1EA05820" w14:textId="77777777" w:rsidR="00777723" w:rsidRDefault="00D8230B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086180D8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1F98A14F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3D710813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344F9978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6CBF5EE4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rFonts w:cs="Times New Roman"/>
            <w:sz w:val="22"/>
            <w:szCs w:val="22"/>
          </w:rPr>
          <w:t>электронной подписью</w:t>
        </w:r>
      </w:hyperlink>
      <w:hyperlink r:id="rId33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14:paraId="04A849EB" w14:textId="77777777" w:rsidR="00777723" w:rsidRDefault="00D8230B">
      <w:pPr>
        <w:spacing w:after="26" w:line="259" w:lineRule="auto"/>
        <w:ind w:left="720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47285DDD" w14:textId="77777777" w:rsidR="00777723" w:rsidRDefault="00D8230B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Документы, необходимые для участия в аукционе в электронной форме: </w:t>
      </w:r>
    </w:p>
    <w:p w14:paraId="72A5C88A" w14:textId="77777777" w:rsidR="00777723" w:rsidRDefault="00D8230B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</w:p>
    <w:p w14:paraId="5D0B4D7E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</w:p>
    <w:p w14:paraId="15A8C241" w14:textId="77777777" w:rsidR="00777723" w:rsidRDefault="00D8230B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14:paraId="0630E52C" w14:textId="77777777" w:rsidR="00777723" w:rsidRDefault="00D8230B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Физические лица:</w:t>
      </w:r>
    </w:p>
    <w:p w14:paraId="1CD48D3F" w14:textId="77777777" w:rsidR="00777723" w:rsidRDefault="00D8230B">
      <w:pPr>
        <w:ind w:left="112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14:paraId="213B6F92" w14:textId="77777777" w:rsidR="00777723" w:rsidRDefault="00D8230B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Юридические лица: </w:t>
      </w:r>
    </w:p>
    <w:p w14:paraId="00340B09" w14:textId="77777777" w:rsidR="00777723" w:rsidRDefault="00D8230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67980753" w14:textId="77777777" w:rsidR="00777723" w:rsidRDefault="00D8230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4E5DD7B1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01286FAE" w14:textId="77777777" w:rsidR="00777723" w:rsidRDefault="00D8230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учет в налоговом органе; </w:t>
      </w:r>
    </w:p>
    <w:p w14:paraId="0751198A" w14:textId="77777777" w:rsidR="00777723" w:rsidRDefault="00D8230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4D4D86DE" w14:textId="77777777" w:rsidR="00777723" w:rsidRDefault="00D8230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323BDFC8" w14:textId="77777777" w:rsidR="00777723" w:rsidRDefault="00D8230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3E04D7D2" w14:textId="77777777" w:rsidR="00777723" w:rsidRDefault="00D8230B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</w:p>
    <w:p w14:paraId="5AD856CC" w14:textId="77777777" w:rsidR="00777723" w:rsidRDefault="00D8230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14:paraId="3886C333" w14:textId="77777777" w:rsidR="00777723" w:rsidRDefault="00D8230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24FB555E" w14:textId="77777777" w:rsidR="00777723" w:rsidRDefault="00D8230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учет;</w:t>
      </w:r>
    </w:p>
    <w:p w14:paraId="5906C8D2" w14:textId="77777777" w:rsidR="00777723" w:rsidRDefault="00777723">
      <w:pPr>
        <w:ind w:right="60"/>
        <w:jc w:val="both"/>
        <w:rPr>
          <w:rFonts w:cs="Times New Roman"/>
          <w:sz w:val="22"/>
          <w:szCs w:val="22"/>
        </w:rPr>
      </w:pPr>
    </w:p>
    <w:p w14:paraId="7452F9AD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2E415670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</w:t>
      </w:r>
      <w:proofErr w:type="spellStart"/>
      <w:r>
        <w:rPr>
          <w:rFonts w:cs="Times New Roman"/>
          <w:sz w:val="22"/>
          <w:szCs w:val="22"/>
        </w:rPr>
        <w:t>doc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docx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pdf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gif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jpg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jpeg</w:t>
      </w:r>
      <w:proofErr w:type="spellEnd"/>
      <w:r>
        <w:rPr>
          <w:rFonts w:cs="Times New Roman"/>
          <w:sz w:val="22"/>
          <w:szCs w:val="22"/>
        </w:rPr>
        <w:t xml:space="preserve">. Загружаемые файлы подписываются электронной подписью Претендента. </w:t>
      </w:r>
    </w:p>
    <w:p w14:paraId="1B9DD271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109F0508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3F90BE6D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2EE6301E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4FD0C48A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rFonts w:cs="Times New Roman"/>
            <w:color w:val="0000FF"/>
            <w:sz w:val="22"/>
            <w:szCs w:val="22"/>
            <w:u w:val="single" w:color="0000FF"/>
          </w:rPr>
          <w:t>www</w:t>
        </w:r>
      </w:hyperlink>
      <w:hyperlink r:id="rId35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36">
        <w:r>
          <w:rPr>
            <w:rFonts w:cs="Times New Roman"/>
            <w:color w:val="0000FF"/>
            <w:sz w:val="22"/>
            <w:szCs w:val="22"/>
            <w:u w:val="single" w:color="0000FF"/>
          </w:rPr>
          <w:t>lot</w:t>
        </w:r>
      </w:hyperlink>
      <w:hyperlink r:id="rId37">
        <w:r>
          <w:rPr>
            <w:rFonts w:cs="Times New Roman"/>
            <w:color w:val="0000FF"/>
            <w:sz w:val="22"/>
            <w:szCs w:val="22"/>
            <w:u w:val="single" w:color="0000FF"/>
          </w:rPr>
          <w:t>-</w:t>
        </w:r>
      </w:hyperlink>
      <w:hyperlink r:id="rId38">
        <w:r>
          <w:rPr>
            <w:rFonts w:cs="Times New Roman"/>
            <w:color w:val="0000FF"/>
            <w:sz w:val="22"/>
            <w:szCs w:val="22"/>
            <w:u w:val="single" w:color="0000FF"/>
          </w:rPr>
          <w:t>online</w:t>
        </w:r>
      </w:hyperlink>
      <w:hyperlink r:id="rId39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40">
        <w:r>
          <w:rPr>
            <w:rFonts w:cs="Times New Roman"/>
            <w:color w:val="0000FF"/>
            <w:sz w:val="22"/>
            <w:szCs w:val="22"/>
            <w:u w:val="single" w:color="0000FF"/>
          </w:rPr>
          <w:t>ru</w:t>
        </w:r>
      </w:hyperlink>
      <w:hyperlink r:id="rId4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1710D394" w14:textId="77777777" w:rsidR="00777723" w:rsidRDefault="00D8230B">
      <w:pPr>
        <w:jc w:val="both"/>
        <w:rPr>
          <w:rFonts w:cs="Times New Roman"/>
          <w:b/>
        </w:rPr>
      </w:pPr>
      <w:r>
        <w:rPr>
          <w:rFonts w:cs="Times New Roman"/>
          <w:b/>
        </w:rPr>
        <w:t>р/с № 40702810355000036459 в СЕВЕРО-ЗАПАДНЫЙ БАНК ПАО СБЕРБАНК,</w:t>
      </w:r>
    </w:p>
    <w:p w14:paraId="7B918863" w14:textId="77777777" w:rsidR="00777723" w:rsidRDefault="00D8230B">
      <w:pPr>
        <w:jc w:val="both"/>
        <w:rPr>
          <w:rFonts w:cs="Times New Roman"/>
          <w:b/>
          <w:shd w:val="clear" w:color="auto" w:fill="FFFFFF"/>
        </w:rPr>
      </w:pPr>
      <w:r>
        <w:rPr>
          <w:rFonts w:cs="Times New Roman"/>
          <w:b/>
        </w:rPr>
        <w:t>БИК 044030653, к/с 30101810500000000653</w:t>
      </w:r>
      <w:r>
        <w:rPr>
          <w:rFonts w:cs="Times New Roman"/>
          <w:b/>
          <w:shd w:val="clear" w:color="auto" w:fill="FFFFFF"/>
        </w:rPr>
        <w:t>.</w:t>
      </w:r>
    </w:p>
    <w:p w14:paraId="192A43F0" w14:textId="77777777" w:rsidR="00777723" w:rsidRDefault="00777723">
      <w:pPr>
        <w:jc w:val="both"/>
        <w:rPr>
          <w:rFonts w:cs="Times New Roman"/>
          <w:b/>
          <w:shd w:val="clear" w:color="auto" w:fill="FFFFFF"/>
        </w:rPr>
      </w:pPr>
    </w:p>
    <w:p w14:paraId="057D1F57" w14:textId="66B1C5E1" w:rsidR="00777723" w:rsidRDefault="00D8230B">
      <w:pPr>
        <w:jc w:val="both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z w:val="22"/>
          <w:szCs w:val="22"/>
        </w:rPr>
        <w:t xml:space="preserve">Задаток должен поступить на указанный счет не позднее </w:t>
      </w:r>
      <w:r w:rsidR="0048475D">
        <w:rPr>
          <w:rFonts w:cs="Times New Roman"/>
          <w:b/>
          <w:sz w:val="22"/>
          <w:szCs w:val="22"/>
        </w:rPr>
        <w:t>21 октября</w:t>
      </w:r>
      <w:r>
        <w:rPr>
          <w:rFonts w:cs="Times New Roman"/>
          <w:b/>
          <w:sz w:val="22"/>
          <w:szCs w:val="22"/>
        </w:rPr>
        <w:t xml:space="preserve"> 2024 года.</w:t>
      </w:r>
    </w:p>
    <w:p w14:paraId="2C27F538" w14:textId="77777777" w:rsidR="00777723" w:rsidRDefault="00777723">
      <w:pPr>
        <w:ind w:left="-15" w:right="60" w:firstLine="724"/>
        <w:jc w:val="both"/>
        <w:rPr>
          <w:rFonts w:cs="Times New Roman"/>
          <w:sz w:val="22"/>
          <w:szCs w:val="22"/>
        </w:rPr>
      </w:pPr>
    </w:p>
    <w:p w14:paraId="13F72A0E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0C152438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221B369C" w14:textId="77777777" w:rsidR="00777723" w:rsidRDefault="00D8230B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090AD657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</w:p>
    <w:p w14:paraId="7FCD8F02" w14:textId="77777777" w:rsidR="00777723" w:rsidRDefault="00D8230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BF443E7" w14:textId="77777777" w:rsidR="00777723" w:rsidRDefault="00D8230B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14:paraId="34DDB848" w14:textId="77777777" w:rsidR="00777723" w:rsidRDefault="00D8230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8F360F2" w14:textId="77777777" w:rsidR="00777723" w:rsidRDefault="00D8230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6BDB05FE" w14:textId="77777777" w:rsidR="00777723" w:rsidRDefault="00D8230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C81D88F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2C5DC662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24906EAD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Документы, содержащие помарки, подчистки, исправления и т.п., не рассматриваются.</w:t>
      </w:r>
    </w:p>
    <w:p w14:paraId="53F2AADA" w14:textId="77777777" w:rsidR="00777723" w:rsidRDefault="00D8230B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</w:p>
    <w:p w14:paraId="1F915C64" w14:textId="77777777" w:rsidR="00777723" w:rsidRDefault="00D8230B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26923116" w14:textId="77777777" w:rsidR="00777723" w:rsidRDefault="00D8230B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171DAC7" w14:textId="77777777" w:rsidR="00777723" w:rsidRDefault="00D8230B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7E2F091" w14:textId="77777777" w:rsidR="00777723" w:rsidRDefault="00D8230B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7833B035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71FBD0AB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64813438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4BBD2B2C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332E273A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0CA3B9A9" w14:textId="77777777" w:rsidR="00777723" w:rsidRDefault="00777723">
      <w:pPr>
        <w:spacing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001636DB" w14:textId="77777777" w:rsidR="00777723" w:rsidRDefault="00D8230B">
      <w:pPr>
        <w:spacing w:line="264" w:lineRule="auto"/>
        <w:ind w:left="21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</w:p>
    <w:p w14:paraId="6F431459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7B707B4A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2536AF29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3DEA7350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66569F79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2430D5E0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</w:t>
      </w:r>
      <w:r>
        <w:rPr>
          <w:rFonts w:cs="Times New Roman"/>
          <w:sz w:val="22"/>
          <w:szCs w:val="22"/>
        </w:rPr>
        <w:lastRenderedPageBreak/>
        <w:t>фиксируется с точностью до 1 секунды.</w:t>
      </w:r>
    </w:p>
    <w:p w14:paraId="0089C1F4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проведении открытых торгов время проведения торгов определяется в следующем порядке:</w:t>
      </w:r>
    </w:p>
    <w:p w14:paraId="3FE25D5F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6A24D409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21E7505D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4202B343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7CA3E302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Ход проведения процедуры аукциона фиксируется оператором электронной площадки в электронном журнале.</w:t>
      </w:r>
    </w:p>
    <w:p w14:paraId="3648C37B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208013FC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предложение представлено по истечении срока окончания представления предложений;</w:t>
      </w:r>
    </w:p>
    <w:p w14:paraId="6C8B7D44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3E5187EC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Победителем аукциона признается Участник, предложивший наиболее высокую цену.</w:t>
      </w:r>
    </w:p>
    <w:p w14:paraId="58D84A11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7C9E4623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5EF5B65B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1361B4D3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2662CE7B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79817A1" w14:textId="77777777" w:rsidR="00777723" w:rsidRDefault="00777723">
      <w:pPr>
        <w:ind w:left="-15" w:right="60"/>
        <w:jc w:val="both"/>
        <w:rPr>
          <w:rFonts w:cs="Times New Roman"/>
          <w:sz w:val="22"/>
          <w:szCs w:val="22"/>
        </w:rPr>
      </w:pPr>
    </w:p>
    <w:p w14:paraId="60CF583F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признается несостоявшимся в следующих случаях:</w:t>
      </w:r>
    </w:p>
    <w:p w14:paraId="0D796426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0503B191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 участию в аукционе допущен только один Претендент;</w:t>
      </w:r>
    </w:p>
    <w:p w14:paraId="79BFBE25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ни один из участников аукциона не сделал предложения по начальной цене Объекта.</w:t>
      </w:r>
    </w:p>
    <w:p w14:paraId="4BEE93AB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1AA3D546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1A39A337" w14:textId="77777777" w:rsidR="00777723" w:rsidRDefault="00777723">
      <w:pPr>
        <w:ind w:left="-15" w:right="60"/>
        <w:jc w:val="both"/>
        <w:rPr>
          <w:rFonts w:cs="Times New Roman"/>
          <w:sz w:val="22"/>
          <w:szCs w:val="22"/>
        </w:rPr>
      </w:pPr>
    </w:p>
    <w:p w14:paraId="30374515" w14:textId="77777777" w:rsidR="00777723" w:rsidRDefault="00777723">
      <w:pPr>
        <w:spacing w:after="31"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5361F0C6" w14:textId="77777777" w:rsidR="00777723" w:rsidRDefault="00777723">
      <w:pPr>
        <w:spacing w:after="31"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6F5EB3F8" w14:textId="77777777" w:rsidR="00777723" w:rsidRDefault="00D8230B">
      <w:pPr>
        <w:spacing w:line="264" w:lineRule="auto"/>
        <w:ind w:left="1789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 xml:space="preserve">ПОРЯДОК ЗАКЛЮЧЕНИЯ ДОГОВОРА ПО ИТОГАМ ТОРГОВ: </w:t>
      </w:r>
    </w:p>
    <w:p w14:paraId="1F2B1B58" w14:textId="77777777" w:rsidR="00777723" w:rsidRDefault="00D8230B">
      <w:pPr>
        <w:spacing w:line="264" w:lineRule="auto"/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Договор купли-продажи Объекта заключается победителем электронного аукциона/единственным участником (Покупателем)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53C4C853" w14:textId="77777777" w:rsidR="00777723" w:rsidRDefault="00D8230B">
      <w:pPr>
        <w:ind w:right="60"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rFonts w:cs="Times New Roman"/>
          <w:b/>
          <w:bCs/>
          <w:sz w:val="22"/>
          <w:szCs w:val="22"/>
        </w:rPr>
        <w:t>с условиями договора купли-продажи, форма которого размещена</w:t>
      </w:r>
      <w:r>
        <w:rPr>
          <w:rFonts w:cs="Times New Roman"/>
          <w:b/>
          <w:sz w:val="22"/>
          <w:szCs w:val="22"/>
        </w:rPr>
        <w:t xml:space="preserve"> на сайте www.lot-online.ru в разделе «карточка лота».</w:t>
      </w:r>
      <w:r>
        <w:rPr>
          <w:rFonts w:eastAsia="Courier New" w:cs="Times New Roman"/>
          <w:sz w:val="22"/>
          <w:szCs w:val="22"/>
        </w:rPr>
        <w:t xml:space="preserve">  </w:t>
      </w:r>
    </w:p>
    <w:p w14:paraId="3F45EB53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уклонении (отказе) Покупателя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78619A74" w14:textId="77777777" w:rsidR="00777723" w:rsidRDefault="00D8230B">
      <w:pPr>
        <w:ind w:left="-15" w:right="60" w:firstLine="72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 (десяти) рабочих дней с даты получения от Продавца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rFonts w:cs="Times New Roman"/>
          <w:bCs/>
          <w:sz w:val="22"/>
          <w:szCs w:val="22"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536F4309" w14:textId="77777777" w:rsidR="00777723" w:rsidRDefault="00D8230B">
      <w:pPr>
        <w:ind w:left="-15" w:right="60"/>
        <w:jc w:val="both"/>
      </w:pPr>
      <w:r>
        <w:rPr>
          <w:rFonts w:eastAsia="Courier New" w:cs="Times New Roman"/>
          <w:bCs/>
          <w:sz w:val="22"/>
          <w:shd w:val="clear" w:color="auto" w:fill="FFFFFF"/>
        </w:rPr>
        <w:tab/>
      </w:r>
      <w:r>
        <w:rPr>
          <w:rFonts w:eastAsia="Courier New" w:cs="Times New Roman"/>
          <w:bCs/>
          <w:sz w:val="22"/>
          <w:shd w:val="clear" w:color="auto" w:fill="FFFFFF"/>
        </w:rPr>
        <w:tab/>
        <w:t>Сделки по итогам торгов подл</w:t>
      </w:r>
      <w:r>
        <w:rPr>
          <w:rFonts w:eastAsia="Courier New" w:cs="Times New Roman"/>
          <w:bCs/>
          <w:sz w:val="22"/>
        </w:rPr>
        <w:t xml:space="preserve">ежат заключению с учетом положений Указа Президента РФ №81 </w:t>
      </w:r>
      <w:r>
        <w:rPr>
          <w:rFonts w:eastAsia="Courier New" w:cs="Times New Roman"/>
          <w:bCs/>
          <w:sz w:val="22"/>
          <w:szCs w:val="22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6E6B8383" w14:textId="77777777" w:rsidR="00777723" w:rsidRDefault="00D8230B">
      <w:pPr>
        <w:ind w:left="-15" w:right="60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rFonts w:cs="Times New Roman"/>
          <w:bCs/>
          <w:sz w:val="22"/>
          <w:szCs w:val="22"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2DA1313A" w14:textId="77777777" w:rsidR="00777723" w:rsidRDefault="00777723">
      <w:pPr>
        <w:ind w:left="-15" w:right="60" w:firstLine="582"/>
        <w:jc w:val="both"/>
        <w:rPr>
          <w:rFonts w:cs="Times New Roman"/>
          <w:sz w:val="22"/>
          <w:szCs w:val="22"/>
        </w:rPr>
      </w:pPr>
    </w:p>
    <w:p w14:paraId="1BEA42A2" w14:textId="77777777" w:rsidR="00777723" w:rsidRDefault="00D8230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</w:t>
      </w:r>
    </w:p>
    <w:p w14:paraId="050AFC0D" w14:textId="77777777" w:rsidR="00777723" w:rsidRDefault="00D8230B">
      <w:pPr>
        <w:ind w:left="-15" w:right="60" w:firstLine="5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+7 (915) 379-40-57, +7 (967) 246-44-01 - Сафаргали Инна. </w:t>
      </w:r>
    </w:p>
    <w:p w14:paraId="11741EDF" w14:textId="77777777" w:rsidR="00777723" w:rsidRDefault="00D8230B">
      <w:pPr>
        <w:ind w:left="567"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службы технической поддержки сайта </w:t>
      </w:r>
      <w:hyperlink r:id="rId42">
        <w:r>
          <w:rPr>
            <w:sz w:val="22"/>
            <w:szCs w:val="22"/>
          </w:rPr>
          <w:t>www.lot</w:t>
        </w:r>
      </w:hyperlink>
      <w:hyperlink r:id="rId43">
        <w:r>
          <w:rPr>
            <w:sz w:val="22"/>
            <w:szCs w:val="22"/>
          </w:rPr>
          <w:t>-</w:t>
        </w:r>
      </w:hyperlink>
      <w:hyperlink r:id="rId44">
        <w:r>
          <w:rPr>
            <w:sz w:val="22"/>
            <w:szCs w:val="22"/>
          </w:rPr>
          <w:t>online.ru</w:t>
        </w:r>
      </w:hyperlink>
      <w:hyperlink r:id="rId45">
        <w:r>
          <w:rPr>
            <w:sz w:val="22"/>
            <w:szCs w:val="22"/>
          </w:rPr>
          <w:t>:</w:t>
        </w:r>
      </w:hyperlink>
      <w:r>
        <w:rPr>
          <w:sz w:val="22"/>
          <w:szCs w:val="22"/>
        </w:rPr>
        <w:t xml:space="preserve"> 8-800-777-57-57. </w:t>
      </w:r>
    </w:p>
    <w:p w14:paraId="2ED10191" w14:textId="77777777" w:rsidR="00777723" w:rsidRDefault="00777723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</w:p>
    <w:p w14:paraId="2335E621" w14:textId="77777777" w:rsidR="00777723" w:rsidRDefault="00D8230B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Приложения:</w:t>
      </w:r>
    </w:p>
    <w:p w14:paraId="65CA3A48" w14:textId="77777777" w:rsidR="00777723" w:rsidRDefault="00D8230B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выписки из ЕГРН</w:t>
      </w:r>
    </w:p>
    <w:p w14:paraId="1A2AC223" w14:textId="77777777" w:rsidR="00777723" w:rsidRDefault="00777723">
      <w:pPr>
        <w:snapToGrid w:val="0"/>
        <w:ind w:left="-12" w:right="27" w:firstLine="24"/>
        <w:jc w:val="both"/>
        <w:rPr>
          <w:rFonts w:cs="Times New Roman"/>
          <w:sz w:val="22"/>
          <w:szCs w:val="22"/>
        </w:rPr>
      </w:pPr>
    </w:p>
    <w:sectPr w:rsidR="00777723">
      <w:pgSz w:w="11906" w:h="16838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B541F"/>
    <w:multiLevelType w:val="multilevel"/>
    <w:tmpl w:val="DC704916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50422EE"/>
    <w:multiLevelType w:val="multilevel"/>
    <w:tmpl w:val="77AED02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60027DD3"/>
    <w:multiLevelType w:val="multilevel"/>
    <w:tmpl w:val="D188FE7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C1910A8"/>
    <w:multiLevelType w:val="multilevel"/>
    <w:tmpl w:val="49A803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48449447">
    <w:abstractNumId w:val="2"/>
  </w:num>
  <w:num w:numId="2" w16cid:durableId="1921594730">
    <w:abstractNumId w:val="0"/>
  </w:num>
  <w:num w:numId="3" w16cid:durableId="1109618844">
    <w:abstractNumId w:val="1"/>
  </w:num>
  <w:num w:numId="4" w16cid:durableId="1489982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23"/>
    <w:rsid w:val="001C007C"/>
    <w:rsid w:val="0048475D"/>
    <w:rsid w:val="00777723"/>
    <w:rsid w:val="00A87FD5"/>
    <w:rsid w:val="00B27DDB"/>
    <w:rsid w:val="00D8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B31C"/>
  <w15:docId w15:val="{645C71E3-D1A9-48AF-9BDE-014493C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styleId="a8">
    <w:name w:val="line number"/>
  </w:style>
  <w:style w:type="character" w:customStyle="1" w:styleId="a9">
    <w:name w:val="Текст примечания Знак"/>
    <w:basedOn w:val="a0"/>
    <w:link w:val="aa"/>
    <w:uiPriority w:val="99"/>
    <w:semiHidden/>
    <w:qFormat/>
    <w:rPr>
      <w:rFonts w:eastAsia="SimSun" w:cs="Mangal"/>
      <w:kern w:val="2"/>
      <w:szCs w:val="18"/>
      <w:lang w:eastAsia="hi-IN" w:bidi="hi-IN"/>
    </w:rPr>
  </w:style>
  <w:style w:type="character" w:styleId="ab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d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f1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3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4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5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3597</Words>
  <Characters>20504</Characters>
  <Application>Microsoft Office Word</Application>
  <DocSecurity>0</DocSecurity>
  <Lines>170</Lines>
  <Paragraphs>48</Paragraphs>
  <ScaleCrop>false</ScaleCrop>
  <Company/>
  <LinksUpToDate>false</LinksUpToDate>
  <CharactersWithSpaces>24053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РАД АО</cp:lastModifiedBy>
  <cp:revision>4</cp:revision>
  <cp:lastPrinted>2023-03-20T16:54:00Z</cp:lastPrinted>
  <dcterms:created xsi:type="dcterms:W3CDTF">2024-06-10T15:01:00Z</dcterms:created>
  <dcterms:modified xsi:type="dcterms:W3CDTF">2024-08-19T08:06:00Z</dcterms:modified>
  <dc:language>ru-RU</dc:language>
</cp:coreProperties>
</file>