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9D3A699" w:rsidR="00CB638E" w:rsidRDefault="00FD6208" w:rsidP="00CB638E">
      <w:pPr>
        <w:spacing w:after="0" w:line="240" w:lineRule="auto"/>
        <w:ind w:firstLine="567"/>
        <w:jc w:val="both"/>
      </w:pPr>
      <w:r w:rsidRPr="00FD620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67AAEC0F" w:rsidR="00CB638E" w:rsidRPr="00FD6208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6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12344D59" w:rsidR="00CB638E" w:rsidRDefault="00FD6208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FD6208">
        <w:t>ЗАО «ЧЕСС», ИНН 7802133551, ООО «СибРосьПереработка», ИНН 4705030869, ООО «ТД «ЭЛЕКТРОСТРОЙ», ИНН 7805583333, Сергеев Сергей Иванович, КД 01-Ю-КЛ/2015 от 04.02.2015, КД 20-Ю-КЛ/2015 от 29.04.2015, определения АС г. Санкт-Петербурга и Ленинградской области от 23.11.2021 по делу А56-40782/2021 о включении в РТК третьей очереди, от 10.10.2022 по делу А-56-40770/2021 о включении в РТК третьей очереди, как обеспеченных залогом имущества должника, КД 06-Ю-КЛ/2015 от 20.02.2015, КД 07-Ю-К/2015 от 25.02.2015, решение АС г. Москвы от 05.12.2017 по делу А40-138797/16-137-1174, определение АС г. Санкт-Петербурга и Ленинградской области от 01.03.2024 по делу А56-35494/2021, ЗАО «ЧЕСС», ООО «СибРосьПереработка» находятся в стадии банкротства, ООО «ТД «ЭЛЕКТРОСТРОЙ» оригинал кредитного договора отсутствует (1 999 646 200,38 руб.)</w:t>
      </w:r>
      <w:r>
        <w:t xml:space="preserve"> - </w:t>
      </w:r>
      <w:r w:rsidRPr="00FD6208">
        <w:t>1 999 646 200,38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1B4E7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90198" w:rsidRPr="00790198">
        <w:rPr>
          <w:rFonts w:ascii="Times New Roman CYR" w:hAnsi="Times New Roman CYR" w:cs="Times New Roman CYR"/>
          <w:b/>
          <w:bCs/>
          <w:color w:val="000000"/>
        </w:rPr>
        <w:t>07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3A45E1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90198" w:rsidRPr="00790198">
        <w:rPr>
          <w:b/>
          <w:bCs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90198" w:rsidRPr="00790198">
        <w:rPr>
          <w:b/>
          <w:bCs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9019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9019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4FCF5B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90198" w:rsidRPr="00790198">
        <w:rPr>
          <w:b/>
          <w:bCs/>
          <w:color w:val="000000"/>
        </w:rPr>
        <w:t>27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90198" w:rsidRPr="00790198">
        <w:rPr>
          <w:b/>
          <w:bCs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B532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A08899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90198">
        <w:rPr>
          <w:b/>
          <w:bCs/>
          <w:color w:val="000000"/>
        </w:rPr>
        <w:t>29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790198">
        <w:rPr>
          <w:b/>
          <w:bCs/>
          <w:color w:val="000000"/>
        </w:rPr>
        <w:t>16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90198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054331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90198" w:rsidRPr="00790198">
        <w:rPr>
          <w:b/>
          <w:bCs/>
          <w:color w:val="000000"/>
        </w:rPr>
        <w:t>29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90198">
        <w:rPr>
          <w:color w:val="000000"/>
        </w:rPr>
        <w:t>1</w:t>
      </w:r>
      <w:r w:rsidRPr="00790198">
        <w:rPr>
          <w:color w:val="000000"/>
        </w:rPr>
        <w:t xml:space="preserve"> (</w:t>
      </w:r>
      <w:r w:rsidR="00F17038" w:rsidRPr="00790198">
        <w:rPr>
          <w:color w:val="000000"/>
        </w:rPr>
        <w:t>Один</w:t>
      </w:r>
      <w:r w:rsidRPr="00790198">
        <w:rPr>
          <w:color w:val="000000"/>
        </w:rPr>
        <w:t>) календарны</w:t>
      </w:r>
      <w:r w:rsidR="00F17038" w:rsidRPr="00790198">
        <w:rPr>
          <w:color w:val="000000"/>
        </w:rPr>
        <w:t>й</w:t>
      </w:r>
      <w:r w:rsidRPr="00790198">
        <w:rPr>
          <w:color w:val="000000"/>
        </w:rPr>
        <w:t xml:space="preserve"> де</w:t>
      </w:r>
      <w:r w:rsidR="00F17038" w:rsidRPr="00790198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90198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675DD6B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90198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90198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49208B3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790198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790198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602FE40" w14:textId="77777777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29 ноября 2024 г. по 03 декабря 2024 г. - в размере начальной цены продажи лота;</w:t>
      </w:r>
    </w:p>
    <w:p w14:paraId="0BE08CC2" w14:textId="39418B22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04 декабря 2024 г. по 08 декабря 2024 г. - в размере 90,10% от начальной цены продажи лота;</w:t>
      </w:r>
    </w:p>
    <w:p w14:paraId="4084A819" w14:textId="28D66840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09 декабря 2024 г. по 13 декабря 2024 г. - в размере 80,20% от начальной цены продажи лота;</w:t>
      </w:r>
    </w:p>
    <w:p w14:paraId="3C3194B5" w14:textId="355A2FDD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14 декабря 2024 г. по 18 декабря 2024 г. - в размере 70,30% от начальной цены продажи лота;</w:t>
      </w:r>
    </w:p>
    <w:p w14:paraId="5522C47C" w14:textId="546A7B13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19 декабря 2024 г. по 23 декабря 2024 г. - в размере 60,40% от начальной цены продажи лота;</w:t>
      </w:r>
    </w:p>
    <w:p w14:paraId="31D8B5FE" w14:textId="70E2E2F7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24 декабря 2024 г. по 27 декабря 2024 г. - в размере 50,50% от начальной цены продажи лота;</w:t>
      </w:r>
    </w:p>
    <w:p w14:paraId="61CAAF28" w14:textId="26CE8DF9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28 декабря 2024 г. по 31 декабря 2024 г. - в размере 40,60% от начальной цены продажи лота;</w:t>
      </w:r>
    </w:p>
    <w:p w14:paraId="37AE8239" w14:textId="165A9D3A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01 января 2025 г. по 04 января 2025 г. - в размере 30,70% от начальной цены продажи лота;</w:t>
      </w:r>
    </w:p>
    <w:p w14:paraId="3CC6A5BD" w14:textId="35268186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05 января 2025 г. по 08 января 2025 г. - в размере 20,80% от начальной цены продажи лота;</w:t>
      </w:r>
    </w:p>
    <w:p w14:paraId="2BD1261E" w14:textId="3EEC759F" w:rsidR="00624F6A" w:rsidRPr="00624F6A" w:rsidRDefault="00624F6A" w:rsidP="0062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>с 09 января 2025 г. по 12 января 2025 г. - в размере 10,90% от начальной цены продажи лота;</w:t>
      </w:r>
    </w:p>
    <w:p w14:paraId="6CE0A093" w14:textId="06B54B39" w:rsidR="005C5BB0" w:rsidRDefault="00624F6A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6A">
        <w:rPr>
          <w:rFonts w:ascii="Times New Roman" w:hAnsi="Times New Roman" w:cs="Times New Roman"/>
          <w:color w:val="000000"/>
          <w:sz w:val="24"/>
          <w:szCs w:val="24"/>
        </w:rPr>
        <w:t xml:space="preserve">с 13 января 2025 г. по 16 января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24F6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A7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C2A7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Победителю означает отказ (уклонение) Победителя от заключения Договора</w:t>
      </w:r>
      <w:r w:rsidRPr="006C2A70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A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252844C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3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B532A" w:rsidRPr="003B532A">
        <w:rPr>
          <w:rFonts w:ascii="Times New Roman" w:hAnsi="Times New Roman" w:cs="Times New Roman"/>
          <w:color w:val="000000"/>
          <w:sz w:val="24"/>
          <w:szCs w:val="24"/>
        </w:rPr>
        <w:t>с 10:00 до 17:00 по адресу: г. Москва, Павелецкая наб., д. 8</w:t>
      </w:r>
      <w:r w:rsidRPr="003B53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3B532A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3B532A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3B532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B532A" w:rsidRPr="003B532A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3B53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532A" w:rsidRPr="003B532A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B532A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24F6A"/>
    <w:rsid w:val="0066094B"/>
    <w:rsid w:val="00662676"/>
    <w:rsid w:val="00697675"/>
    <w:rsid w:val="006C2A70"/>
    <w:rsid w:val="007229EA"/>
    <w:rsid w:val="00740B28"/>
    <w:rsid w:val="00761B81"/>
    <w:rsid w:val="00790198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620FC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D620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2019-07-23T07:47:00Z</dcterms:created>
  <dcterms:modified xsi:type="dcterms:W3CDTF">2024-08-20T09:39:00Z</dcterms:modified>
</cp:coreProperties>
</file>