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5B209ED1" w:rsidR="00EE2718" w:rsidRPr="002B1B81" w:rsidRDefault="00E124A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4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Монетчиковский пер., д. 8, стр. 1) (далее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4F1CAC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12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1-7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6B7A4E8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12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3736BDAC" w:rsidR="00CC5C42" w:rsidRPr="00E124A3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4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E124A3" w:rsidRPr="00E124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E124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141FD9BB" w14:textId="67712D4F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ТД «Источники света», ИНН 5018117658, солидарно с Стеблевским Владиславом Анатольевичем, КД 2015Д-03-192/00 от 18.06.2015, решение Замоскворецкого районного суда г. Москвы от 14.08.2023 по делу 2-3791/2023 (17 043 994,24 руб.)</w:t>
      </w:r>
      <w:r>
        <w:t xml:space="preserve"> - </w:t>
      </w:r>
      <w:r>
        <w:t>17 043 994,24</w:t>
      </w:r>
      <w:r>
        <w:tab/>
        <w:t>руб.</w:t>
      </w:r>
    </w:p>
    <w:p w14:paraId="24F088DE" w14:textId="46E4EF85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«СТРОЙ ИНВЕСТ», ИНН 7841002680, поручитель Позняк Вадим Дмитриевич, КД 013-02/12-КЛЮ от 12.07.2012, КД 035-02/13-КЛЮ от 29.07.2013, постановление 13 ААС г. Санкт-Петербурга от 17.01.2023 по делу А56-116895/2017 о включении в РТК третьей очереди, определение АС г. Санкт-Петербурга и Ленинградской области от 24.08.2021 по делу А56-76686/2018 о признании требований, подлежащих удовлетворению за счет имущества, оставшегося после удовлетворения требований кредиторов, включенных в РТК Позняка В.Д., находятся в процедуре банкротства (24 232 125,80 руб.)</w:t>
      </w:r>
      <w:r>
        <w:t xml:space="preserve"> - </w:t>
      </w:r>
      <w:r>
        <w:t>24 232 125,80</w:t>
      </w:r>
      <w:r>
        <w:tab/>
        <w:t>руб.</w:t>
      </w:r>
    </w:p>
    <w:p w14:paraId="3ABF6D63" w14:textId="18D50168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ИП Шут Иван Владимирович, ИНН 471900115428, КД 04-13/КЕ/079/00 от 08.05.2013, апелляционное определение Судебной коллегии по гражданским делам Ленинградского областного суда от 16.02.2021 по делу 33-1381/2021 (140 928,09 руб.)</w:t>
      </w:r>
      <w:r>
        <w:t xml:space="preserve"> - </w:t>
      </w:r>
      <w:r>
        <w:t>140 928,09</w:t>
      </w:r>
      <w:r>
        <w:tab/>
        <w:t>руб.</w:t>
      </w:r>
    </w:p>
    <w:p w14:paraId="5CD44668" w14:textId="1E304694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Позняк Вадим Дмитриевич, поручитель ООО «СТРОЙ ИНВЕСТ», ИНН 7841002680, КД 021-02/15-КД от 04.09.2015, определение АС г. Санкт-Петербурга и Ленинградской области от 24.08.2021 по делу А56-76686/2018 о признании требований, подлежащих удовлетворению за счет имущества, оставшегося после удовлетворения требований кредиторов, включенных в РТК Позняка В.Д., находятся в процедуре банкротства, в отношении ООО «СТРОЙ ИНВЕСТ» истек срок для включения требований в РТК (4 566 721,89 руб.)</w:t>
      </w:r>
      <w:r>
        <w:t xml:space="preserve"> - </w:t>
      </w:r>
      <w:r>
        <w:t>4 566 721,89</w:t>
      </w:r>
      <w:r>
        <w:tab/>
        <w:t>руб.</w:t>
      </w:r>
    </w:p>
    <w:p w14:paraId="569DDCA5" w14:textId="1AF15EAC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Бурхард Вадим Николаевич, созаемщик Бурхард Ольга Геннадьевна, КД 095 от 24.07.2014, г. Москва, отсутствуют оригиналы кредитного договора, договора залога (2 932 239,50 руб.)</w:t>
      </w:r>
      <w:r>
        <w:t xml:space="preserve"> - </w:t>
      </w:r>
      <w:r>
        <w:t>2 932 239,50</w:t>
      </w:r>
      <w:r>
        <w:tab/>
        <w:t>руб.</w:t>
      </w:r>
    </w:p>
    <w:p w14:paraId="0126901E" w14:textId="0D55F3A9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Саакян Сусанна Акоповна, солидарно с Саакяном Ваганом Володяевичем, КД 20-13/КЕ/114/00 от 24.09.2013, решение Замоскворецкого районного суда г. Москвы от 06.08.2020 по делу 2-829/2020 (101 440,76 руб.)</w:t>
      </w:r>
      <w:r>
        <w:t xml:space="preserve"> - </w:t>
      </w:r>
      <w:r>
        <w:t>101 440,76</w:t>
      </w:r>
      <w:r>
        <w:tab/>
        <w:t>руб.</w:t>
      </w:r>
    </w:p>
    <w:p w14:paraId="1B30BB08" w14:textId="35FC6B20" w:rsidR="00CC5C42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Пропастенко Владимир Николаевич, поручитель Пропастенко Юлия Юрьевна, КД 04-13/КЕ/175/00 от 14.11.2013, определение АС г. Санкт-Петербурга и Ленинградской области от 18.05.2023 по делу А56-79080/2021 о включении в РТК третьей очереди, находятся в процедуре банкротства, в отношении Пропастенко Ю.Ю. истек срок для включения требований в РТК (4 507 860,78 руб.)</w:t>
      </w:r>
      <w:r>
        <w:t xml:space="preserve"> - </w:t>
      </w:r>
      <w:r>
        <w:t>4 507 860,78</w:t>
      </w:r>
      <w:r>
        <w:t xml:space="preserve"> </w:t>
      </w:r>
      <w:r>
        <w:t>руб.</w:t>
      </w:r>
    </w:p>
    <w:p w14:paraId="66896545" w14:textId="06FEF3FD" w:rsidR="00E124A3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8</w:t>
      </w:r>
      <w:r>
        <w:t xml:space="preserve"> - </w:t>
      </w:r>
      <w:r>
        <w:t>Блайвас Михаил Романович, КД LNS13012200010054 от 22.01.2013, определение АС г. Санкт-Петербурга и Ленинградской области от 09.11.2020 по делу А56-125857/2018 о включении требований в размере 210 906 руб. в РТК третьей очереди, находится в процедуре банкротства (210 906,45 руб.)</w:t>
      </w:r>
      <w:r>
        <w:t xml:space="preserve"> - </w:t>
      </w:r>
      <w:r>
        <w:t>186 019,09</w:t>
      </w:r>
      <w:r>
        <w:t xml:space="preserve"> </w:t>
      </w:r>
      <w:r>
        <w:t>руб.</w:t>
      </w:r>
    </w:p>
    <w:p w14:paraId="6A67C933" w14:textId="5588D305" w:rsidR="00CC5C42" w:rsidRDefault="00E124A3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Дмитриева Ульяна Николаевна, солидарно с Дмитриевым Владимиром Станиславовичем, КД 13/КЕ/322/00 от 06.06.2013, решение Замоскворецкого районного суда г. Москвы от 08.12.2022 по делу 02-6867/2022 (7 835 535,40 руб.)</w:t>
      </w:r>
      <w:r>
        <w:t xml:space="preserve"> - </w:t>
      </w:r>
      <w:r>
        <w:t>6 869 363,01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801C78" w:rsidR="00662676" w:rsidRPr="002B1B81" w:rsidRDefault="00662676" w:rsidP="00DD6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6476">
        <w:t>5</w:t>
      </w:r>
      <w:r w:rsidR="00714773">
        <w:t xml:space="preserve"> (</w:t>
      </w:r>
      <w:r w:rsidR="00DD647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52C7A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D6476">
        <w:rPr>
          <w:rFonts w:ascii="Times New Roman CYR" w:hAnsi="Times New Roman CYR" w:cs="Times New Roman CYR"/>
          <w:b/>
          <w:bCs/>
          <w:color w:val="000000"/>
        </w:rPr>
        <w:t>19 августа</w:t>
      </w:r>
      <w:r w:rsidR="00FD16F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DD6476">
        <w:rPr>
          <w:rFonts w:ascii="Times New Roman CYR" w:hAnsi="Times New Roman CYR" w:cs="Times New Roman CYR"/>
          <w:b/>
          <w:bCs/>
          <w:color w:val="000000"/>
        </w:rPr>
        <w:t xml:space="preserve">4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E3C5D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D6476" w:rsidRPr="00DD6476">
        <w:rPr>
          <w:b/>
          <w:bCs/>
          <w:color w:val="000000"/>
        </w:rPr>
        <w:t>19 августа 2024 г.</w:t>
      </w:r>
      <w:r w:rsidRPr="00DD6476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DD6476">
        <w:rPr>
          <w:b/>
          <w:bCs/>
          <w:color w:val="000000"/>
        </w:rPr>
        <w:t>07 октября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6722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D6476" w:rsidRPr="00DD6476">
        <w:rPr>
          <w:b/>
          <w:bCs/>
          <w:color w:val="000000"/>
        </w:rPr>
        <w:t>09 июля 2024</w:t>
      </w:r>
      <w:r w:rsidR="00240848" w:rsidRPr="00DD6476">
        <w:rPr>
          <w:b/>
          <w:bCs/>
          <w:color w:val="000000"/>
        </w:rPr>
        <w:t xml:space="preserve"> г.</w:t>
      </w:r>
      <w:r w:rsidRPr="00DD6476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D6476">
        <w:rPr>
          <w:b/>
          <w:bCs/>
          <w:color w:val="000000"/>
        </w:rPr>
        <w:t xml:space="preserve">26 августа 2024 г. </w:t>
      </w:r>
      <w:r w:rsidRPr="002B1B81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Pr="00DD6476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C82A34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A1381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FA1381">
        <w:rPr>
          <w:b/>
          <w:color w:val="000000"/>
        </w:rPr>
        <w:t>1-7</w:t>
      </w:r>
      <w:r w:rsidRPr="002B1B81">
        <w:rPr>
          <w:color w:val="000000"/>
        </w:rPr>
        <w:t>, не реализованны</w:t>
      </w:r>
      <w:r w:rsidR="00FA138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A1381">
        <w:rPr>
          <w:b/>
          <w:color w:val="000000"/>
        </w:rPr>
        <w:t>ы 8,9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2BCA6C5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51D92">
        <w:rPr>
          <w:b/>
          <w:bCs/>
          <w:color w:val="000000"/>
        </w:rPr>
        <w:t>ам 1,3,6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51D92">
        <w:rPr>
          <w:b/>
          <w:bCs/>
          <w:color w:val="000000"/>
        </w:rPr>
        <w:t xml:space="preserve"> 11 октября </w:t>
      </w:r>
      <w:r w:rsidR="00493A91">
        <w:rPr>
          <w:b/>
          <w:bCs/>
          <w:color w:val="000000"/>
        </w:rPr>
        <w:t>202</w:t>
      </w:r>
      <w:r w:rsidR="00351D92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351D92">
        <w:rPr>
          <w:b/>
          <w:bCs/>
          <w:color w:val="000000"/>
        </w:rPr>
        <w:t>21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</w:t>
      </w:r>
      <w:r w:rsidR="00351D92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6CFB638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51D92">
        <w:rPr>
          <w:b/>
          <w:bCs/>
          <w:color w:val="000000"/>
        </w:rPr>
        <w:t>ам 2,4,5,7-9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351D92" w:rsidRPr="00351D92">
        <w:rPr>
          <w:b/>
          <w:bCs/>
          <w:color w:val="000000"/>
        </w:rPr>
        <w:t xml:space="preserve">11 октября 2024 </w:t>
      </w:r>
      <w:r w:rsidR="00714773" w:rsidRPr="002B1B81">
        <w:rPr>
          <w:b/>
          <w:bCs/>
          <w:color w:val="000000"/>
        </w:rPr>
        <w:t xml:space="preserve">г. по </w:t>
      </w:r>
      <w:r w:rsidR="00351D92">
        <w:rPr>
          <w:b/>
          <w:bCs/>
          <w:color w:val="000000"/>
        </w:rPr>
        <w:t>12 декабря 2024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59AB82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97443" w:rsidRPr="00097443">
        <w:rPr>
          <w:b/>
          <w:bCs/>
          <w:color w:val="000000"/>
        </w:rPr>
        <w:t xml:space="preserve">11 октября 2024 </w:t>
      </w:r>
      <w:r w:rsidR="00240848" w:rsidRPr="0009744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097443" w:rsidRPr="00097443">
        <w:rPr>
          <w:color w:val="000000"/>
        </w:rPr>
        <w:t>1</w:t>
      </w:r>
      <w:r w:rsidRPr="00097443">
        <w:rPr>
          <w:color w:val="000000"/>
        </w:rPr>
        <w:t xml:space="preserve"> (</w:t>
      </w:r>
      <w:r w:rsidR="00097443" w:rsidRPr="00097443">
        <w:rPr>
          <w:color w:val="000000"/>
        </w:rPr>
        <w:t>Один</w:t>
      </w:r>
      <w:r w:rsidRPr="00097443">
        <w:rPr>
          <w:color w:val="000000"/>
        </w:rPr>
        <w:t>) календарны</w:t>
      </w:r>
      <w:r w:rsidR="00097443" w:rsidRPr="00097443">
        <w:rPr>
          <w:color w:val="000000"/>
        </w:rPr>
        <w:t>й</w:t>
      </w:r>
      <w:r w:rsidRPr="00097443">
        <w:rPr>
          <w:color w:val="000000"/>
        </w:rPr>
        <w:t xml:space="preserve"> д</w:t>
      </w:r>
      <w:r w:rsidR="00097443">
        <w:rPr>
          <w:color w:val="000000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0BB9E5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8801DF">
        <w:rPr>
          <w:b/>
          <w:color w:val="000000"/>
        </w:rPr>
        <w:t>ов 1,3,6:</w:t>
      </w:r>
    </w:p>
    <w:p w14:paraId="3B2F48D6" w14:textId="506C79E9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11 октября 2024 г. по 21 октября 2024 г. - в размере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200A1F6C" w14:textId="6C8255BB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lastRenderedPageBreak/>
        <w:t>с 22 октября 2024 г. по 01 ноября 2024 г. - в размере 96,30%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3F64385E" w14:textId="63359B04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02 ноября 2024 г. по 11 ноября 2024 г. - в размере 92,60%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6AED0528" w14:textId="0DC30FB4" w:rsid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12 ноября 2024 г. по 21 ноября 2024 г. - в размере 88,90% от начальной цены продажи лот</w:t>
      </w:r>
      <w:r>
        <w:rPr>
          <w:color w:val="000000"/>
        </w:rPr>
        <w:t>ов.</w:t>
      </w:r>
    </w:p>
    <w:p w14:paraId="1DEAE197" w14:textId="376A4C9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DA6C2F">
        <w:rPr>
          <w:b/>
          <w:color w:val="000000"/>
        </w:rPr>
        <w:t>ов 2,4,7</w:t>
      </w:r>
      <w:r w:rsidRPr="002B1B81">
        <w:rPr>
          <w:b/>
          <w:color w:val="000000"/>
        </w:rPr>
        <w:t>:</w:t>
      </w:r>
    </w:p>
    <w:p w14:paraId="5D56DF5C" w14:textId="7487A052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11 октября 2024 г. по 21 октября 2024 г. - в размере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68C3AAD4" w14:textId="090BC23A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22 октября 2024 г. по 01 ноября 2024 г. - в размере 90,06%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357D8220" w14:textId="648B16E1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02 ноября 2024 г. по 11 ноября 2024 г. - в размере 80,12%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2AF5C9D0" w14:textId="223E0184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12 ноября 2024 г. по 21 ноября 2024 г. - в размере 70,18%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324BEF47" w14:textId="6EA1874F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22 ноября 2024 г. по 24 ноября 2024 г. - в размере 60,24%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262751E8" w14:textId="756F3B04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25 ноября 2024 г. по 27 ноября 2024 г. - в размере 50,30%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4D7E0653" w14:textId="3798678F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28 ноября 2024 г. по 30 ноября 2024 г. - в размере 40,36%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76C57E35" w14:textId="468F2DB3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01 декабря 2024 г. по 03 декабря 2024 г. - в размере 30,42%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1187B237" w14:textId="2503C04D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04 декабря 2024 г. по 06 декабря 2024 г. - в размере 20,48%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1DCC9E4E" w14:textId="26FE1032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07 декабря 2024 г. по 09 декабря 2024 г. - в размере 10,54% от начальной цены продажи лот</w:t>
      </w:r>
      <w:r>
        <w:rPr>
          <w:color w:val="000000"/>
        </w:rPr>
        <w:t>ов</w:t>
      </w:r>
      <w:r w:rsidRPr="00DA6C2F">
        <w:rPr>
          <w:color w:val="000000"/>
        </w:rPr>
        <w:t>;</w:t>
      </w:r>
    </w:p>
    <w:p w14:paraId="5EC91151" w14:textId="4FE8F17D" w:rsid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6C2F">
        <w:rPr>
          <w:color w:val="000000"/>
        </w:rPr>
        <w:t>с 10 декабря 2024 г. по 12 декабря 2024 г. - в размере 0,60% от начальной цены продажи лот</w:t>
      </w:r>
      <w:r>
        <w:rPr>
          <w:color w:val="000000"/>
        </w:rPr>
        <w:t>ов.</w:t>
      </w:r>
    </w:p>
    <w:p w14:paraId="0A9CBCF2" w14:textId="1890288C" w:rsidR="00DA6C2F" w:rsidRPr="00DA6C2F" w:rsidRDefault="00DA6C2F" w:rsidP="00DA6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A6C2F">
        <w:rPr>
          <w:b/>
          <w:bCs/>
          <w:color w:val="000000"/>
        </w:rPr>
        <w:t>Для лота 5:</w:t>
      </w:r>
    </w:p>
    <w:p w14:paraId="128FCE4D" w14:textId="77777777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11 октября 2024 г. по 21 октября 2024 г. - в размере начальной цены продажи лота;</w:t>
      </w:r>
    </w:p>
    <w:p w14:paraId="31EA0B35" w14:textId="07DE7A53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22 октября 2024 г. по 01 ноября 2024 г. - в размере 94,45% от начальной цены продажи лота;</w:t>
      </w:r>
    </w:p>
    <w:p w14:paraId="7ABCC2AC" w14:textId="234C66BF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02 ноября 2024 г. по 11 ноября 2024 г. - в размере 88,90% от начальной цены продажи лота;</w:t>
      </w:r>
    </w:p>
    <w:p w14:paraId="36853932" w14:textId="293CB559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12 ноября 2024 г. по 21 ноября 2024 г. - в размере 83,35% от начальной цены продажи лота;</w:t>
      </w:r>
    </w:p>
    <w:p w14:paraId="2FEFFE9E" w14:textId="0ECF128A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77,80% от начальной цены продажи лота;</w:t>
      </w:r>
    </w:p>
    <w:p w14:paraId="2507C9DE" w14:textId="50D163C6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72,25% от начальной цены продажи лота;</w:t>
      </w:r>
    </w:p>
    <w:p w14:paraId="36D814A7" w14:textId="32AFCE08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66,70% от начальной цены продажи лота;</w:t>
      </w:r>
    </w:p>
    <w:p w14:paraId="1A9D1DB1" w14:textId="1C94670C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61,15% от начальной цены продажи лота;</w:t>
      </w:r>
    </w:p>
    <w:p w14:paraId="1888CCAB" w14:textId="730860D0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55,60% от начальной цены продажи лота;</w:t>
      </w:r>
    </w:p>
    <w:p w14:paraId="53208CE5" w14:textId="492F36D6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50,05% от начальной цены продажи лота;</w:t>
      </w:r>
    </w:p>
    <w:p w14:paraId="013D1DAF" w14:textId="3E2F42DB" w:rsidR="00714773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44,50%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BC0DCC" w14:textId="0080A183" w:rsid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17EBD034" w14:textId="77777777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11 октября 2024 г. по 21 октября 2024 г. - в размере начальной цены продажи лота;</w:t>
      </w:r>
    </w:p>
    <w:p w14:paraId="4C9F1110" w14:textId="0F0DC005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октября 2024 г. по 01 ноября 2024 г. - в размере 94,43% от начальной цены продажи лота;</w:t>
      </w:r>
    </w:p>
    <w:p w14:paraId="0D5E792B" w14:textId="6499CEE5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02 ноября 2024 г. по 11 ноября 2024 г. - в размере 88,86% от начальной цены продажи лота;</w:t>
      </w:r>
    </w:p>
    <w:p w14:paraId="7C5B1EBD" w14:textId="17E4C8D0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12 ноября 2024 г. по 21 ноября 2024 г. - в размере 83,29% от начальной цены продажи лота;</w:t>
      </w:r>
    </w:p>
    <w:p w14:paraId="4EB73ABC" w14:textId="111037FA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77,72% от начальной цены продажи лота;</w:t>
      </w:r>
    </w:p>
    <w:p w14:paraId="665524B9" w14:textId="7A07C7AA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72,15% от начальной цены продажи лота;</w:t>
      </w:r>
    </w:p>
    <w:p w14:paraId="6B6EB2A8" w14:textId="016BA99C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66,58% от начальной цены продажи лота;</w:t>
      </w:r>
    </w:p>
    <w:p w14:paraId="10C8D4FD" w14:textId="02F4200C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61,01% от начальной цены продажи лота;</w:t>
      </w:r>
    </w:p>
    <w:p w14:paraId="039FAE6D" w14:textId="5D3C1E88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55,44% от начальной цены продажи лота;</w:t>
      </w:r>
    </w:p>
    <w:p w14:paraId="1FF34E23" w14:textId="0494ACA8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49,87% от начальной цены продажи лота;</w:t>
      </w:r>
    </w:p>
    <w:p w14:paraId="3B1FC0AE" w14:textId="48078B52" w:rsid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44,30%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3D5CB" w14:textId="12F01A37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097551A7" w14:textId="77777777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11 октября 2024 г. по 21 октября 2024 г. - в размере начальной цены продажи лота;</w:t>
      </w:r>
    </w:p>
    <w:p w14:paraId="74CA3407" w14:textId="47DA6CAF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22 октября 2024 г. по 01 ноября 2024 г. - в размере 95,67% от начальной цены продажи лота;</w:t>
      </w:r>
    </w:p>
    <w:p w14:paraId="0C3AF1DF" w14:textId="29FB817C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02 ноября 2024 г. по 11 ноября 2024 г. - в размере 91,34% от начальной цены продажи лота;</w:t>
      </w:r>
    </w:p>
    <w:p w14:paraId="4C5DBF45" w14:textId="7D33C5ED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12 ноября 2024 г. по 21 ноября 2024 г. - в размере 87,01% от начальной цены продажи лота;</w:t>
      </w:r>
    </w:p>
    <w:p w14:paraId="437F89F1" w14:textId="0B7482B8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82,68% от начальной цены продажи лота;</w:t>
      </w:r>
    </w:p>
    <w:p w14:paraId="0EDBAE28" w14:textId="32A56E7C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78,35% от начальной цены продажи лота;</w:t>
      </w:r>
    </w:p>
    <w:p w14:paraId="1CB4F293" w14:textId="2F320B09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74,02% от начальной цены продажи лота;</w:t>
      </w:r>
    </w:p>
    <w:p w14:paraId="64CAB429" w14:textId="16A2787E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69,69% от начальной цены продажи лота;</w:t>
      </w:r>
    </w:p>
    <w:p w14:paraId="4F6E8307" w14:textId="07A41549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65,36% от начальной цены продажи лота;</w:t>
      </w:r>
    </w:p>
    <w:p w14:paraId="5DA5803A" w14:textId="4674A4D2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61,03% от начальной цены продажи лота;</w:t>
      </w:r>
    </w:p>
    <w:p w14:paraId="0D2CDC62" w14:textId="5B9B33A8" w:rsidR="00DA6C2F" w:rsidRPr="00DA6C2F" w:rsidRDefault="00DA6C2F" w:rsidP="00DA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C2F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56,70%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F2BDF49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6130D" w:rsidRPr="0066130D">
        <w:rPr>
          <w:rFonts w:ascii="Times New Roman" w:hAnsi="Times New Roman" w:cs="Times New Roman"/>
          <w:color w:val="000000"/>
          <w:sz w:val="24"/>
          <w:szCs w:val="24"/>
        </w:rPr>
        <w:t>10:00 до 16:00</w:t>
      </w:r>
      <w:r w:rsidR="00661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30D" w:rsidRPr="0066130D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66130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6130D" w:rsidRPr="0066130D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6613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30D" w:rsidRPr="0066130D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97443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51D92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57991"/>
    <w:rsid w:val="0066130D"/>
    <w:rsid w:val="00662676"/>
    <w:rsid w:val="006652A3"/>
    <w:rsid w:val="00714773"/>
    <w:rsid w:val="00721E02"/>
    <w:rsid w:val="007229EA"/>
    <w:rsid w:val="00735EAD"/>
    <w:rsid w:val="007B575E"/>
    <w:rsid w:val="007E3E1A"/>
    <w:rsid w:val="00814A72"/>
    <w:rsid w:val="00825B29"/>
    <w:rsid w:val="00841954"/>
    <w:rsid w:val="00865FD7"/>
    <w:rsid w:val="008801DF"/>
    <w:rsid w:val="00882E21"/>
    <w:rsid w:val="008D41ED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A6C2F"/>
    <w:rsid w:val="00DD6476"/>
    <w:rsid w:val="00E124A3"/>
    <w:rsid w:val="00E614D3"/>
    <w:rsid w:val="00E82DD0"/>
    <w:rsid w:val="00EE2718"/>
    <w:rsid w:val="00F104BD"/>
    <w:rsid w:val="00FA1381"/>
    <w:rsid w:val="00FA2178"/>
    <w:rsid w:val="00FB25C7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A889A1F-E2DE-4439-83C6-342FD15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2019-07-23T07:42:00Z</dcterms:created>
  <dcterms:modified xsi:type="dcterms:W3CDTF">2024-06-27T08:02:00Z</dcterms:modified>
</cp:coreProperties>
</file>