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396CC4" w14:paraId="34A68EE5" w14:textId="77777777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5922A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50391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396CC4" w14:paraId="59E9F260" w14:textId="77777777" w:rsidTr="008B5706">
        <w:trPr>
          <w:trHeight w:hRule="exact" w:val="25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4AA06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BA948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A07CC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396CC4" w14:paraId="363F5E94" w14:textId="77777777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441D6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E9D56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6C9FB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D75AD" w:rsidRPr="00396CC4" w14:paraId="5BE45994" w14:textId="77777777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C16AD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ECC8E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A3807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109240, г. Москва, ул. Высоцкого, д. 4</w:t>
            </w:r>
          </w:p>
        </w:tc>
      </w:tr>
      <w:tr w:rsidR="00DD75AD" w:rsidRPr="00396CC4" w14:paraId="14AEAE0F" w14:textId="77777777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D787A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3C7DF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790E5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D75AD" w:rsidRPr="00396CC4" w14:paraId="7D23E283" w14:textId="77777777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83B83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FBDB3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3CD8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7708514824</w:t>
            </w:r>
          </w:p>
        </w:tc>
      </w:tr>
      <w:tr w:rsidR="00DD75AD" w:rsidRPr="00396CC4" w14:paraId="1EB4678B" w14:textId="77777777" w:rsidTr="008B5706">
        <w:trPr>
          <w:trHeight w:hRule="exact" w:val="30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5B6B2" w14:textId="77777777" w:rsidR="00DD75AD" w:rsidRPr="00396CC4" w:rsidRDefault="00DD75AD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EB54A" w14:textId="77777777" w:rsidR="00DD75AD" w:rsidRPr="00396CC4" w:rsidRDefault="00DD75AD" w:rsidP="00DD75A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396CC4">
              <w:rPr>
                <w:rFonts w:ascii="Arial Narrow" w:hAnsi="Arial Narrow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D9D91" w14:textId="77777777" w:rsidR="00DD75AD" w:rsidRDefault="005A73A1" w:rsidP="00DD75AD">
            <w:pPr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FB64BC" w:rsidRPr="00474500">
                <w:rPr>
                  <w:rStyle w:val="a8"/>
                  <w:rFonts w:ascii="Arial Narrow" w:hAnsi="Arial Narrow"/>
                  <w:sz w:val="20"/>
                  <w:szCs w:val="20"/>
                </w:rPr>
                <w:t>tata08-85@mail.ru</w:t>
              </w:r>
            </w:hyperlink>
          </w:p>
          <w:p w14:paraId="22C29AAB" w14:textId="77777777" w:rsidR="00FB64BC" w:rsidRPr="00FB64BC" w:rsidRDefault="00FB64BC" w:rsidP="00DD75A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646D1" w:rsidRPr="00396CC4" w14:paraId="4BBEC9C3" w14:textId="77777777" w:rsidTr="008B5706">
        <w:trPr>
          <w:trHeight w:hRule="exact" w:val="296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4F5AC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96CC4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1877A" w14:textId="77777777" w:rsidR="00B646D1" w:rsidRPr="00FB64BC" w:rsidRDefault="00B646D1" w:rsidP="00B646D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en-US"/>
              </w:rPr>
            </w:pPr>
            <w:r w:rsidRPr="00FB64B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14:paraId="25370B72" w14:textId="77777777" w:rsidR="00B646D1" w:rsidRPr="00FB64BC" w:rsidRDefault="00B646D1" w:rsidP="00B646D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B646D1" w:rsidRPr="00396CC4" w14:paraId="2DBD03CE" w14:textId="77777777" w:rsidTr="00D11291">
        <w:trPr>
          <w:trHeight w:hRule="exact" w:val="56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F2444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F2A29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11846" w14:textId="77777777" w:rsidR="00B646D1" w:rsidRPr="00FB64BC" w:rsidRDefault="00FB64BC" w:rsidP="00396CC4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Акционерный коммерческий банк «1Банк» (публичное акционерное общество) (ПАО АКБ «1 Банк»)</w:t>
            </w:r>
          </w:p>
        </w:tc>
      </w:tr>
      <w:tr w:rsidR="00B646D1" w:rsidRPr="00396CC4" w14:paraId="15D1D194" w14:textId="77777777" w:rsidTr="003E284E">
        <w:trPr>
          <w:trHeight w:hRule="exact" w:val="5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7CF86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131C8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Юр</w:t>
            </w:r>
            <w:proofErr w:type="gram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.а</w:t>
            </w:r>
            <w:proofErr w:type="gramEnd"/>
            <w:r w:rsidRPr="00FB64BC">
              <w:rPr>
                <w:rFonts w:ascii="Arial Narrow" w:hAnsi="Arial Narrow" w:cs="Times New Roman"/>
                <w:sz w:val="20"/>
                <w:szCs w:val="20"/>
              </w:rPr>
              <w:t>дрес</w:t>
            </w:r>
            <w:proofErr w:type="spellEnd"/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F80ED" w14:textId="77777777" w:rsidR="00B646D1" w:rsidRPr="00FB64BC" w:rsidRDefault="00FB64BC" w:rsidP="00D65B3B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color w:val="000000"/>
                <w:sz w:val="20"/>
                <w:szCs w:val="20"/>
              </w:rPr>
              <w:t>362040, Республика Северная Осетия-Алания, г. Владикавказ, ул. Станиславского, д. 10</w:t>
            </w:r>
          </w:p>
        </w:tc>
      </w:tr>
      <w:tr w:rsidR="00B646D1" w:rsidRPr="00396CC4" w14:paraId="514B3FC0" w14:textId="77777777" w:rsidTr="00D11291">
        <w:trPr>
          <w:trHeight w:hRule="exact" w:val="3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1C733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3BE5B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A5FD5" w14:textId="77777777" w:rsidR="00B646D1" w:rsidRPr="00FB64BC" w:rsidRDefault="00FB64BC" w:rsidP="00D1129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>362040, Республика Северная Осетия-Алания, г. Владикавказ, ул. Станиславского, д. 10</w:t>
            </w:r>
          </w:p>
        </w:tc>
      </w:tr>
      <w:tr w:rsidR="00B646D1" w:rsidRPr="00396CC4" w14:paraId="3ED9BBB8" w14:textId="77777777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8CA1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4DB34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9FDC7" w14:textId="77777777" w:rsidR="00B646D1" w:rsidRPr="00FB64BC" w:rsidRDefault="00FB64BC" w:rsidP="00396CC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color w:val="000000"/>
                <w:sz w:val="20"/>
                <w:szCs w:val="20"/>
              </w:rPr>
              <w:t>1504029723</w:t>
            </w:r>
            <w:r w:rsidR="00C51D8F" w:rsidRPr="00FB64B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DD75AD" w:rsidRPr="00FB64BC">
              <w:rPr>
                <w:rFonts w:ascii="Arial Narrow" w:hAnsi="Arial Narrow" w:cs="Times New Roman"/>
                <w:color w:val="000000"/>
                <w:sz w:val="20"/>
                <w:szCs w:val="20"/>
              </w:rPr>
              <w:t>/</w:t>
            </w:r>
            <w:r w:rsidR="004B7601" w:rsidRPr="00FB64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B64BC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150201001</w:t>
            </w:r>
          </w:p>
        </w:tc>
      </w:tr>
      <w:tr w:rsidR="00B646D1" w:rsidRPr="00396CC4" w14:paraId="3C61A0E5" w14:textId="77777777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36892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F8401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7E179" w14:textId="77777777" w:rsidR="00B646D1" w:rsidRPr="00FB64BC" w:rsidRDefault="00FB64BC" w:rsidP="00882D2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color w:val="000000"/>
                <w:sz w:val="20"/>
                <w:szCs w:val="20"/>
              </w:rPr>
              <w:t>1021500000147</w:t>
            </w:r>
          </w:p>
        </w:tc>
      </w:tr>
      <w:tr w:rsidR="00B646D1" w:rsidRPr="00396CC4" w14:paraId="1A89E28A" w14:textId="77777777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450A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34DEC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и.т.д</w:t>
            </w:r>
            <w:proofErr w:type="spellEnd"/>
            <w:r w:rsidRPr="00FB64BC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146E7" w14:textId="77777777" w:rsidR="00B646D1" w:rsidRPr="00FB64BC" w:rsidRDefault="00DD75AD" w:rsidP="003E284E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>Решение</w:t>
            </w:r>
          </w:p>
        </w:tc>
      </w:tr>
      <w:tr w:rsidR="00B646D1" w:rsidRPr="00396CC4" w14:paraId="7295C336" w14:textId="77777777" w:rsidTr="008B5706">
        <w:trPr>
          <w:trHeight w:hRule="exact" w:val="3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47AB6" w14:textId="77777777" w:rsidR="00B646D1" w:rsidRPr="00396CC4" w:rsidRDefault="00B646D1" w:rsidP="00B646D1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462E6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2CFAB" w14:textId="77777777" w:rsidR="00B646D1" w:rsidRPr="00FB64BC" w:rsidRDefault="00396CC4" w:rsidP="003B1885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Арбитражный суд </w:t>
            </w:r>
            <w:r w:rsidR="00FB64BC"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Республики Северная Осетия-Алания</w:t>
            </w:r>
          </w:p>
        </w:tc>
      </w:tr>
      <w:tr w:rsidR="00B646D1" w:rsidRPr="00F66EA8" w14:paraId="2DC0A3E3" w14:textId="77777777" w:rsidTr="00F66EA8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EE4A0" w14:textId="77777777"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5D1A1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7B892" w14:textId="77777777" w:rsidR="00B646D1" w:rsidRPr="00FB64BC" w:rsidRDefault="00FB64BC" w:rsidP="0016142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А61-1055/16</w:t>
            </w:r>
          </w:p>
        </w:tc>
      </w:tr>
      <w:tr w:rsidR="00B646D1" w:rsidRPr="00F66EA8" w14:paraId="417C588F" w14:textId="77777777" w:rsidTr="00F66EA8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C1634" w14:textId="77777777"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CA175" w14:textId="77777777" w:rsidR="00B646D1" w:rsidRPr="00FB64BC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AD3CF" w14:textId="77777777" w:rsidR="00B646D1" w:rsidRPr="00FB64BC" w:rsidRDefault="00FB64BC" w:rsidP="00FB64B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>23 мая</w:t>
            </w:r>
            <w:r w:rsidR="003B1885"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201</w:t>
            </w:r>
            <w:r w:rsidRPr="00FB64BC">
              <w:rPr>
                <w:rFonts w:ascii="Arial Narrow" w:hAnsi="Arial Narrow" w:cs="Times New Roman"/>
                <w:bCs/>
                <w:sz w:val="20"/>
                <w:szCs w:val="20"/>
              </w:rPr>
              <w:t>6</w:t>
            </w:r>
            <w:r w:rsidR="002C5F9D" w:rsidRPr="00FB64BC">
              <w:rPr>
                <w:rFonts w:ascii="Arial Narrow" w:hAnsi="Arial Narrow" w:cs="Times New Roman,Bold"/>
                <w:bCs/>
                <w:sz w:val="20"/>
                <w:szCs w:val="20"/>
              </w:rPr>
              <w:t xml:space="preserve"> года</w:t>
            </w:r>
          </w:p>
        </w:tc>
      </w:tr>
      <w:tr w:rsidR="00B646D1" w:rsidRPr="00F66EA8" w14:paraId="6A66C00D" w14:textId="77777777" w:rsidTr="00F66EA8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E2DCE" w14:textId="77777777"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01917" w14:textId="77777777" w:rsidR="00B646D1" w:rsidRPr="00FB64BC" w:rsidRDefault="00B646D1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B64BC">
              <w:rPr>
                <w:rFonts w:ascii="Arial Narrow" w:hAnsi="Arial Narrow" w:cs="Times New Roman"/>
                <w:b/>
                <w:sz w:val="20"/>
                <w:szCs w:val="20"/>
              </w:rPr>
              <w:t>mail</w:t>
            </w:r>
            <w:proofErr w:type="spellEnd"/>
            <w:r w:rsidRPr="00FB64B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F7EB8" w14:textId="77777777" w:rsidR="00D60D07" w:rsidRPr="00FB64BC" w:rsidRDefault="005A73A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hyperlink r:id="rId10" w:history="1">
              <w:r w:rsidR="00FB64BC" w:rsidRPr="00FB64BC">
                <w:rPr>
                  <w:rStyle w:val="a8"/>
                  <w:rFonts w:ascii="Arial Narrow" w:hAnsi="Arial Narrow" w:cs="Times New Roman"/>
                  <w:sz w:val="20"/>
                  <w:szCs w:val="20"/>
                </w:rPr>
                <w:t>tata08-85@mail.ru</w:t>
              </w:r>
            </w:hyperlink>
          </w:p>
          <w:p w14:paraId="2FCD19E2" w14:textId="77777777" w:rsidR="00FB64BC" w:rsidRPr="00FB64BC" w:rsidRDefault="00FB64BC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646D1" w:rsidRPr="00F66EA8" w14:paraId="1545F9FE" w14:textId="77777777" w:rsidTr="00F66EA8">
        <w:trPr>
          <w:trHeight w:hRule="exact"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2A179" w14:textId="77777777" w:rsidR="00B646D1" w:rsidRPr="00F66EA8" w:rsidRDefault="00B646D1" w:rsidP="00B646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93DE7" w14:textId="77777777" w:rsidR="00B646D1" w:rsidRPr="00FB64BC" w:rsidRDefault="00B646D1" w:rsidP="00B646D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9A8A16F" w14:textId="77777777" w:rsidR="00B646D1" w:rsidRPr="00FB64BC" w:rsidRDefault="00B646D1" w:rsidP="00B646D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E15D6" w:rsidRPr="00F66EA8" w14:paraId="18DDE10C" w14:textId="77777777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43082" w14:textId="77777777"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5BDA6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95BA6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АО  «Российский аукционный дом»</w:t>
            </w:r>
          </w:p>
        </w:tc>
      </w:tr>
      <w:tr w:rsidR="008E15D6" w:rsidRPr="00F66EA8" w14:paraId="1ADFC79E" w14:textId="77777777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0F58DD" w14:textId="77777777"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0BF0C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E0202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190000, Санкт-Петербург, пер. Гривцова, д. 5, </w:t>
            </w:r>
            <w:proofErr w:type="spell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лит</w:t>
            </w:r>
            <w:proofErr w:type="gram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F66EA8" w14:paraId="77DCD633" w14:textId="77777777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F9B76B" w14:textId="77777777"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E2E22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C92E9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190000, Санкт-Петербург, пер. Гривцова, д. 5, </w:t>
            </w:r>
            <w:proofErr w:type="spell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лит</w:t>
            </w:r>
            <w:proofErr w:type="gramStart"/>
            <w:r w:rsidRPr="00FB64BC">
              <w:rPr>
                <w:rFonts w:ascii="Arial Narrow" w:hAnsi="Arial Narrow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</w:tr>
      <w:tr w:rsidR="008E15D6" w:rsidRPr="00F66EA8" w14:paraId="192CB6B4" w14:textId="77777777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124F65" w14:textId="77777777"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CD30C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948DB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7838430413/783801001</w:t>
            </w:r>
          </w:p>
        </w:tc>
      </w:tr>
      <w:tr w:rsidR="008E15D6" w:rsidRPr="00F66EA8" w14:paraId="3A89B515" w14:textId="77777777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69D342" w14:textId="77777777"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A80D6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873A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>1097847233351</w:t>
            </w:r>
          </w:p>
        </w:tc>
      </w:tr>
      <w:tr w:rsidR="008E15D6" w:rsidRPr="00F66EA8" w14:paraId="1842BAB4" w14:textId="77777777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4A797" w14:textId="77777777" w:rsidR="008E15D6" w:rsidRPr="00F66EA8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E3833" w14:textId="77777777" w:rsidR="008E15D6" w:rsidRPr="00FB64BC" w:rsidRDefault="008E15D6" w:rsidP="008E15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B64BC">
              <w:rPr>
                <w:rFonts w:ascii="Arial Narrow" w:hAnsi="Arial Narrow" w:cs="Times New Roman"/>
                <w:b/>
                <w:sz w:val="20"/>
                <w:szCs w:val="20"/>
              </w:rPr>
              <w:t>mail</w:t>
            </w:r>
            <w:proofErr w:type="spellEnd"/>
            <w:r w:rsidRPr="00FB64B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EEF65" w14:textId="77777777" w:rsidR="008E15D6" w:rsidRPr="00FB64BC" w:rsidRDefault="008E15D6" w:rsidP="008E15D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(812)334-26-04, </w:t>
            </w:r>
            <w:hyperlink r:id="rId11" w:history="1">
              <w:r w:rsidR="009A2DB0" w:rsidRPr="00FB64BC">
                <w:rPr>
                  <w:rStyle w:val="a8"/>
                  <w:rFonts w:ascii="Arial Narrow" w:hAnsi="Arial Narrow" w:cs="Times New Roman"/>
                  <w:kern w:val="2"/>
                  <w:sz w:val="20"/>
                  <w:szCs w:val="20"/>
                  <w:lang w:val="en-US"/>
                </w:rPr>
                <w:t>vyrtosu@auction-house.ru</w:t>
              </w:r>
            </w:hyperlink>
            <w:r w:rsidR="00DD75AD" w:rsidRPr="00FB64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B64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53014A08" w14:textId="77777777" w:rsidR="00B646D1" w:rsidRPr="00F66EA8" w:rsidRDefault="00B646D1" w:rsidP="00CB45AA">
      <w:pPr>
        <w:spacing w:before="120" w:after="12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F66EA8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F66EA8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 w:cs="Times New Roman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F66EA8">
            <w:rPr>
              <w:rFonts w:ascii="MS Gothic" w:eastAsia="MS Gothic" w:hAnsi="MS Gothic" w:cs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    </w:t>
      </w:r>
    </w:p>
    <w:p w14:paraId="7381E90C" w14:textId="77777777" w:rsidR="00B646D1" w:rsidRPr="00F66EA8" w:rsidRDefault="00B646D1" w:rsidP="002127E9">
      <w:pPr>
        <w:spacing w:before="120" w:after="120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F66EA8">
        <w:rPr>
          <w:rFonts w:ascii="Arial Narrow" w:hAnsi="Arial Narrow" w:cs="Times New Roman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59D670E3" w14:textId="77777777" w:rsidR="00B646D1" w:rsidRPr="00F66EA8" w:rsidRDefault="00B646D1" w:rsidP="00B646D1">
      <w:pPr>
        <w:rPr>
          <w:rFonts w:ascii="Arial Narrow" w:hAnsi="Arial Narrow" w:cs="Times New Roman"/>
          <w:sz w:val="20"/>
          <w:szCs w:val="20"/>
        </w:rPr>
      </w:pPr>
      <w:r w:rsidRPr="00F66EA8">
        <w:rPr>
          <w:rFonts w:ascii="Arial Narrow" w:hAnsi="Arial Narrow" w:cs="Times New Roman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F66EA8" w14:paraId="38A3F55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B5944D" w14:textId="77777777" w:rsidR="00B646D1" w:rsidRPr="00F66EA8" w:rsidRDefault="00A76FB2" w:rsidP="00B646D1">
                <w:pPr>
                  <w:rPr>
                    <w:rFonts w:ascii="Arial Narrow" w:hAnsi="Arial Narrow" w:cs="Times New Roman"/>
                    <w:sz w:val="20"/>
                    <w:szCs w:val="20"/>
                    <w:lang w:val="en-US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0DA9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введении наблюдения</w:t>
            </w:r>
          </w:p>
        </w:tc>
      </w:tr>
      <w:tr w:rsidR="00B646D1" w:rsidRPr="00F66EA8" w14:paraId="2AEAE3B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90359" w14:textId="77777777"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  <w:lang w:val="en-US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22BE6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F66EA8" w14:paraId="6A70E34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F5A39" w14:textId="77777777" w:rsidR="00B646D1" w:rsidRPr="00F66EA8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F5A8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F66EA8" w14:paraId="5FDCB80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CD06CC" w14:textId="77777777" w:rsidR="00B646D1" w:rsidRPr="00F66EA8" w:rsidRDefault="00A76FB2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A8352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F66EA8" w14:paraId="128EB1A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BE8B0" w14:textId="77777777"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781C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F66EA8" w14:paraId="4DD2CC9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2013A" w14:textId="77777777" w:rsidR="00B646D1" w:rsidRPr="00F66EA8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5D255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F66EA8" w14:paraId="7B5318A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E874E" w14:textId="77777777"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990C2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F66EA8" w14:paraId="28853CC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57EA9" w14:textId="77777777" w:rsidR="00B646D1" w:rsidRPr="00F66EA8" w:rsidRDefault="001A7D35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DD0E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F66EA8" w14:paraId="5C37017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86359" w14:textId="77777777" w:rsidR="00B646D1" w:rsidRPr="00F66EA8" w:rsidRDefault="00702E54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1FC2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 xml:space="preserve">об </w:t>
            </w:r>
            <w:proofErr w:type="spellStart"/>
            <w:r w:rsidRPr="00F66EA8">
              <w:rPr>
                <w:rFonts w:ascii="Arial Narrow" w:hAnsi="Arial Narrow" w:cs="Times New Roman"/>
                <w:sz w:val="20"/>
                <w:szCs w:val="20"/>
              </w:rPr>
              <w:t>удовл</w:t>
            </w:r>
            <w:proofErr w:type="spellEnd"/>
            <w:r w:rsidRPr="00F66EA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F66EA8">
              <w:rPr>
                <w:rFonts w:ascii="Arial Narrow" w:hAnsi="Arial Narrow" w:cs="Times New Roman"/>
                <w:sz w:val="20"/>
                <w:szCs w:val="20"/>
              </w:rPr>
              <w:t>заявл</w:t>
            </w:r>
            <w:proofErr w:type="spellEnd"/>
            <w:r w:rsidRPr="00F66EA8">
              <w:rPr>
                <w:rFonts w:ascii="Arial Narrow" w:hAnsi="Arial Narrow" w:cs="Times New Roman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F66EA8" w14:paraId="298BB4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FD73F" w14:textId="77777777" w:rsidR="00B646D1" w:rsidRPr="00F66EA8" w:rsidRDefault="00BF2E6F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5B63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проведении торгов</w:t>
            </w:r>
          </w:p>
        </w:tc>
      </w:tr>
      <w:tr w:rsidR="00B646D1" w:rsidRPr="00F66EA8" w14:paraId="672218C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8A900" w14:textId="77777777" w:rsidR="00B646D1" w:rsidRPr="00F66EA8" w:rsidRDefault="00F63591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4C40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F66EA8" w14:paraId="548754A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D68DB" w14:textId="77777777"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55E0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F66EA8" w14:paraId="0A61179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 Narrow" w:eastAsia="MS Gothic" w:hAnsi="Arial Narrow" w:cs="Times New Roman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C87D09" w14:textId="77777777" w:rsidR="00B646D1" w:rsidRPr="00F66EA8" w:rsidRDefault="007A6613" w:rsidP="00B646D1">
                <w:pPr>
                  <w:rPr>
                    <w:rFonts w:ascii="Arial Narrow" w:hAnsi="Arial Narrow" w:cs="Times New Roman"/>
                    <w:sz w:val="20"/>
                    <w:szCs w:val="20"/>
                  </w:rPr>
                </w:pPr>
                <w:r w:rsidRPr="00F66EA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1BCB4" w14:textId="77777777" w:rsidR="00B646D1" w:rsidRPr="00F66EA8" w:rsidRDefault="00B646D1" w:rsidP="00B646D1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66EA8">
              <w:rPr>
                <w:rFonts w:ascii="Arial Narrow" w:hAnsi="Arial Narrow" w:cs="Times New Roman"/>
                <w:sz w:val="20"/>
                <w:szCs w:val="20"/>
              </w:rPr>
              <w:t>об иных сведениях</w:t>
            </w:r>
          </w:p>
        </w:tc>
      </w:tr>
    </w:tbl>
    <w:p w14:paraId="49D2B94C" w14:textId="77777777" w:rsidR="00DD75AD" w:rsidRDefault="00B646D1" w:rsidP="00DD75AD">
      <w:pPr>
        <w:spacing w:before="120" w:after="1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6EA8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DD75AD" w:rsidRPr="00F66EA8">
        <w:rPr>
          <w:rFonts w:ascii="Times New Roman" w:hAnsi="Times New Roman" w:cs="Times New Roman"/>
          <w:b/>
          <w:sz w:val="20"/>
          <w:szCs w:val="20"/>
          <w:u w:val="single"/>
        </w:rPr>
        <w:t>одержание сообщения:</w:t>
      </w:r>
    </w:p>
    <w:p w14:paraId="4FD1EDF2" w14:textId="77777777" w:rsidR="00A612F1" w:rsidRDefault="00A612F1" w:rsidP="00DD75AD">
      <w:pPr>
        <w:spacing w:before="120"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A247B0" w14:textId="77777777" w:rsidR="00A612F1" w:rsidRDefault="00A612F1" w:rsidP="00DD75AD">
      <w:pPr>
        <w:spacing w:before="120"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A4FE8F" w14:textId="77777777" w:rsidR="00A612F1" w:rsidRDefault="00A612F1" w:rsidP="00DD75AD">
      <w:pPr>
        <w:spacing w:before="120"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396CC4" w14:paraId="41330E9F" w14:textId="77777777" w:rsidTr="0093006B">
        <w:trPr>
          <w:trHeight w:val="1900"/>
        </w:trPr>
        <w:tc>
          <w:tcPr>
            <w:tcW w:w="9890" w:type="dxa"/>
          </w:tcPr>
          <w:p w14:paraId="5130E8A7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5, </w:t>
            </w:r>
            <w:proofErr w:type="spell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4) (далее – КУ), проводит электронные 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      </w:r>
            <w:proofErr w:type="gramEnd"/>
          </w:p>
          <w:p w14:paraId="5C5A2A27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Предметом Торгов является следующее имущество: </w:t>
            </w:r>
          </w:p>
          <w:p w14:paraId="0A10120F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имущество:</w:t>
            </w:r>
          </w:p>
          <w:p w14:paraId="25916E8A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Нежилые здания (2 шт.) - 108,6 кв. м, 184 кв. м, земельный участок - 9 510 +/- 68 кв. м, адрес: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 Северная Осетия-Алания, р-н </w:t>
            </w:r>
            <w:proofErr w:type="spell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Алагирский</w:t>
            </w:r>
            <w:proofErr w:type="spell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Алагир, ул. О. </w:t>
            </w:r>
            <w:proofErr w:type="spell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Цомаевой</w:t>
            </w:r>
            <w:proofErr w:type="spell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3, кадастровые номера 15:07:0050736:48, 15:07:0050736:49, 15:07:0050550:43, земли населенных пунктов - для эксплуатации существующего строения под животноводческие помещения, объекты недвижимости в  неудовлетворительном состоянии – 4 663 015,00 руб.</w:t>
            </w:r>
          </w:p>
          <w:p w14:paraId="574A7A99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подробной информацией о составе лота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14:paraId="5F4E30F2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реализуется с учетом положений ч.3 ст.15 Земельного кодекса РФ.</w:t>
            </w:r>
          </w:p>
          <w:p w14:paraId="55B8AD4C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 по  Лоту 1 должен соответствовать требованиям, установленным ч.3 ст.15 Земельного кодекса РФ, согласно которым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в соответствии с федеральными законами.</w:t>
            </w:r>
          </w:p>
          <w:p w14:paraId="28DD2057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      </w:r>
          </w:p>
          <w:p w14:paraId="462E7A61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Торги имуществом финансовой организации будут проведены в 14:00 часов по московскому времени 01 июля 2024 г. на электронной площадке АО «Российский аукционный дом» по адресу: http://lot-online.ru (далее – ЭТП).</w:t>
            </w:r>
          </w:p>
          <w:p w14:paraId="0019ADBD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окончания Торгов:</w:t>
            </w:r>
          </w:p>
          <w:p w14:paraId="742ADE9C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истечении 1 часа с начала Торгов, если не поступило ни одного предложения о цене предмета Торгов (лота) после начала Торгов;</w:t>
            </w:r>
          </w:p>
          <w:p w14:paraId="2BAAF44C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      </w:r>
          </w:p>
          <w:p w14:paraId="586ABED5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по итогам Торгов, назначенных на 01 июля 2024 г., лот не реализован, то в 14:00 часов по московскому времени 19 августа 2024 г. на ЭТП будут проведены повторные Торги нереализованным лотом со снижением начальной цены лота на 10 (Десять) процентов.</w:t>
            </w:r>
          </w:p>
          <w:p w14:paraId="1227C633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ЭТП (далее – Оператор) обеспечивает проведение Торгов.</w:t>
            </w:r>
          </w:p>
          <w:p w14:paraId="1AEB5DAF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21 мая 2024 г., а на участие в повторных Торгах начинается в 00:00 часов по московскому времени 08 июля 2024 г. Прием заявок на участие в Торгах и задатков прекращается в 14:00 часов по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московскому времени за 5 (Пять) календарных дней до даты проведения соответствующих Торгов.</w:t>
            </w:r>
          </w:p>
          <w:p w14:paraId="5275BD2B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Торги ППП).</w:t>
            </w:r>
          </w:p>
          <w:p w14:paraId="09E6F61D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Торги ППП будут проведены на ЭТП: с 23 августа 2024 г. по 01 октября 2024 г.</w:t>
            </w:r>
          </w:p>
          <w:p w14:paraId="7C7C61B1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Заявки на участие в Торгах ППП принимаются Оператором, начиная с 00:00 часов по московскому времени 23 августа 2024 г.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      </w:r>
            <w:proofErr w:type="gramEnd"/>
          </w:p>
          <w:p w14:paraId="4ABCB51E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      </w:r>
            <w:proofErr w:type="gramEnd"/>
          </w:p>
          <w:p w14:paraId="447D1671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обеспечивает проведение Торгов ППП.</w:t>
            </w:r>
          </w:p>
          <w:p w14:paraId="02EDA3FF" w14:textId="35F6DE0A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цены продажи лота на Торгах ППП устанавливаются равными начальным ценам продажи лота на повторных Торгах: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августа 2024 г. по 28 августа 2024 г. - в размере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 августа 2024 г. по 02 сентября 2024 г. - в размере 93,00%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сентября 2024 г. по 07 сентября 2024 г. - в размере 86,00%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 сентября 2024 г. по 10 сентября 2024 г. - в размере 79,00%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сентября 2024 г. по 13 сентября 2024 г. - в размере 72,00% от начальной цены продажи лота;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 сентября 2024 г. по 16 сентября 2024 г. - в размере 65,00%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сентября 2024 г. по 19 сентября 2024 г. - в размере 58,00%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сентября 2024 г. по 22 сентября 2024 г. - в размере 51,00% от начальной цены продажи лота;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сентября 2024 г. по 25 сентября 2024 г. - в размере 44,00%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 сентября 2024 г. по 28 сентября 2024 г. - в размере 37,00% от начальной цены продажи лота;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 сентября 2024 г. по 01 октября 2024 г. - в размере 30,00% от начальной цены продажи лота.</w:t>
            </w:r>
            <w:proofErr w:type="gramEnd"/>
          </w:p>
          <w:p w14:paraId="71B911C0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      </w:r>
          </w:p>
          <w:p w14:paraId="63EAE1B8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участии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14:paraId="44E2410F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      </w:r>
            <w:proofErr w:type="gramEnd"/>
          </w:p>
          <w:p w14:paraId="36E6C7E6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соответствующее предварительное разрешение Правительственной комиссии по контролю за осуществлением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иностранных инвестиций в Российской Федерации.</w:t>
            </w:r>
          </w:p>
          <w:p w14:paraId="4E8F882A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Одновременно с заявкой на участие в торгах заявитель предоставляет Организатору торгов информацию о том, является ли он (или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      </w:r>
          </w:p>
          <w:p w14:paraId="73678347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Риски, связанные с отказом в заключени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сделки по итогам торгов с учетом положений Указа Президента РФ, несет покупатель.</w:t>
            </w:r>
          </w:p>
          <w:p w14:paraId="65243AB2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40702810355000036459. В назначении платежа необходимо указывать: «№ Л/с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14:paraId="39EC9AE7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FF5A66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проектом договора, заключаемого по итогам Торгов (Торгов ППП) (далее - Договор), и договором о внесении задатка можно ознакомиться на ЭТП.</w:t>
            </w:r>
          </w:p>
          <w:p w14:paraId="133BC3AA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      </w:r>
          </w:p>
          <w:p w14:paraId="76CE049B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рассматривает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предоставленные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      </w:r>
            <w:proofErr w:type="spellStart"/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14:paraId="5893A2D2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Торгов (далее также – Победитель) признается Участник, предложивший наибольшую цену за лот, но не ниже начальной цены продажи лота. </w:t>
            </w:r>
          </w:p>
          <w:p w14:paraId="32DA3D83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размещается на ЭТП.</w:t>
            </w:r>
          </w:p>
          <w:p w14:paraId="7976A1A7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</w:p>
          <w:p w14:paraId="5724866B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 ППП, право приобретения имущества принадлежит Участнику, предложившему максимальную цену за это имущество.</w:t>
            </w:r>
          </w:p>
          <w:p w14:paraId="2F458F5D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14:paraId="1A99AA1F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определения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размещается на ЭТП.</w:t>
            </w:r>
          </w:p>
          <w:p w14:paraId="142017BE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 в течение 5 (Пять) дней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      </w:r>
          </w:p>
          <w:p w14:paraId="2E3B9B82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обязан в течение 5 (Пять) дней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направления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Неподписание</w:t>
            </w:r>
            <w:proofErr w:type="spell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 в течение 5 (Пять) дней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      </w:r>
          </w:p>
          <w:p w14:paraId="3FC988A4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      </w:r>
          </w:p>
          <w:p w14:paraId="318BE12F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вправе отказаться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Торгов (Торгов ППП) не позднее, чем за 3 (Три) дня до даты подведения итогов Торгов (Торгов ППП).</w:t>
            </w:r>
          </w:p>
          <w:p w14:paraId="7DA22E85" w14:textId="5F2E61EF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реализуемом имуществе можно получить у КУ с 10:00 до 17:00 часов по адресу: РСО-Алания, г. Владикавказ, ул. Гагарина, д. 30, тел. 8-800-505-80-32;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ОТ: krasnodar@auction-house.ru, Золотько </w:t>
            </w:r>
            <w:proofErr w:type="gram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Зоя</w:t>
            </w:r>
            <w:proofErr w:type="gram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тел. 8(928)333-02-88, 8(812)777-57-57 (доб.523). Покупатель несет все риски отказа от предоставленного ему права ознакомления с имуществом до принятия участия в торгах.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      </w:r>
            <w:hyperlink r:id="rId12" w:history="1">
              <w:r w:rsidRPr="00D2192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https://www.torgiasv.ru/how-to-buy/</w:t>
              </w:r>
            </w:hyperlink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5A7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д.5, лит. В, 8 (800) 777-57-57.  </w:t>
            </w:r>
          </w:p>
          <w:p w14:paraId="51DFAD0F" w14:textId="77777777" w:rsidR="005A73A1" w:rsidRPr="005A73A1" w:rsidRDefault="005A73A1" w:rsidP="005A73A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C98C8E" w14:textId="77777777" w:rsidR="009A4605" w:rsidRPr="009A4605" w:rsidRDefault="009A4605" w:rsidP="009A460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2FAF1A" w14:textId="77777777" w:rsidR="000C3D95" w:rsidRPr="000C3D95" w:rsidRDefault="000C3D95" w:rsidP="000C3D9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1CFD6D" w14:textId="3C1CC50F" w:rsidR="00DD75AD" w:rsidRPr="00396CC4" w:rsidRDefault="00DD75AD" w:rsidP="008171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5EC4C34D" w14:textId="77777777" w:rsidR="00EB7D34" w:rsidRPr="00F66EA8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 w:rsidRPr="00F66EA8">
        <w:rPr>
          <w:rFonts w:ascii="Arial Narrow" w:hAnsi="Arial Narrow"/>
          <w:sz w:val="16"/>
          <w:szCs w:val="16"/>
        </w:rPr>
        <w:t xml:space="preserve"> </w:t>
      </w:r>
      <w:r w:rsidRPr="00F66EA8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F66EA8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3D853D23" w14:textId="77777777" w:rsidR="00B646D1" w:rsidRPr="00F66EA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3B872B3A" w14:textId="77777777" w:rsidR="00B646D1" w:rsidRPr="00F66EA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F66EA8">
        <w:rPr>
          <w:rFonts w:ascii="Arial Narrow" w:hAnsi="Arial Narrow"/>
          <w:bCs/>
          <w:sz w:val="16"/>
          <w:szCs w:val="16"/>
        </w:rPr>
        <w:t>АО «КОММЕРСАНТЪ»</w:t>
      </w:r>
    </w:p>
    <w:p w14:paraId="4B921CCC" w14:textId="77777777" w:rsidR="00B646D1" w:rsidRPr="00F66EA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F66EA8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F66EA8">
        <w:rPr>
          <w:rFonts w:ascii="Arial Narrow" w:hAnsi="Arial Narrow"/>
          <w:bCs/>
          <w:sz w:val="16"/>
          <w:szCs w:val="16"/>
        </w:rPr>
        <w:t xml:space="preserve">1027700204751 </w:t>
      </w:r>
      <w:r w:rsidRPr="00F66EA8">
        <w:rPr>
          <w:rFonts w:ascii="Arial Narrow" w:hAnsi="Arial Narrow"/>
          <w:b/>
          <w:bCs/>
          <w:sz w:val="16"/>
          <w:szCs w:val="16"/>
        </w:rPr>
        <w:t>ИНН</w:t>
      </w:r>
      <w:r w:rsidRPr="00F66EA8">
        <w:rPr>
          <w:rFonts w:ascii="Arial Narrow" w:hAnsi="Arial Narrow"/>
          <w:bCs/>
          <w:sz w:val="16"/>
          <w:szCs w:val="16"/>
        </w:rPr>
        <w:t xml:space="preserve"> 7707120552 </w:t>
      </w:r>
      <w:r w:rsidRPr="00F66EA8">
        <w:rPr>
          <w:rFonts w:ascii="Arial Narrow" w:hAnsi="Arial Narrow"/>
          <w:b/>
          <w:bCs/>
          <w:sz w:val="16"/>
          <w:szCs w:val="16"/>
        </w:rPr>
        <w:t>КПП</w:t>
      </w:r>
      <w:r w:rsidRPr="00F66EA8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F66EA8">
        <w:rPr>
          <w:rFonts w:ascii="Arial Narrow" w:hAnsi="Arial Narrow"/>
          <w:bCs/>
          <w:sz w:val="16"/>
          <w:szCs w:val="16"/>
        </w:rPr>
        <w:t>р</w:t>
      </w:r>
      <w:proofErr w:type="gramEnd"/>
      <w:r w:rsidRPr="00F66EA8">
        <w:rPr>
          <w:rFonts w:ascii="Arial Narrow" w:hAnsi="Arial Narrow"/>
          <w:bCs/>
          <w:sz w:val="16"/>
          <w:szCs w:val="16"/>
        </w:rPr>
        <w:t>/с № 40702</w:t>
      </w:r>
      <w:r w:rsidR="007A6613" w:rsidRPr="00F66EA8">
        <w:rPr>
          <w:rFonts w:ascii="Arial Narrow" w:hAnsi="Arial Narrow"/>
          <w:bCs/>
          <w:sz w:val="16"/>
          <w:szCs w:val="16"/>
        </w:rPr>
        <w:t>810</w:t>
      </w:r>
      <w:r w:rsidRPr="00F66EA8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F66EA8">
        <w:rPr>
          <w:rFonts w:ascii="Arial Narrow" w:hAnsi="Arial Narrow"/>
          <w:b/>
          <w:bCs/>
          <w:sz w:val="16"/>
          <w:szCs w:val="16"/>
        </w:rPr>
        <w:t>БИК</w:t>
      </w:r>
      <w:r w:rsidRPr="00F66EA8">
        <w:rPr>
          <w:rFonts w:ascii="Arial Narrow" w:hAnsi="Arial Narrow"/>
          <w:bCs/>
          <w:sz w:val="16"/>
          <w:szCs w:val="16"/>
        </w:rPr>
        <w:t xml:space="preserve"> 044525700  </w:t>
      </w:r>
      <w:r w:rsidRPr="00F66EA8">
        <w:rPr>
          <w:rFonts w:ascii="Arial Narrow" w:hAnsi="Arial Narrow"/>
          <w:b/>
          <w:bCs/>
          <w:sz w:val="16"/>
          <w:szCs w:val="16"/>
        </w:rPr>
        <w:t>ОКАТО</w:t>
      </w:r>
      <w:r w:rsidRPr="00F66EA8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3F6797F3" w14:textId="77777777" w:rsidR="00B646D1" w:rsidRPr="00F66EA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F66EA8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F66EA8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043D16F4" w14:textId="77777777" w:rsidR="00B646D1" w:rsidRPr="00F66EA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F66EA8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F66EA8">
        <w:rPr>
          <w:rFonts w:ascii="Arial Narrow" w:hAnsi="Arial Narrow"/>
          <w:b/>
          <w:sz w:val="16"/>
          <w:szCs w:val="16"/>
        </w:rPr>
        <w:t>.</w:t>
      </w:r>
    </w:p>
    <w:p w14:paraId="36A641AB" w14:textId="77777777" w:rsidR="00B646D1" w:rsidRPr="00F66EA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F66EA8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F66EA8">
        <w:rPr>
          <w:rFonts w:ascii="Arial Narrow" w:hAnsi="Arial Narrow"/>
          <w:sz w:val="16"/>
          <w:szCs w:val="16"/>
        </w:rPr>
        <w:t xml:space="preserve"> </w:t>
      </w:r>
      <w:r w:rsidRPr="00F66EA8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F66EA8">
        <w:rPr>
          <w:rFonts w:ascii="Arial Narrow" w:hAnsi="Arial Narrow"/>
          <w:sz w:val="16"/>
          <w:szCs w:val="16"/>
        </w:rPr>
        <w:t xml:space="preserve"> </w:t>
      </w:r>
      <w:r w:rsidRPr="00F66EA8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23320B59" w14:textId="77777777" w:rsidR="00B646D1" w:rsidRPr="00F66EA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F66EA8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F66EA8">
        <w:rPr>
          <w:rFonts w:ascii="Arial Narrow" w:hAnsi="Arial Narrow"/>
          <w:b/>
          <w:sz w:val="16"/>
          <w:szCs w:val="16"/>
        </w:rPr>
        <w:t>» (diadoc.ru).</w:t>
      </w:r>
    </w:p>
    <w:p w14:paraId="51EA2115" w14:textId="77777777" w:rsidR="00B646D1" w:rsidRPr="00F66EA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1E0414F9" w14:textId="77777777"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DA54EFA" w14:textId="77777777"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F66EA8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F66EA8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69D3A156" w14:textId="77777777"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76E15C3F" w14:textId="77777777" w:rsidR="00B646D1" w:rsidRPr="00F66EA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3E9CCE54" w14:textId="77777777" w:rsidR="00B646D1" w:rsidRPr="00F66EA8" w:rsidRDefault="00B646D1" w:rsidP="00B646D1">
      <w:pPr>
        <w:rPr>
          <w:rFonts w:ascii="Arial Narrow" w:hAnsi="Arial Narrow"/>
          <w:b/>
          <w:sz w:val="16"/>
          <w:szCs w:val="16"/>
        </w:rPr>
      </w:pPr>
    </w:p>
    <w:p w14:paraId="20A446A8" w14:textId="77777777" w:rsidR="005A181A" w:rsidRPr="00F66EA8" w:rsidRDefault="00B646D1" w:rsidP="00B646D1">
      <w:pPr>
        <w:rPr>
          <w:rFonts w:ascii="Arial Narrow" w:hAnsi="Arial Narrow"/>
          <w:sz w:val="16"/>
          <w:szCs w:val="16"/>
        </w:rPr>
      </w:pPr>
      <w:r w:rsidRPr="00F66EA8">
        <w:rPr>
          <w:rFonts w:ascii="Arial Narrow" w:hAnsi="Arial Narrow"/>
          <w:b/>
          <w:sz w:val="16"/>
          <w:szCs w:val="16"/>
        </w:rPr>
        <w:t>Заказчик</w:t>
      </w:r>
      <w:r w:rsidRPr="00F66EA8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F66EA8" w14:paraId="478EF6E0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59376236" w14:textId="77777777" w:rsidR="002127E9" w:rsidRPr="00F66EA8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F66EA8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3CBFA0E3" w14:textId="77777777"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1E8BF431" w14:textId="77777777"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F66EA8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7A23B977" w14:textId="77777777"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2BE399ED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52A1D7E6" w14:textId="77777777"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5E47B4E" w14:textId="77777777" w:rsidR="002127E9" w:rsidRPr="00F66EA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14:paraId="495B36A1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F66EA8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4B4B896B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594DA96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4A927CE4" w14:textId="3456A5C6" w:rsidR="00354442" w:rsidRPr="002127E9" w:rsidRDefault="00DC40BF">
      <w:pPr>
        <w:rPr>
          <w:rFonts w:ascii="Arial Narrow" w:hAnsi="Arial Narrow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B227797" wp14:editId="7452D3D0">
            <wp:extent cx="2028825" cy="11906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442" w:rsidRPr="002127E9" w:rsidSect="007D0933">
      <w:headerReference w:type="default" r:id="rId15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3960" w14:textId="77777777"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14:paraId="0BD32871" w14:textId="77777777"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0CD8" w14:textId="77777777"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14:paraId="587BC9C9" w14:textId="77777777"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C604D" w14:textId="14093B2A" w:rsidR="00D54122" w:rsidRPr="0046588E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7D775F">
      <w:rPr>
        <w:rFonts w:ascii="Arial Narrow" w:hAnsi="Arial Narrow"/>
        <w:sz w:val="18"/>
        <w:szCs w:val="18"/>
      </w:rPr>
      <w:t>08.05.2024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2FCF"/>
    <w:rsid w:val="00021F3B"/>
    <w:rsid w:val="0008623D"/>
    <w:rsid w:val="00096CEE"/>
    <w:rsid w:val="000C3D95"/>
    <w:rsid w:val="000C4451"/>
    <w:rsid w:val="00117B8A"/>
    <w:rsid w:val="00145346"/>
    <w:rsid w:val="00161421"/>
    <w:rsid w:val="0018517B"/>
    <w:rsid w:val="0018684F"/>
    <w:rsid w:val="001A7D35"/>
    <w:rsid w:val="001B47F0"/>
    <w:rsid w:val="002127E9"/>
    <w:rsid w:val="00252109"/>
    <w:rsid w:val="00252FFC"/>
    <w:rsid w:val="00280B8F"/>
    <w:rsid w:val="002A3A26"/>
    <w:rsid w:val="002A5954"/>
    <w:rsid w:val="002C5F9D"/>
    <w:rsid w:val="002E04A3"/>
    <w:rsid w:val="002E601A"/>
    <w:rsid w:val="00304DFD"/>
    <w:rsid w:val="00354442"/>
    <w:rsid w:val="00394442"/>
    <w:rsid w:val="00395F69"/>
    <w:rsid w:val="003961A2"/>
    <w:rsid w:val="00396CC4"/>
    <w:rsid w:val="003B1885"/>
    <w:rsid w:val="003E284E"/>
    <w:rsid w:val="003F5C7C"/>
    <w:rsid w:val="00406F7C"/>
    <w:rsid w:val="00427E8D"/>
    <w:rsid w:val="00444897"/>
    <w:rsid w:val="004649A5"/>
    <w:rsid w:val="0046537D"/>
    <w:rsid w:val="0046588E"/>
    <w:rsid w:val="004678FF"/>
    <w:rsid w:val="00476C94"/>
    <w:rsid w:val="00493744"/>
    <w:rsid w:val="004A7B10"/>
    <w:rsid w:val="004B7601"/>
    <w:rsid w:val="004D408C"/>
    <w:rsid w:val="004E51D4"/>
    <w:rsid w:val="004F3FE5"/>
    <w:rsid w:val="00507DAF"/>
    <w:rsid w:val="0057113D"/>
    <w:rsid w:val="00584AD5"/>
    <w:rsid w:val="00594A0C"/>
    <w:rsid w:val="005A0F3B"/>
    <w:rsid w:val="005A181A"/>
    <w:rsid w:val="005A73A1"/>
    <w:rsid w:val="005C3C2C"/>
    <w:rsid w:val="005E366B"/>
    <w:rsid w:val="005F67C6"/>
    <w:rsid w:val="00622377"/>
    <w:rsid w:val="00632E04"/>
    <w:rsid w:val="006552E3"/>
    <w:rsid w:val="00656C32"/>
    <w:rsid w:val="00661B46"/>
    <w:rsid w:val="006661EC"/>
    <w:rsid w:val="00697CDC"/>
    <w:rsid w:val="006A45B8"/>
    <w:rsid w:val="006B75E5"/>
    <w:rsid w:val="006D1493"/>
    <w:rsid w:val="00702E54"/>
    <w:rsid w:val="00715B72"/>
    <w:rsid w:val="00733A30"/>
    <w:rsid w:val="00735A37"/>
    <w:rsid w:val="00750D9C"/>
    <w:rsid w:val="00752E8D"/>
    <w:rsid w:val="0076692C"/>
    <w:rsid w:val="00780AFF"/>
    <w:rsid w:val="007856B1"/>
    <w:rsid w:val="007A6613"/>
    <w:rsid w:val="007C1C39"/>
    <w:rsid w:val="007D0933"/>
    <w:rsid w:val="007D775F"/>
    <w:rsid w:val="007E1C69"/>
    <w:rsid w:val="007F2109"/>
    <w:rsid w:val="007F542E"/>
    <w:rsid w:val="00810C64"/>
    <w:rsid w:val="00811291"/>
    <w:rsid w:val="00814E40"/>
    <w:rsid w:val="00817156"/>
    <w:rsid w:val="00817333"/>
    <w:rsid w:val="00827A3C"/>
    <w:rsid w:val="008368FE"/>
    <w:rsid w:val="0084268D"/>
    <w:rsid w:val="008445D2"/>
    <w:rsid w:val="00857C01"/>
    <w:rsid w:val="008667E0"/>
    <w:rsid w:val="00871984"/>
    <w:rsid w:val="00882D2D"/>
    <w:rsid w:val="008B5706"/>
    <w:rsid w:val="008B703A"/>
    <w:rsid w:val="008D2C7A"/>
    <w:rsid w:val="008D6A17"/>
    <w:rsid w:val="008E15D6"/>
    <w:rsid w:val="008E5B44"/>
    <w:rsid w:val="0093006B"/>
    <w:rsid w:val="0095464C"/>
    <w:rsid w:val="00971FAD"/>
    <w:rsid w:val="00997509"/>
    <w:rsid w:val="009A2DB0"/>
    <w:rsid w:val="009A4605"/>
    <w:rsid w:val="009D5F83"/>
    <w:rsid w:val="009E2C1D"/>
    <w:rsid w:val="00A13D87"/>
    <w:rsid w:val="00A17DBD"/>
    <w:rsid w:val="00A37471"/>
    <w:rsid w:val="00A612F1"/>
    <w:rsid w:val="00A76FB2"/>
    <w:rsid w:val="00A805B1"/>
    <w:rsid w:val="00A92C70"/>
    <w:rsid w:val="00AA57CE"/>
    <w:rsid w:val="00AB37F3"/>
    <w:rsid w:val="00B171A0"/>
    <w:rsid w:val="00B223ED"/>
    <w:rsid w:val="00B24E07"/>
    <w:rsid w:val="00B344D8"/>
    <w:rsid w:val="00B53D0F"/>
    <w:rsid w:val="00B53D6C"/>
    <w:rsid w:val="00B62E2F"/>
    <w:rsid w:val="00B646D1"/>
    <w:rsid w:val="00B6489E"/>
    <w:rsid w:val="00B713DF"/>
    <w:rsid w:val="00B943B7"/>
    <w:rsid w:val="00BB712B"/>
    <w:rsid w:val="00BC07B9"/>
    <w:rsid w:val="00BC2E64"/>
    <w:rsid w:val="00BC77BE"/>
    <w:rsid w:val="00BD7838"/>
    <w:rsid w:val="00BE1AD5"/>
    <w:rsid w:val="00BF2E6F"/>
    <w:rsid w:val="00BF7660"/>
    <w:rsid w:val="00C10ABB"/>
    <w:rsid w:val="00C15FA6"/>
    <w:rsid w:val="00C411E6"/>
    <w:rsid w:val="00C43934"/>
    <w:rsid w:val="00C51D8F"/>
    <w:rsid w:val="00C62FAE"/>
    <w:rsid w:val="00C65CD1"/>
    <w:rsid w:val="00C77793"/>
    <w:rsid w:val="00CB45AA"/>
    <w:rsid w:val="00CC2B10"/>
    <w:rsid w:val="00CF4647"/>
    <w:rsid w:val="00D11291"/>
    <w:rsid w:val="00D11653"/>
    <w:rsid w:val="00D17B2F"/>
    <w:rsid w:val="00D21174"/>
    <w:rsid w:val="00D27781"/>
    <w:rsid w:val="00D3449B"/>
    <w:rsid w:val="00D54122"/>
    <w:rsid w:val="00D60D07"/>
    <w:rsid w:val="00D65B3B"/>
    <w:rsid w:val="00D675A2"/>
    <w:rsid w:val="00D92D42"/>
    <w:rsid w:val="00DC40BF"/>
    <w:rsid w:val="00DD75AD"/>
    <w:rsid w:val="00DE203B"/>
    <w:rsid w:val="00E11968"/>
    <w:rsid w:val="00E14950"/>
    <w:rsid w:val="00E32628"/>
    <w:rsid w:val="00E44F80"/>
    <w:rsid w:val="00E97C86"/>
    <w:rsid w:val="00EB7D34"/>
    <w:rsid w:val="00EE6E3C"/>
    <w:rsid w:val="00F209B5"/>
    <w:rsid w:val="00F4618D"/>
    <w:rsid w:val="00F50C90"/>
    <w:rsid w:val="00F51D79"/>
    <w:rsid w:val="00F63591"/>
    <w:rsid w:val="00F66EA8"/>
    <w:rsid w:val="00F838F2"/>
    <w:rsid w:val="00F92CF1"/>
    <w:rsid w:val="00F97515"/>
    <w:rsid w:val="00F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E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orgiasv.ru/how-to-bu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rtosu@auction-hous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ata08-8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ta08-85@mail.ru" TargetMode="External"/><Relationship Id="rId14" Type="http://schemas.openxmlformats.org/officeDocument/2006/relationships/image" Target="cid:image001.png@01D54602.4285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7416-FDCB-4E52-A4FB-014DC233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Выртосу Надежда Анатольевна</cp:lastModifiedBy>
  <cp:revision>23</cp:revision>
  <cp:lastPrinted>2023-01-31T09:33:00Z</cp:lastPrinted>
  <dcterms:created xsi:type="dcterms:W3CDTF">2023-01-31T09:33:00Z</dcterms:created>
  <dcterms:modified xsi:type="dcterms:W3CDTF">2024-05-08T11:08:00Z</dcterms:modified>
</cp:coreProperties>
</file>