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2C2C42">
      <w:pPr>
        <w:pStyle w:val="22"/>
        <w:keepNext/>
        <w:tabs>
          <w:tab w:val="clear" w:pos="82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14:paraId="33F8FFFE">
      <w:pPr>
        <w:pStyle w:val="22"/>
        <w:keepNext/>
        <w:tabs>
          <w:tab w:val="clear" w:pos="8244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 ___</w:t>
      </w:r>
    </w:p>
    <w:p w14:paraId="59A1460F">
      <w:pPr>
        <w:pStyle w:val="12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 - ПРОДАЖИ</w:t>
      </w:r>
    </w:p>
    <w:p w14:paraId="2D862A08">
      <w:pPr>
        <w:pStyle w:val="12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6AD3FF17">
      <w:pPr>
        <w:pStyle w:val="12"/>
        <w:spacing w:after="0"/>
        <w:jc w:val="both"/>
        <w:rPr>
          <w:rFonts w:ascii="Times New Roman" w:hAnsi="Times New Roman"/>
          <w:b/>
          <w:color w:val="0C0C0C"/>
          <w:sz w:val="24"/>
          <w:szCs w:val="24"/>
        </w:rPr>
      </w:pPr>
      <w:r>
        <w:rPr>
          <w:rFonts w:ascii="Times New Roman" w:hAnsi="Times New Roman"/>
          <w:b/>
          <w:color w:val="0C0C0C"/>
          <w:sz w:val="24"/>
          <w:szCs w:val="24"/>
        </w:rPr>
        <w:t xml:space="preserve">город </w:t>
      </w:r>
      <w:r>
        <w:rPr>
          <w:rFonts w:ascii="Times New Roman" w:hAnsi="Times New Roman"/>
          <w:b/>
          <w:color w:val="0C0C0C"/>
          <w:sz w:val="24"/>
          <w:szCs w:val="24"/>
          <w:lang w:val="ru-RU"/>
        </w:rPr>
        <w:t>Орел</w:t>
      </w:r>
      <w:r>
        <w:rPr>
          <w:rFonts w:ascii="Times New Roman" w:hAnsi="Times New Roman"/>
          <w:b/>
          <w:color w:val="0C0C0C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0C0C0C"/>
          <w:sz w:val="24"/>
          <w:szCs w:val="24"/>
        </w:rPr>
        <w:t xml:space="preserve">  «___»______________________ 202</w:t>
      </w:r>
      <w:r>
        <w:rPr>
          <w:rFonts w:hint="default" w:ascii="Times New Roman" w:hAnsi="Times New Roman"/>
          <w:b/>
          <w:color w:val="0C0C0C"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color w:val="0C0C0C"/>
          <w:sz w:val="24"/>
          <w:szCs w:val="24"/>
        </w:rPr>
        <w:t xml:space="preserve"> г.</w:t>
      </w:r>
    </w:p>
    <w:p w14:paraId="6C7E9DB7">
      <w:pPr>
        <w:pStyle w:val="22"/>
        <w:keepNext/>
        <w:tabs>
          <w:tab w:val="left" w:pos="8100"/>
          <w:tab w:val="clear" w:pos="8244"/>
        </w:tabs>
        <w:spacing w:after="0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DA64F3">
      <w:pPr>
        <w:spacing w:after="0"/>
        <w:ind w:firstLine="709"/>
        <w:jc w:val="both"/>
        <w:rPr>
          <w:color w:val="0C0C0C"/>
        </w:rPr>
      </w:pPr>
      <w:r>
        <w:rPr>
          <w:rFonts w:hint="default"/>
          <w:b/>
          <w:color w:val="0C0C0C"/>
        </w:rPr>
        <w:t>Сельскохозяйственная артель (колхоз) «Добровская»</w:t>
      </w:r>
      <w:r>
        <w:rPr>
          <w:b/>
          <w:color w:val="0C0C0C"/>
        </w:rPr>
        <w:t xml:space="preserve"> </w:t>
      </w:r>
      <w:r>
        <w:rPr>
          <w:color w:val="0C0C0C"/>
        </w:rPr>
        <w:t>(</w:t>
      </w:r>
      <w:r>
        <w:rPr>
          <w:rFonts w:hint="default"/>
          <w:color w:val="0C0C0C"/>
        </w:rPr>
        <w:t>249652, Калужская обл., Барятинский р-н, д. Добрая, ул. Центральная, д. 6</w:t>
      </w:r>
      <w:r>
        <w:rPr>
          <w:color w:val="0C0C0C"/>
        </w:rPr>
        <w:t xml:space="preserve">, </w:t>
      </w:r>
      <w:r>
        <w:rPr>
          <w:rFonts w:hint="default"/>
          <w:color w:val="0C0C0C"/>
        </w:rPr>
        <w:t>ИНН 4002002642, ОГРН 1024000764370</w:t>
      </w:r>
      <w:r>
        <w:rPr>
          <w:color w:val="0C0C0C"/>
        </w:rPr>
        <w:t xml:space="preserve">), в лице конкурсного управляющего Новоселова Евгения Витальевича, действующего на основании </w:t>
      </w:r>
      <w:r>
        <w:rPr>
          <w:color w:val="0C0C0C"/>
          <w:lang w:val="ru-RU"/>
        </w:rPr>
        <w:t>Решения</w:t>
      </w:r>
      <w:r>
        <w:rPr>
          <w:color w:val="0C0C0C"/>
        </w:rPr>
        <w:t xml:space="preserve"> Арбитражного суда</w:t>
      </w:r>
      <w:r>
        <w:rPr>
          <w:rFonts w:hint="default"/>
          <w:color w:val="0C0C0C"/>
          <w:lang w:val="ru-RU"/>
        </w:rPr>
        <w:t xml:space="preserve"> </w:t>
      </w:r>
      <w:r>
        <w:rPr>
          <w:color w:val="0C0C0C"/>
          <w:lang w:val="ru-RU"/>
        </w:rPr>
        <w:t>Калужской</w:t>
      </w:r>
      <w:r>
        <w:rPr>
          <w:color w:val="0C0C0C"/>
        </w:rPr>
        <w:t xml:space="preserve"> области от </w:t>
      </w:r>
      <w:r>
        <w:rPr>
          <w:rFonts w:hint="default"/>
          <w:color w:val="0C0C0C"/>
          <w:lang w:val="ru-RU"/>
        </w:rPr>
        <w:t>27.06.</w:t>
      </w:r>
      <w:r>
        <w:rPr>
          <w:rFonts w:hint="default"/>
          <w:color w:val="0C0C0C"/>
        </w:rPr>
        <w:t>20</w:t>
      </w:r>
      <w:r>
        <w:rPr>
          <w:rFonts w:hint="default"/>
          <w:color w:val="0C0C0C"/>
          <w:lang w:val="ru-RU"/>
        </w:rPr>
        <w:t>19</w:t>
      </w:r>
      <w:r>
        <w:rPr>
          <w:color w:val="0C0C0C"/>
        </w:rPr>
        <w:t xml:space="preserve"> г.  по делу № </w:t>
      </w:r>
      <w:r>
        <w:rPr>
          <w:rFonts w:hint="default"/>
          <w:bCs/>
          <w:color w:val="0C0C0C"/>
        </w:rPr>
        <w:t>А</w:t>
      </w:r>
      <w:r>
        <w:rPr>
          <w:rFonts w:hint="default"/>
          <w:bCs/>
          <w:color w:val="0C0C0C"/>
          <w:lang w:val="ru-RU"/>
        </w:rPr>
        <w:t>23</w:t>
      </w:r>
      <w:r>
        <w:rPr>
          <w:rFonts w:hint="default"/>
          <w:bCs/>
          <w:color w:val="0C0C0C"/>
        </w:rPr>
        <w:t>-</w:t>
      </w:r>
      <w:r>
        <w:rPr>
          <w:rFonts w:hint="default"/>
          <w:bCs/>
          <w:color w:val="0C0C0C"/>
          <w:lang w:val="ru-RU"/>
        </w:rPr>
        <w:t>3494</w:t>
      </w:r>
      <w:r>
        <w:rPr>
          <w:rFonts w:hint="default"/>
          <w:bCs/>
          <w:color w:val="0C0C0C"/>
        </w:rPr>
        <w:t>/20</w:t>
      </w:r>
      <w:r>
        <w:rPr>
          <w:rFonts w:hint="default"/>
          <w:bCs/>
          <w:color w:val="0C0C0C"/>
          <w:lang w:val="ru-RU"/>
        </w:rPr>
        <w:t xml:space="preserve">18 (о признании Должника банкротом, введении конкурсного производства), </w:t>
      </w:r>
      <w:r>
        <w:rPr>
          <w:color w:val="0C0C0C"/>
          <w:lang w:val="ru-RU"/>
        </w:rPr>
        <w:t>Определения</w:t>
      </w:r>
      <w:r>
        <w:rPr>
          <w:color w:val="0C0C0C"/>
        </w:rPr>
        <w:t xml:space="preserve"> Арбитражного суда</w:t>
      </w:r>
      <w:r>
        <w:rPr>
          <w:rFonts w:hint="default"/>
          <w:color w:val="0C0C0C"/>
          <w:lang w:val="ru-RU"/>
        </w:rPr>
        <w:t xml:space="preserve"> </w:t>
      </w:r>
      <w:r>
        <w:rPr>
          <w:color w:val="0C0C0C"/>
          <w:lang w:val="ru-RU"/>
        </w:rPr>
        <w:t>Калужской</w:t>
      </w:r>
      <w:r>
        <w:rPr>
          <w:color w:val="0C0C0C"/>
        </w:rPr>
        <w:t xml:space="preserve"> области от </w:t>
      </w:r>
      <w:r>
        <w:rPr>
          <w:rFonts w:hint="default"/>
          <w:color w:val="0C0C0C"/>
          <w:lang w:val="ru-RU"/>
        </w:rPr>
        <w:t>10.03.</w:t>
      </w:r>
      <w:r>
        <w:rPr>
          <w:rFonts w:hint="default"/>
          <w:color w:val="0C0C0C"/>
        </w:rPr>
        <w:t>202</w:t>
      </w:r>
      <w:r>
        <w:rPr>
          <w:rFonts w:hint="default"/>
          <w:color w:val="0C0C0C"/>
          <w:lang w:val="ru-RU"/>
        </w:rPr>
        <w:t>3</w:t>
      </w:r>
      <w:r>
        <w:rPr>
          <w:color w:val="0C0C0C"/>
        </w:rPr>
        <w:t xml:space="preserve"> г.  по делу № </w:t>
      </w:r>
      <w:r>
        <w:rPr>
          <w:rFonts w:hint="default"/>
          <w:bCs/>
          <w:color w:val="0C0C0C"/>
        </w:rPr>
        <w:t>А</w:t>
      </w:r>
      <w:r>
        <w:rPr>
          <w:rFonts w:hint="default"/>
          <w:bCs/>
          <w:color w:val="0C0C0C"/>
          <w:lang w:val="ru-RU"/>
        </w:rPr>
        <w:t>23</w:t>
      </w:r>
      <w:r>
        <w:rPr>
          <w:rFonts w:hint="default"/>
          <w:bCs/>
          <w:color w:val="0C0C0C"/>
        </w:rPr>
        <w:t>-</w:t>
      </w:r>
      <w:r>
        <w:rPr>
          <w:rFonts w:hint="default"/>
          <w:bCs/>
          <w:color w:val="0C0C0C"/>
          <w:lang w:val="ru-RU"/>
        </w:rPr>
        <w:t>3494</w:t>
      </w:r>
      <w:r>
        <w:rPr>
          <w:rFonts w:hint="default"/>
          <w:bCs/>
          <w:color w:val="0C0C0C"/>
        </w:rPr>
        <w:t>/20</w:t>
      </w:r>
      <w:r>
        <w:rPr>
          <w:rFonts w:hint="default"/>
          <w:bCs/>
          <w:color w:val="0C0C0C"/>
          <w:lang w:val="ru-RU"/>
        </w:rPr>
        <w:t>18</w:t>
      </w:r>
      <w:r>
        <w:rPr>
          <w:color w:val="0C0C0C"/>
        </w:rPr>
        <w:t xml:space="preserve"> (</w:t>
      </w:r>
      <w:r>
        <w:rPr>
          <w:color w:val="0C0C0C"/>
          <w:lang w:val="ru-RU"/>
        </w:rPr>
        <w:t>назначение</w:t>
      </w:r>
      <w:r>
        <w:rPr>
          <w:rFonts w:hint="default"/>
          <w:color w:val="0C0C0C"/>
          <w:lang w:val="ru-RU"/>
        </w:rPr>
        <w:t xml:space="preserve"> конкурсного управляющего Новоселова Е.В.</w:t>
      </w:r>
      <w:r>
        <w:rPr>
          <w:color w:val="0C0C0C"/>
        </w:rPr>
        <w:t xml:space="preserve">) и Определения Арбитражного суда </w:t>
      </w:r>
      <w:r>
        <w:rPr>
          <w:color w:val="0C0C0C"/>
          <w:lang w:val="ru-RU"/>
        </w:rPr>
        <w:t>Калужской</w:t>
      </w:r>
      <w:r>
        <w:rPr>
          <w:color w:val="0C0C0C"/>
        </w:rPr>
        <w:t xml:space="preserve"> области от </w:t>
      </w:r>
      <w:r>
        <w:rPr>
          <w:rFonts w:hint="default"/>
          <w:color w:val="0C0C0C"/>
          <w:lang w:val="ru-RU"/>
        </w:rPr>
        <w:t>17.06.2024</w:t>
      </w:r>
      <w:r>
        <w:rPr>
          <w:color w:val="0C0C0C"/>
        </w:rPr>
        <w:t xml:space="preserve"> г. по делу № </w:t>
      </w:r>
      <w:r>
        <w:rPr>
          <w:rFonts w:hint="default"/>
          <w:bCs/>
          <w:color w:val="0C0C0C"/>
        </w:rPr>
        <w:t>А23-3494/2018</w:t>
      </w:r>
      <w:r>
        <w:rPr>
          <w:rFonts w:hint="default"/>
          <w:bCs/>
          <w:color w:val="0C0C0C"/>
          <w:lang w:val="ru-RU"/>
        </w:rPr>
        <w:t xml:space="preserve"> </w:t>
      </w:r>
      <w:r>
        <w:rPr>
          <w:color w:val="0C0C0C"/>
        </w:rPr>
        <w:t xml:space="preserve">(продление конкурсного производства до </w:t>
      </w:r>
      <w:r>
        <w:rPr>
          <w:rFonts w:hint="default"/>
          <w:color w:val="0C0C0C"/>
          <w:lang w:val="ru-RU"/>
        </w:rPr>
        <w:t>21.12.2024</w:t>
      </w:r>
      <w:r>
        <w:rPr>
          <w:color w:val="0C0C0C"/>
        </w:rPr>
        <w:t xml:space="preserve"> г.) (далее именуемое</w:t>
      </w:r>
      <w:r>
        <w:rPr>
          <w:color w:val="0C0C0C"/>
          <w:lang w:val="en-US"/>
        </w:rPr>
        <w:t> </w:t>
      </w:r>
      <w:r>
        <w:rPr>
          <w:color w:val="0C0C0C"/>
        </w:rPr>
        <w:t>–</w:t>
      </w:r>
      <w:r>
        <w:rPr>
          <w:color w:val="0C0C0C"/>
          <w:lang w:val="en-US"/>
        </w:rPr>
        <w:t> </w:t>
      </w:r>
      <w:r>
        <w:rPr>
          <w:color w:val="0C0C0C"/>
        </w:rPr>
        <w:t>«ПРОДАВЕЦ»</w:t>
      </w:r>
      <w:r>
        <w:rPr>
          <w:b w:val="0"/>
          <w:bCs/>
          <w:color w:val="0C0C0C"/>
        </w:rPr>
        <w:t>)</w:t>
      </w:r>
      <w:r>
        <w:rPr>
          <w:color w:val="0C0C0C"/>
        </w:rPr>
        <w:t>, с одной стороны, и</w:t>
      </w:r>
    </w:p>
    <w:p w14:paraId="0E0902F9">
      <w:pPr>
        <w:ind w:firstLine="700"/>
        <w:jc w:val="both"/>
        <w:rPr>
          <w:b/>
          <w:color w:val="181818"/>
        </w:rPr>
      </w:pPr>
      <w:r>
        <w:rPr>
          <w:b/>
          <w:bCs/>
          <w:color w:val="181818"/>
        </w:rPr>
        <w:t>__________________________________________________</w:t>
      </w:r>
      <w:r>
        <w:rPr>
          <w:bCs/>
          <w:color w:val="181818"/>
        </w:rPr>
        <w:t>,</w:t>
      </w:r>
      <w:r>
        <w:rPr>
          <w:bCs/>
          <w:color w:val="FF0000"/>
        </w:rPr>
        <w:t xml:space="preserve"> </w:t>
      </w:r>
      <w:r>
        <w:rPr>
          <w:bCs/>
          <w:color w:val="181818"/>
        </w:rPr>
        <w:t>именуемое</w:t>
      </w:r>
      <w:r>
        <w:rPr>
          <w:bCs/>
          <w:color w:val="FF0000"/>
        </w:rPr>
        <w:t xml:space="preserve"> </w:t>
      </w:r>
      <w:r>
        <w:rPr>
          <w:bCs/>
          <w:color w:val="181818"/>
        </w:rPr>
        <w:t xml:space="preserve">в дальнейшем «ПОКУПАТЕЛЬ», с другой стороны, </w:t>
      </w:r>
      <w:r>
        <w:rPr>
          <w:color w:val="181818"/>
        </w:rPr>
        <w:t>вместе именуемые «СТОРОНЫ», заключили настоящий Договор о нижеследующем:</w:t>
      </w:r>
    </w:p>
    <w:p w14:paraId="4B3AC9C6">
      <w:pPr>
        <w:pStyle w:val="22"/>
        <w:keepLines/>
        <w:widowControl w:val="0"/>
        <w:tabs>
          <w:tab w:val="left" w:pos="8100"/>
        </w:tabs>
        <w:spacing w:after="0"/>
        <w:ind w:firstLine="540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>1. ПРЕДМЕТ ДОГОВОРА</w:t>
      </w:r>
    </w:p>
    <w:p w14:paraId="7D0D6B9D">
      <w:pPr>
        <w:pStyle w:val="22"/>
        <w:keepLines/>
        <w:widowControl w:val="0"/>
        <w:tabs>
          <w:tab w:val="left" w:pos="8100"/>
        </w:tabs>
        <w:spacing w:after="0"/>
        <w:ind w:firstLine="540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14:paraId="6CB54D2E">
      <w:pPr>
        <w:keepLines/>
        <w:widowControl w:val="0"/>
        <w:numPr>
          <w:ilvl w:val="1"/>
          <w:numId w:val="1"/>
        </w:numPr>
        <w:tabs>
          <w:tab w:val="left" w:pos="1080"/>
        </w:tabs>
        <w:spacing w:after="0"/>
        <w:ind w:left="0" w:firstLine="540"/>
        <w:jc w:val="both"/>
        <w:rPr>
          <w:color w:val="1A1A1A"/>
        </w:rPr>
      </w:pPr>
      <w:r>
        <w:rPr>
          <w:color w:val="1A1A1A"/>
        </w:rPr>
        <w:t xml:space="preserve">В соответствии с настоящим Договором и Протоколом </w:t>
      </w:r>
      <w:bookmarkStart w:id="0" w:name="OLE_LINK3"/>
      <w:bookmarkStart w:id="1" w:name="OLE_LINK4"/>
      <w:bookmarkStart w:id="2" w:name="OLE_LINK2"/>
      <w:r>
        <w:rPr>
          <w:color w:val="1A1A1A"/>
        </w:rPr>
        <w:t>№</w:t>
      </w:r>
      <w:r>
        <w:rPr>
          <w:lang w:val="ru"/>
        </w:rPr>
        <w:t>_____________</w:t>
      </w:r>
      <w:r>
        <w:rPr>
          <w:color w:val="1A1A1A"/>
        </w:rPr>
        <w:t xml:space="preserve"> </w:t>
      </w:r>
      <w:bookmarkEnd w:id="0"/>
      <w:bookmarkEnd w:id="1"/>
      <w:bookmarkEnd w:id="2"/>
      <w:r>
        <w:rPr>
          <w:color w:val="1A1A1A"/>
        </w:rPr>
        <w:t xml:space="preserve">о результатах торгов ________________________ от _______________ года по Лоту № 1 </w:t>
      </w:r>
      <w:r>
        <w:rPr>
          <w:bCs/>
          <w:color w:val="1A1A1A"/>
        </w:rPr>
        <w:t>(далее по тексту – «</w:t>
      </w:r>
      <w:bookmarkStart w:id="3" w:name="OLE_LINK8"/>
      <w:bookmarkStart w:id="4" w:name="OLE_LINK6"/>
      <w:bookmarkStart w:id="5" w:name="OLE_LINK16"/>
      <w:bookmarkStart w:id="6" w:name="OLE_LINK7"/>
      <w:r>
        <w:rPr>
          <w:bCs/>
          <w:color w:val="1A1A1A"/>
        </w:rPr>
        <w:t xml:space="preserve">Протокол </w:t>
      </w:r>
      <w:r>
        <w:rPr>
          <w:color w:val="1A1A1A"/>
        </w:rPr>
        <w:t>№</w:t>
      </w:r>
      <w:r>
        <w:rPr>
          <w:lang w:val="ru"/>
        </w:rPr>
        <w:t>_____________________</w:t>
      </w:r>
      <w:r>
        <w:rPr>
          <w:color w:val="1A1A1A"/>
        </w:rPr>
        <w:t xml:space="preserve"> </w:t>
      </w:r>
      <w:bookmarkEnd w:id="3"/>
      <w:r>
        <w:rPr>
          <w:color w:val="1A1A1A"/>
        </w:rPr>
        <w:t>от ____________________ года</w:t>
      </w:r>
      <w:bookmarkEnd w:id="4"/>
      <w:bookmarkEnd w:id="5"/>
      <w:bookmarkEnd w:id="6"/>
      <w:r>
        <w:rPr>
          <w:bCs/>
          <w:color w:val="1A1A1A"/>
        </w:rPr>
        <w:t>»), ПРОДАВЕЦ обязуется передать в собственность ПОКУПАТЕЛЯ</w:t>
      </w:r>
      <w:r>
        <w:rPr>
          <w:color w:val="1A1A1A"/>
        </w:rPr>
        <w:t xml:space="preserve">, а </w:t>
      </w:r>
      <w:r>
        <w:rPr>
          <w:caps/>
          <w:color w:val="1A1A1A"/>
        </w:rPr>
        <w:t xml:space="preserve">покупатель </w:t>
      </w:r>
      <w:r>
        <w:rPr>
          <w:color w:val="1A1A1A"/>
        </w:rPr>
        <w:t xml:space="preserve">обязуется принять в собственность и оплатить стоимость </w:t>
      </w:r>
      <w:r>
        <w:rPr>
          <w:bCs/>
          <w:color w:val="1A1A1A"/>
        </w:rPr>
        <w:t xml:space="preserve">следующего </w:t>
      </w:r>
      <w:r>
        <w:rPr>
          <w:color w:val="1A1A1A"/>
        </w:rPr>
        <w:t>имущества:</w:t>
      </w:r>
    </w:p>
    <w:p w14:paraId="0CF8CAD7">
      <w:pPr>
        <w:keepLines/>
        <w:widowControl w:val="0"/>
        <w:spacing w:after="0"/>
        <w:ind w:left="540"/>
        <w:jc w:val="both"/>
        <w:rPr>
          <w:color w:val="1A1A1A"/>
        </w:rPr>
      </w:pPr>
    </w:p>
    <w:p w14:paraId="2ABEFCDD">
      <w:pPr>
        <w:shd w:val="clear" w:color="auto" w:fill="FFFFFF"/>
        <w:spacing w:after="0" w:line="240" w:lineRule="auto"/>
        <w:ind w:firstLine="567"/>
        <w:jc w:val="both"/>
        <w:rPr>
          <w:color w:val="FF0000"/>
        </w:rPr>
      </w:pPr>
      <w:bookmarkStart w:id="7" w:name="OLE_LINK22"/>
      <w:bookmarkStart w:id="8" w:name="OLE_LINK23"/>
      <w:r>
        <w:rPr>
          <w:color w:val="181818"/>
          <w:shd w:val="clear" w:color="auto" w:fill="FFFFFF"/>
        </w:rPr>
        <w:t xml:space="preserve">- </w:t>
      </w:r>
      <w:bookmarkStart w:id="9" w:name="OLE_LINK15"/>
      <w:bookmarkStart w:id="10" w:name="OLE_LINK14"/>
      <w:r>
        <w:rPr>
          <w:color w:val="181818"/>
          <w:shd w:val="clear" w:color="auto" w:fill="FFFFFF"/>
        </w:rPr>
        <w:t>_________________________________________________________________________</w:t>
      </w:r>
      <w:r>
        <w:rPr>
          <w:rFonts w:eastAsia="Tahoma"/>
          <w:color w:val="FF0000"/>
          <w:lang w:eastAsia="zh-CN" w:bidi="ar"/>
        </w:rPr>
        <w:t xml:space="preserve"> </w:t>
      </w:r>
    </w:p>
    <w:bookmarkEnd w:id="7"/>
    <w:bookmarkEnd w:id="8"/>
    <w:bookmarkEnd w:id="9"/>
    <w:bookmarkEnd w:id="10"/>
    <w:p w14:paraId="5F2BF3B5">
      <w:pPr>
        <w:spacing w:after="0"/>
        <w:ind w:firstLine="567"/>
        <w:jc w:val="both"/>
        <w:rPr>
          <w:color w:val="1A1A1A"/>
        </w:rPr>
      </w:pPr>
    </w:p>
    <w:p w14:paraId="2B9C900F">
      <w:pPr>
        <w:pStyle w:val="38"/>
        <w:keepLines/>
        <w:widowControl w:val="0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Имущество продается ПОКУПАТЕЛЮ Лота № 1 в соответствии с Протоколом №</w:t>
      </w:r>
      <w:r>
        <w:rPr>
          <w:rFonts w:ascii="Times New Roman" w:hAnsi="Times New Roman"/>
          <w:sz w:val="24"/>
          <w:szCs w:val="24"/>
          <w:lang w:val="ru"/>
        </w:rPr>
        <w:t>__________________</w:t>
      </w:r>
      <w:r>
        <w:rPr>
          <w:rFonts w:ascii="Times New Roman" w:hAnsi="Times New Roman"/>
          <w:color w:val="1A1A1A"/>
          <w:sz w:val="24"/>
          <w:szCs w:val="24"/>
        </w:rPr>
        <w:t xml:space="preserve"> от __________________.</w:t>
      </w:r>
    </w:p>
    <w:p w14:paraId="0DF6BC28">
      <w:pPr>
        <w:pStyle w:val="38"/>
        <w:keepLines/>
        <w:widowControl w:val="0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 xml:space="preserve">Подведение итогов торгов по продаже Лота № 1 проведено _________________ года, в соответствии с объявлением №________________, опубликованном в газете «Коммерсантъ» </w: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instrText xml:space="preserve"> 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instrText xml:space="preserve">HYPERLINK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instrText xml:space="preserve"> "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instrText xml:space="preserve">https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instrText xml:space="preserve">://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instrText xml:space="preserve">www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instrText xml:space="preserve">kommersant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instrText xml:space="preserve">.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instrText xml:space="preserve">ru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instrText xml:space="preserve">/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instrText xml:space="preserve">daily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instrText xml:space="preserve">/103087" </w:instrTex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9"/>
          <w:rFonts w:ascii="Times New Roman" w:hAnsi="Times New Roman" w:eastAsia="SimSun"/>
          <w:color w:val="181818"/>
          <w:sz w:val="24"/>
          <w:szCs w:val="24"/>
          <w:u w:val="none"/>
          <w:shd w:val="clear" w:color="auto" w:fill="FFFFFF"/>
        </w:rPr>
        <w:t>№</w: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t>__</w: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ascii="Times New Roman" w:hAnsi="Times New Roman" w:eastAsia="SimSun"/>
          <w:color w:val="181818"/>
          <w:sz w:val="24"/>
          <w:szCs w:val="24"/>
          <w:shd w:val="clear" w:color="auto" w:fill="FFFFFF"/>
          <w:lang w:eastAsia="zh-CN" w:bidi="ar"/>
        </w:rPr>
        <w:t>от ______________</w:t>
      </w:r>
      <w:r>
        <w:rPr>
          <w:rFonts w:ascii="Times New Roman" w:hAnsi="Times New Roman"/>
          <w:color w:val="181818"/>
          <w:sz w:val="24"/>
          <w:szCs w:val="24"/>
        </w:rPr>
        <w:t>, в соответствии со ст.ст. 110, 139 Федерального закона РФ «О несостоятельности (банкротстве)» от 26.10.2002 года № 127-ФЗ, ст.ст. 447 - 449 ГК РФ и законодательством РФ.</w:t>
      </w:r>
    </w:p>
    <w:p w14:paraId="1303DD84">
      <w:pPr>
        <w:pStyle w:val="38"/>
        <w:keepLines/>
        <w:widowControl w:val="0"/>
        <w:numPr>
          <w:ilvl w:val="1"/>
          <w:numId w:val="2"/>
        </w:numPr>
        <w:spacing w:after="0"/>
        <w:ind w:left="0" w:firstLine="567"/>
        <w:jc w:val="both"/>
        <w:outlineLvl w:val="1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aps/>
          <w:color w:val="181818"/>
          <w:sz w:val="24"/>
          <w:szCs w:val="24"/>
        </w:rPr>
        <w:t>Продавец</w:t>
      </w:r>
      <w:r>
        <w:rPr>
          <w:rFonts w:ascii="Times New Roman" w:hAnsi="Times New Roman"/>
          <w:color w:val="181818"/>
          <w:sz w:val="24"/>
          <w:szCs w:val="24"/>
        </w:rPr>
        <w:t xml:space="preserve"> гарантирует, что на момент заключения настоящего Договора Имущество в споре, в залоге, под арестом не состоит, не продано (в отношении него отсутствуют обязательства продажи третьим лицам), не подарено и не отчуждено другим образом, в отношении него нет предпосылок возникновения указанных обязательств.</w:t>
      </w:r>
    </w:p>
    <w:p w14:paraId="19B319AF">
      <w:pPr>
        <w:keepLines/>
        <w:widowControl w:val="0"/>
        <w:numPr>
          <w:ilvl w:val="1"/>
          <w:numId w:val="2"/>
        </w:numPr>
        <w:spacing w:after="0"/>
        <w:ind w:left="0" w:firstLine="567"/>
        <w:jc w:val="both"/>
        <w:outlineLvl w:val="1"/>
        <w:rPr>
          <w:color w:val="181818"/>
        </w:rPr>
      </w:pPr>
      <w:r>
        <w:rPr>
          <w:color w:val="181818"/>
        </w:rPr>
        <w:t xml:space="preserve">ПРОДАВЕЦ, </w:t>
      </w:r>
      <w:r>
        <w:rPr>
          <w:bCs/>
          <w:color w:val="181818"/>
        </w:rPr>
        <w:t>в лице конкурсного управляющего Новоселова Евгения Витальевича</w:t>
      </w:r>
      <w:r>
        <w:rPr>
          <w:color w:val="181818"/>
        </w:rPr>
        <w:t>, подтверждает ПОКУПАТЕЛЮ, что им полностью соблюдены правила продажи имущества, а также иные правила, установленные Федеральным законом РФ «О несостоятельности (банкротстве)» от 26.10.2002 года № 127-ФЗ. В связи с вышеизложенным, ограничений для заключения настоящего договора нет, таким образом, ПОКУПАТЕЛЬ по</w:t>
      </w:r>
    </w:p>
    <w:p w14:paraId="74B6FD97">
      <w:pPr>
        <w:keepLines/>
        <w:widowControl w:val="0"/>
        <w:spacing w:after="0"/>
        <w:jc w:val="both"/>
        <w:outlineLvl w:val="1"/>
        <w:rPr>
          <w:color w:val="181818"/>
        </w:rPr>
      </w:pPr>
      <w:r>
        <w:rPr>
          <w:color w:val="181818"/>
        </w:rPr>
        <w:t xml:space="preserve"> договору является добросовестным приобретателем Имущества.</w:t>
      </w:r>
    </w:p>
    <w:p w14:paraId="52E8B03A">
      <w:pPr>
        <w:keepLines/>
        <w:widowControl w:val="0"/>
        <w:spacing w:after="0"/>
        <w:jc w:val="both"/>
        <w:outlineLvl w:val="1"/>
        <w:rPr>
          <w:color w:val="181818"/>
        </w:rPr>
      </w:pPr>
    </w:p>
    <w:p w14:paraId="04C02BC5">
      <w:pPr>
        <w:keepLines/>
        <w:widowControl w:val="0"/>
        <w:spacing w:after="0"/>
        <w:jc w:val="both"/>
        <w:outlineLvl w:val="1"/>
        <w:rPr>
          <w:color w:val="181818"/>
        </w:rPr>
      </w:pPr>
    </w:p>
    <w:p w14:paraId="6F7DD814">
      <w:pPr>
        <w:keepLines/>
        <w:widowControl w:val="0"/>
        <w:spacing w:after="0"/>
        <w:ind w:left="539"/>
        <w:jc w:val="both"/>
        <w:outlineLvl w:val="1"/>
        <w:rPr>
          <w:color w:val="181818"/>
        </w:rPr>
      </w:pPr>
    </w:p>
    <w:p w14:paraId="76C21307">
      <w:pPr>
        <w:pStyle w:val="22"/>
        <w:keepLines/>
        <w:widowControl w:val="0"/>
        <w:numPr>
          <w:ilvl w:val="0"/>
          <w:numId w:val="3"/>
        </w:numPr>
        <w:tabs>
          <w:tab w:val="left" w:pos="8100"/>
        </w:tabs>
        <w:spacing w:after="0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ЦЕНА </w:t>
      </w:r>
      <w:r>
        <w:rPr>
          <w:rFonts w:ascii="Times New Roman" w:hAnsi="Times New Roman" w:cs="Times New Roman"/>
          <w:b/>
          <w:caps/>
          <w:color w:val="181818"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И ПОРЯДОК РАСЧЕТОВ</w:t>
      </w:r>
    </w:p>
    <w:p w14:paraId="1CD41360">
      <w:pPr>
        <w:pStyle w:val="22"/>
        <w:keepLines/>
        <w:widowControl w:val="0"/>
        <w:tabs>
          <w:tab w:val="left" w:pos="8100"/>
        </w:tabs>
        <w:spacing w:after="0"/>
        <w:ind w:left="360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14:paraId="53CA8A3D">
      <w:pPr>
        <w:pStyle w:val="22"/>
        <w:keepLines/>
        <w:widowControl w:val="0"/>
        <w:numPr>
          <w:ilvl w:val="1"/>
          <w:numId w:val="3"/>
        </w:numPr>
        <w:tabs>
          <w:tab w:val="left" w:pos="0"/>
          <w:tab w:val="left" w:pos="1134"/>
          <w:tab w:val="left" w:pos="8100"/>
          <w:tab w:val="clear" w:pos="916"/>
        </w:tabs>
        <w:spacing w:after="0"/>
        <w:ind w:left="0"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Общая цена приобретаемого по настоящему Договору Имущества составляет           </w:t>
      </w:r>
      <w:bookmarkStart w:id="11" w:name="OLE_LINK19"/>
      <w:bookmarkStart w:id="12" w:name="OLE_LINK17"/>
      <w:bookmarkStart w:id="13" w:name="OLE_LINK18"/>
      <w:r>
        <w:rPr>
          <w:rFonts w:ascii="Times New Roman" w:hAnsi="Times New Roman" w:cs="Times New Roman"/>
          <w:b/>
          <w:i/>
          <w:sz w:val="24"/>
          <w:szCs w:val="24"/>
          <w:lang w:val="ru"/>
        </w:rPr>
        <w:t>_______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</w:rPr>
        <w:t>(_______________________) рублей __ копеек</w:t>
      </w:r>
      <w:bookmarkEnd w:id="11"/>
      <w:bookmarkEnd w:id="12"/>
      <w:bookmarkEnd w:id="13"/>
      <w:r>
        <w:rPr>
          <w:rFonts w:ascii="Times New Roman" w:hAnsi="Times New Roman" w:cs="Times New Roman"/>
          <w:b/>
          <w:i/>
          <w:color w:val="181818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14:paraId="04A9B200">
      <w:pPr>
        <w:pStyle w:val="22"/>
        <w:keepLines/>
        <w:widowControl w:val="0"/>
        <w:tabs>
          <w:tab w:val="left" w:pos="1080"/>
          <w:tab w:val="left" w:pos="1134"/>
          <w:tab w:val="left" w:pos="8100"/>
          <w:tab w:val="clear" w:pos="916"/>
        </w:tabs>
        <w:spacing w:after="0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Указанная цена установлена по результатам вышеназванных торгов, является окончательной и изменению не подлежит.</w:t>
      </w:r>
    </w:p>
    <w:p w14:paraId="7A283A8B">
      <w:pPr>
        <w:pStyle w:val="22"/>
        <w:keepLines/>
        <w:widowControl w:val="0"/>
        <w:numPr>
          <w:ilvl w:val="1"/>
          <w:numId w:val="3"/>
        </w:numPr>
        <w:tabs>
          <w:tab w:val="left" w:pos="8100"/>
          <w:tab w:val="clear" w:pos="916"/>
        </w:tabs>
        <w:spacing w:after="0"/>
        <w:ind w:left="0" w:firstLine="540"/>
        <w:jc w:val="both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>Оплата по настоящему Договору производится ПОКУПАТЕЛЕМ в следующем порядке:</w:t>
      </w:r>
    </w:p>
    <w:p w14:paraId="4B651419">
      <w:pPr>
        <w:pStyle w:val="22"/>
        <w:keepLines/>
        <w:widowControl w:val="0"/>
        <w:numPr>
          <w:ilvl w:val="2"/>
          <w:numId w:val="3"/>
        </w:numPr>
        <w:tabs>
          <w:tab w:val="left" w:pos="0"/>
          <w:tab w:val="left" w:pos="1276"/>
          <w:tab w:val="left" w:pos="8100"/>
          <w:tab w:val="clear" w:pos="916"/>
          <w:tab w:val="clear" w:pos="1832"/>
        </w:tabs>
        <w:spacing w:after="0"/>
        <w:ind w:left="0" w:firstLine="56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Часть цены приобретаемого по настоящему Договору Имущества в размере </w:t>
      </w:r>
      <w:r>
        <w:rPr>
          <w:rFonts w:ascii="Times New Roman" w:hAnsi="Times New Roman" w:cs="Times New Roman"/>
          <w:b/>
          <w:i/>
          <w:iCs/>
          <w:color w:val="181818"/>
          <w:sz w:val="24"/>
          <w:szCs w:val="24"/>
        </w:rPr>
        <w:t>_________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</w:rPr>
        <w:t>(____________________________________) рубля __ копеек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</w:rPr>
        <w:t>НДС не облагается,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ПРОДАВЦА, до подписания настоящего Договора в качестве задатка для участия в торгах по продаже Имущества ПРОДАВЦА.  </w:t>
      </w:r>
      <w:r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14:paraId="721EC4E7">
      <w:pPr>
        <w:pStyle w:val="22"/>
        <w:keepLines/>
        <w:widowControl w:val="0"/>
        <w:numPr>
          <w:ilvl w:val="2"/>
          <w:numId w:val="3"/>
        </w:numPr>
        <w:tabs>
          <w:tab w:val="left" w:pos="0"/>
          <w:tab w:val="left" w:pos="1134"/>
          <w:tab w:val="left" w:pos="8100"/>
          <w:tab w:val="clear" w:pos="1800"/>
          <w:tab w:val="clear" w:pos="916"/>
        </w:tabs>
        <w:spacing w:after="0"/>
        <w:ind w:left="0" w:leftChars="0" w:firstLine="567" w:firstLineChars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Часть цены приобретаемого ПОКУПАТЕЛЕМ по настоящему Договору Имущества в размере </w:t>
      </w:r>
      <w:r>
        <w:rPr>
          <w:rFonts w:ascii="Times New Roman" w:hAnsi="Times New Roman" w:cs="Times New Roman"/>
          <w:b/>
          <w:bCs/>
          <w:i/>
          <w:color w:val="181818"/>
          <w:sz w:val="24"/>
          <w:szCs w:val="24"/>
        </w:rPr>
        <w:t>_________ (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</w:rPr>
        <w:t>___________________________________________)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181818"/>
          <w:sz w:val="24"/>
          <w:szCs w:val="24"/>
        </w:rPr>
        <w:t>рублей __ копеек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color w:val="181818"/>
          <w:sz w:val="24"/>
          <w:szCs w:val="24"/>
        </w:rPr>
        <w:t>НДС не облагается,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должна быть оплачена ПОКУПАТЕЛЕМ </w:t>
      </w: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>в течение 30 (Тридцати) календарных дней с даты подписания СТОРОНАМИ настоящего Договора</w:t>
      </w:r>
      <w:r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 на расчетный счет ПРОДАВЦА.</w:t>
      </w:r>
    </w:p>
    <w:p w14:paraId="21C2D4EC">
      <w:pPr>
        <w:pStyle w:val="22"/>
        <w:keepLines/>
        <w:widowControl w:val="0"/>
        <w:numPr>
          <w:ilvl w:val="1"/>
          <w:numId w:val="3"/>
        </w:numPr>
        <w:tabs>
          <w:tab w:val="left" w:pos="0"/>
          <w:tab w:val="left" w:pos="1276"/>
          <w:tab w:val="left" w:pos="8100"/>
          <w:tab w:val="clear" w:pos="916"/>
          <w:tab w:val="clear" w:pos="1832"/>
        </w:tabs>
        <w:spacing w:after="0"/>
        <w:ind w:left="0" w:firstLine="567"/>
        <w:jc w:val="both"/>
        <w:rPr>
          <w:rFonts w:ascii="Times New Roman" w:hAnsi="Times New Roman" w:cs="Times New Roman"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Моментом оплаты денежных средств, указанных в п. 2.2. настоящего Договора, считается день поступления данных средств на расчетный счет </w:t>
      </w:r>
      <w:r>
        <w:rPr>
          <w:rFonts w:ascii="Times New Roman" w:hAnsi="Times New Roman" w:cs="Times New Roman"/>
          <w:caps/>
          <w:color w:val="181818"/>
          <w:sz w:val="24"/>
          <w:szCs w:val="24"/>
        </w:rPr>
        <w:t>Продавца</w:t>
      </w:r>
      <w:r>
        <w:rPr>
          <w:rFonts w:ascii="Times New Roman" w:hAnsi="Times New Roman" w:cs="Times New Roman"/>
          <w:color w:val="181818"/>
          <w:sz w:val="24"/>
          <w:szCs w:val="24"/>
        </w:rPr>
        <w:t>.</w:t>
      </w:r>
    </w:p>
    <w:p w14:paraId="1BBCBC11">
      <w:pPr>
        <w:pStyle w:val="22"/>
        <w:keepLines/>
        <w:widowControl w:val="0"/>
        <w:numPr>
          <w:ilvl w:val="1"/>
          <w:numId w:val="3"/>
        </w:numPr>
        <w:tabs>
          <w:tab w:val="left" w:pos="8100"/>
          <w:tab w:val="clear" w:pos="916"/>
        </w:tabs>
        <w:spacing w:after="0"/>
        <w:ind w:left="0" w:firstLine="5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В случае если ПОКУПАТЕЛЬ не оплатит полную цену Имущества в порядке и в сроки, предусмотренные п. 2.2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</w:t>
      </w:r>
      <w:r>
        <w:rPr>
          <w:rFonts w:ascii="Times New Roman" w:hAnsi="Times New Roman" w:cs="Times New Roman"/>
          <w:caps/>
          <w:color w:val="181818"/>
          <w:sz w:val="24"/>
          <w:szCs w:val="24"/>
        </w:rPr>
        <w:t>Продавцом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в адрес </w:t>
      </w:r>
      <w:r>
        <w:rPr>
          <w:rFonts w:ascii="Times New Roman" w:hAnsi="Times New Roman" w:cs="Times New Roman"/>
          <w:caps/>
          <w:color w:val="181818"/>
          <w:sz w:val="24"/>
          <w:szCs w:val="24"/>
        </w:rPr>
        <w:t>Покупателя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письменного извещения о расторжении Договора (заказным письмом с уведомлением о вручении); при этом настоящий Договор будет считаться расторгнутым с момента направления данного письменного извещения (по почтовому штемпелю), оформление </w:t>
      </w:r>
      <w:r>
        <w:rPr>
          <w:rFonts w:ascii="Times New Roman" w:hAnsi="Times New Roman" w:cs="Times New Roman"/>
          <w:caps/>
          <w:color w:val="181818"/>
          <w:sz w:val="24"/>
          <w:szCs w:val="24"/>
        </w:rPr>
        <w:t>сторонами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дополнительного соглашения о расторжении Договора не требуется.</w:t>
      </w:r>
    </w:p>
    <w:p w14:paraId="43CF6800">
      <w:pPr>
        <w:pStyle w:val="22"/>
        <w:keepLines/>
        <w:widowControl w:val="0"/>
        <w:numPr>
          <w:ilvl w:val="1"/>
          <w:numId w:val="3"/>
        </w:numPr>
        <w:tabs>
          <w:tab w:val="left" w:pos="8100"/>
          <w:tab w:val="clear" w:pos="916"/>
        </w:tabs>
        <w:spacing w:after="0"/>
        <w:ind w:left="0" w:firstLine="5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В случае расторжения настоящего Договора в порядке, предусмотренном п. 2.5 Договора, ПРОДАВЕЦ обязан вернуть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Имущества ПРОДАВЦА.</w:t>
      </w:r>
    </w:p>
    <w:p w14:paraId="12CB1577">
      <w:pPr>
        <w:pStyle w:val="22"/>
        <w:keepLines/>
        <w:widowControl w:val="0"/>
        <w:numPr>
          <w:ilvl w:val="1"/>
          <w:numId w:val="3"/>
        </w:numPr>
        <w:tabs>
          <w:tab w:val="left" w:pos="8100"/>
          <w:tab w:val="clear" w:pos="916"/>
        </w:tabs>
        <w:spacing w:after="0"/>
        <w:ind w:left="0" w:firstLine="54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По соглашению СТОРОН Имущество не находится в залоге у ПРОДАВЦА до момента его полной оплаты. </w:t>
      </w:r>
    </w:p>
    <w:p w14:paraId="23400EBA">
      <w:pPr>
        <w:pStyle w:val="22"/>
        <w:keepLines/>
        <w:widowControl w:val="0"/>
        <w:tabs>
          <w:tab w:val="left" w:pos="1080"/>
          <w:tab w:val="left" w:pos="8100"/>
          <w:tab w:val="clear" w:pos="916"/>
        </w:tabs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692202E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bCs/>
          <w:color w:val="181818"/>
        </w:rPr>
      </w:pPr>
      <w:r>
        <w:rPr>
          <w:b/>
          <w:bCs/>
          <w:color w:val="181818"/>
        </w:rPr>
        <w:t>ОБЯЗАТЕЛЬСТВА СТОРОН</w:t>
      </w:r>
    </w:p>
    <w:p w14:paraId="5E71C724">
      <w:pPr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b/>
          <w:bCs/>
          <w:color w:val="181818"/>
        </w:rPr>
      </w:pPr>
    </w:p>
    <w:p w14:paraId="7D6A0DB7">
      <w:pPr>
        <w:autoSpaceDE w:val="0"/>
        <w:autoSpaceDN w:val="0"/>
        <w:adjustRightInd w:val="0"/>
        <w:spacing w:after="0"/>
        <w:ind w:firstLine="567"/>
        <w:jc w:val="both"/>
        <w:rPr>
          <w:b/>
          <w:color w:val="181818"/>
        </w:rPr>
      </w:pPr>
      <w:r>
        <w:rPr>
          <w:b/>
          <w:color w:val="181818"/>
        </w:rPr>
        <w:t>3.1. ПРОДАВЕЦ обязуется:</w:t>
      </w:r>
    </w:p>
    <w:p w14:paraId="1EB5229D">
      <w:pPr>
        <w:spacing w:after="0"/>
        <w:ind w:firstLine="567"/>
        <w:jc w:val="both"/>
        <w:rPr>
          <w:color w:val="181818"/>
        </w:rPr>
      </w:pPr>
      <w:r>
        <w:rPr>
          <w:color w:val="181818"/>
        </w:rPr>
        <w:t>3.1.1. Передать ПОКУПАТЕЛЮ Имущество по передаточному акту в течение 5 (Пяти) календарных дней с даты оплаты ПОКУПАТЕЛЕМ стоимости Имущества, указанной в п. 2.1 настоящего Договора.</w:t>
      </w:r>
    </w:p>
    <w:p w14:paraId="593A45C3">
      <w:pPr>
        <w:autoSpaceDE w:val="0"/>
        <w:autoSpaceDN w:val="0"/>
        <w:adjustRightInd w:val="0"/>
        <w:spacing w:after="0"/>
        <w:ind w:firstLine="265"/>
        <w:jc w:val="both"/>
        <w:rPr>
          <w:color w:val="181818"/>
        </w:rPr>
      </w:pPr>
    </w:p>
    <w:p w14:paraId="05178394">
      <w:pPr>
        <w:autoSpaceDE w:val="0"/>
        <w:autoSpaceDN w:val="0"/>
        <w:adjustRightInd w:val="0"/>
        <w:spacing w:after="0"/>
        <w:ind w:firstLine="567"/>
        <w:jc w:val="both"/>
        <w:rPr>
          <w:color w:val="181818"/>
        </w:rPr>
      </w:pPr>
      <w:r>
        <w:rPr>
          <w:b/>
          <w:color w:val="181818"/>
        </w:rPr>
        <w:t>3.2. ПОКУПАТЕЛЬ обязуется</w:t>
      </w:r>
      <w:r>
        <w:rPr>
          <w:color w:val="181818"/>
        </w:rPr>
        <w:t>:</w:t>
      </w:r>
    </w:p>
    <w:p w14:paraId="18E24DB0">
      <w:pPr>
        <w:autoSpaceDE w:val="0"/>
        <w:autoSpaceDN w:val="0"/>
        <w:adjustRightInd w:val="0"/>
        <w:spacing w:after="0"/>
        <w:ind w:firstLine="567"/>
        <w:jc w:val="both"/>
        <w:rPr>
          <w:color w:val="181818"/>
        </w:rPr>
      </w:pPr>
      <w:r>
        <w:rPr>
          <w:color w:val="181818"/>
        </w:rPr>
        <w:t>3.2.1. Оплатить стоимость Имущества в размере и порядке, установленном настоящим Договором.</w:t>
      </w:r>
    </w:p>
    <w:p w14:paraId="14185EBC">
      <w:pPr>
        <w:autoSpaceDE w:val="0"/>
        <w:autoSpaceDN w:val="0"/>
        <w:adjustRightInd w:val="0"/>
        <w:spacing w:after="0"/>
        <w:ind w:firstLine="567"/>
        <w:jc w:val="both"/>
        <w:rPr>
          <w:color w:val="181818"/>
        </w:rPr>
      </w:pPr>
      <w:r>
        <w:rPr>
          <w:color w:val="181818"/>
        </w:rPr>
        <w:t>3.2.2. Принять Имущество от ПРОДАВЦА по передаточному акту в порядке и на условиях, предусмотренных настоящим Договором.</w:t>
      </w:r>
    </w:p>
    <w:p w14:paraId="6BD39081">
      <w:pPr>
        <w:spacing w:after="0"/>
        <w:jc w:val="center"/>
        <w:rPr>
          <w:b/>
          <w:color w:val="181818"/>
        </w:rPr>
      </w:pPr>
      <w:r>
        <w:rPr>
          <w:b/>
          <w:color w:val="181818"/>
        </w:rPr>
        <w:t>4. СРОК ДЕЙСТВИЯ ДОГОВОРА</w:t>
      </w:r>
    </w:p>
    <w:p w14:paraId="559C6340">
      <w:pPr>
        <w:spacing w:after="0"/>
        <w:ind w:firstLine="567"/>
        <w:jc w:val="both"/>
        <w:rPr>
          <w:color w:val="181818"/>
        </w:rPr>
      </w:pPr>
      <w:bookmarkStart w:id="16" w:name="_GoBack"/>
      <w:bookmarkEnd w:id="16"/>
      <w:r>
        <w:rPr>
          <w:color w:val="181818"/>
        </w:rPr>
        <w:t>4.1. Договор вступает в силу с момента подписания его СТОРОНАМИ и действует до момента полного исполнения СТОРОНАМИ всех принятых по настоящему Договору обязательств.</w:t>
      </w:r>
    </w:p>
    <w:p w14:paraId="2F9930B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color w:val="181818"/>
        </w:rPr>
      </w:pPr>
      <w:r>
        <w:rPr>
          <w:b/>
          <w:color w:val="181818"/>
        </w:rPr>
        <w:t>5. ПРОЧИЕ УСЛОВИЯ</w:t>
      </w:r>
    </w:p>
    <w:p w14:paraId="6CAC68CB">
      <w:pPr>
        <w:tabs>
          <w:tab w:val="left" w:pos="900"/>
        </w:tabs>
        <w:autoSpaceDE w:val="0"/>
        <w:autoSpaceDN w:val="0"/>
        <w:adjustRightInd w:val="0"/>
        <w:spacing w:after="0"/>
        <w:ind w:firstLine="540"/>
        <w:jc w:val="both"/>
        <w:rPr>
          <w:color w:val="181818"/>
        </w:rPr>
      </w:pPr>
      <w:r>
        <w:rPr>
          <w:color w:val="181818"/>
        </w:rPr>
        <w:t>5.1. Содержание статей 8, 167, 209, 223, 549, 556 Гражданского кодекса Российской Федерации сторонам известно.</w:t>
      </w:r>
    </w:p>
    <w:p w14:paraId="09C24632">
      <w:pPr>
        <w:spacing w:after="0"/>
        <w:ind w:firstLine="540"/>
        <w:jc w:val="both"/>
        <w:rPr>
          <w:color w:val="181818"/>
        </w:rPr>
      </w:pPr>
      <w:r>
        <w:rPr>
          <w:color w:val="181818"/>
        </w:rPr>
        <w:t>5.2. Настоящий договор прочитан при его подписании и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14:paraId="5E3316D4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181818"/>
        </w:rPr>
      </w:pPr>
      <w:r>
        <w:rPr>
          <w:color w:val="181818"/>
        </w:rPr>
        <w:t xml:space="preserve">5.3. Изменения условий настоящего Договора, его расторжение и прекращение возможно только при письменном соглашении СТОРОН, если иное не предусмотрено настоящим Договором. </w:t>
      </w:r>
    </w:p>
    <w:p w14:paraId="7FA2AE98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181818"/>
        </w:rPr>
      </w:pPr>
      <w:r>
        <w:rPr>
          <w:color w:val="181818"/>
        </w:rPr>
        <w:t xml:space="preserve">5.4. Споры, вытекающие из настоящего Договора или в связи с ним, в том числе возникающие в связи с его заключением, расторжением и недействительностью, подлежат рассмотрению в Арбитражном суде </w:t>
      </w:r>
      <w:r>
        <w:rPr>
          <w:color w:val="181818"/>
          <w:lang w:val="ru-RU"/>
        </w:rPr>
        <w:t>Орловской</w:t>
      </w:r>
      <w:r>
        <w:rPr>
          <w:rFonts w:hint="default"/>
          <w:color w:val="181818"/>
          <w:lang w:val="ru-RU"/>
        </w:rPr>
        <w:t xml:space="preserve">  области</w:t>
      </w:r>
      <w:r>
        <w:rPr>
          <w:color w:val="181818"/>
        </w:rPr>
        <w:t xml:space="preserve">. Применимым правом является материальное право Российской Федерации. </w:t>
      </w:r>
    </w:p>
    <w:p w14:paraId="5118A3C6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181818"/>
        </w:rPr>
      </w:pPr>
      <w:r>
        <w:rPr>
          <w:color w:val="181818"/>
        </w:rPr>
        <w:t>5.5. Все дополнения и изменения к настоящему Договору должны быть составлены письменно и подписаны обеими СТОРОНАМИ.</w:t>
      </w:r>
    </w:p>
    <w:p w14:paraId="78015147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181818"/>
        </w:rPr>
      </w:pPr>
      <w:r>
        <w:rPr>
          <w:color w:val="181818"/>
        </w:rPr>
        <w:t>5.6. Во всем остальном, не предусмотренном условиями настоящего Договора, Стороны руководствуются положениями действующего законодательства РФ.</w:t>
      </w:r>
    </w:p>
    <w:p w14:paraId="1C35ACAB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color w:val="181818"/>
        </w:rPr>
      </w:pPr>
      <w:r>
        <w:rPr>
          <w:color w:val="181818"/>
        </w:rPr>
        <w:t>5.7. Настоящий Договор составлен в двух экземплярах, имеющих равную юридическую силу: по одному экземпляру для каждой из СТОРОН.</w:t>
      </w:r>
    </w:p>
    <w:p w14:paraId="1EBEA0ED">
      <w:pPr>
        <w:pStyle w:val="17"/>
        <w:keepLines/>
        <w:widowControl w:val="0"/>
        <w:spacing w:after="0"/>
        <w:jc w:val="center"/>
        <w:rPr>
          <w:b/>
          <w:bCs/>
          <w:caps/>
          <w:color w:val="FF0000"/>
          <w:sz w:val="24"/>
          <w:szCs w:val="24"/>
        </w:rPr>
      </w:pPr>
    </w:p>
    <w:p w14:paraId="50B44BF5">
      <w:pPr>
        <w:pStyle w:val="17"/>
        <w:keepLines/>
        <w:widowControl w:val="0"/>
        <w:spacing w:after="0"/>
        <w:jc w:val="center"/>
        <w:rPr>
          <w:b/>
          <w:bCs/>
          <w:caps/>
          <w:color w:val="1A1A1A"/>
          <w:sz w:val="24"/>
          <w:szCs w:val="24"/>
        </w:rPr>
      </w:pPr>
      <w:r>
        <w:rPr>
          <w:b/>
          <w:bCs/>
          <w:caps/>
          <w:color w:val="1A1A1A"/>
          <w:sz w:val="24"/>
          <w:szCs w:val="24"/>
        </w:rPr>
        <w:t xml:space="preserve">6. </w:t>
      </w:r>
      <w:bookmarkStart w:id="14" w:name="OLE_LINK20"/>
      <w:bookmarkStart w:id="15" w:name="OLE_LINK21"/>
      <w:r>
        <w:rPr>
          <w:b/>
          <w:bCs/>
          <w:caps/>
          <w:color w:val="1A1A1A"/>
          <w:sz w:val="24"/>
          <w:szCs w:val="24"/>
        </w:rPr>
        <w:t>Адреса, реквизиты и подписи СТОРОН</w:t>
      </w:r>
      <w:bookmarkEnd w:id="14"/>
      <w:bookmarkEnd w:id="15"/>
      <w:r>
        <w:rPr>
          <w:b/>
          <w:bCs/>
          <w:caps/>
          <w:color w:val="1A1A1A"/>
          <w:sz w:val="24"/>
          <w:szCs w:val="24"/>
        </w:rPr>
        <w:t>:</w:t>
      </w:r>
    </w:p>
    <w:p w14:paraId="29C081D0">
      <w:pPr>
        <w:pStyle w:val="17"/>
        <w:keepLines/>
        <w:widowControl w:val="0"/>
        <w:spacing w:after="0"/>
        <w:jc w:val="center"/>
        <w:rPr>
          <w:b/>
          <w:bCs/>
          <w:caps/>
          <w:color w:val="1A1A1A"/>
          <w:sz w:val="24"/>
          <w:szCs w:val="24"/>
        </w:rPr>
      </w:pPr>
    </w:p>
    <w:tbl>
      <w:tblPr>
        <w:tblStyle w:val="6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5245"/>
      </w:tblGrid>
      <w:tr w14:paraId="640CE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noWrap w:val="0"/>
            <w:vAlign w:val="top"/>
          </w:tcPr>
          <w:p w14:paraId="61DA856F">
            <w:pPr>
              <w:adjustRightInd w:val="0"/>
              <w:snapToGrid w:val="0"/>
              <w:spacing w:after="0"/>
              <w:rPr>
                <w:b/>
                <w:color w:val="0C0C0C"/>
              </w:rPr>
            </w:pPr>
            <w:r>
              <w:rPr>
                <w:b/>
                <w:color w:val="0C0C0C"/>
              </w:rPr>
              <w:t>ПРОДАВЕЦ:</w:t>
            </w:r>
          </w:p>
          <w:p w14:paraId="2E36871A"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СХА (колхоз) «Добровская»</w:t>
            </w:r>
          </w:p>
          <w:p w14:paraId="1B8C8471">
            <w:pPr>
              <w:spacing w:after="0"/>
              <w:rPr>
                <w:rFonts w:ascii="Times New Roman" w:hAnsi="Times New Roman"/>
                <w:color w:val="0C0C0C"/>
              </w:rPr>
            </w:pPr>
            <w:r>
              <w:rPr>
                <w:rFonts w:ascii="Times New Roman" w:hAnsi="Times New Roman"/>
                <w:color w:val="0C0C0C"/>
              </w:rPr>
              <w:t>Юридический адрес: РФ, 249652, Калужская область, Барятинский район, д. Добрая, ул. Центральная, д. 6</w:t>
            </w:r>
          </w:p>
          <w:p w14:paraId="3CD7B5FB">
            <w:pPr>
              <w:pStyle w:val="2"/>
              <w:spacing w:after="0"/>
              <w:ind w:left="0"/>
              <w:jc w:val="left"/>
              <w:rPr>
                <w:rFonts w:hint="default" w:ascii="Times New Roman" w:hAnsi="Times New Roman" w:cs="Times New Roman"/>
                <w:b w:val="0"/>
                <w:bCs/>
                <w:color w:val="0C0C0C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color w:val="0C0C0C"/>
                <w:lang w:val="ru-RU"/>
              </w:rPr>
              <w:t>Почтовый</w:t>
            </w:r>
            <w:r>
              <w:rPr>
                <w:rFonts w:hint="default" w:ascii="Times New Roman" w:hAnsi="Times New Roman"/>
                <w:b w:val="0"/>
                <w:bCs/>
                <w:color w:val="0C0C0C"/>
                <w:lang w:val="ru-RU"/>
              </w:rPr>
              <w:t xml:space="preserve"> адрес: 302004, г. Орел, ул. 3-я Курс</w:t>
            </w:r>
            <w:r>
              <w:rPr>
                <w:rFonts w:hint="default" w:ascii="Times New Roman" w:hAnsi="Times New Roman" w:cs="Times New Roman"/>
                <w:b w:val="0"/>
                <w:bCs/>
                <w:color w:val="0C0C0C"/>
                <w:lang w:val="ru-RU"/>
              </w:rPr>
              <w:t>кая, 15, пом. 6, офис 14</w:t>
            </w:r>
          </w:p>
          <w:p w14:paraId="18F9EAFB">
            <w:pPr>
              <w:pStyle w:val="2"/>
              <w:spacing w:after="0"/>
              <w:ind w:left="0"/>
              <w:jc w:val="left"/>
              <w:rPr>
                <w:rFonts w:ascii="Times New Roman" w:hAnsi="Times New Roman" w:cs="Times New Roman"/>
                <w:b w:val="0"/>
                <w:color w:val="0C0C0C"/>
              </w:rPr>
            </w:pPr>
            <w:r>
              <w:rPr>
                <w:rFonts w:ascii="Times New Roman" w:hAnsi="Times New Roman" w:cs="Times New Roman"/>
                <w:b w:val="0"/>
                <w:color w:val="0C0C0C"/>
              </w:rPr>
              <w:t>ИНН/КПП: 4002002642/400201001,</w:t>
            </w:r>
          </w:p>
          <w:p w14:paraId="429D65CB">
            <w:pPr>
              <w:pStyle w:val="2"/>
              <w:spacing w:after="0"/>
              <w:ind w:left="0"/>
              <w:jc w:val="left"/>
              <w:rPr>
                <w:rFonts w:ascii="Times New Roman" w:hAnsi="Times New Roman" w:cs="Times New Roman"/>
                <w:b w:val="0"/>
                <w:color w:val="0C0C0C"/>
              </w:rPr>
            </w:pPr>
            <w:r>
              <w:rPr>
                <w:rFonts w:ascii="Times New Roman" w:hAnsi="Times New Roman" w:cs="Times New Roman"/>
                <w:b w:val="0"/>
                <w:color w:val="0C0C0C"/>
              </w:rPr>
              <w:t>ОГРН 1024000764370,</w:t>
            </w:r>
          </w:p>
          <w:p w14:paraId="1E0B2C4F">
            <w:pPr>
              <w:pStyle w:val="2"/>
              <w:spacing w:after="0"/>
              <w:ind w:left="0"/>
              <w:jc w:val="left"/>
              <w:rPr>
                <w:rFonts w:ascii="Times New Roman" w:hAnsi="Times New Roman" w:cs="Times New Roman"/>
                <w:b w:val="0"/>
                <w:color w:val="0C0C0C"/>
                <w:lang w:val="ru-RU"/>
              </w:rPr>
            </w:pPr>
          </w:p>
          <w:p w14:paraId="03D6F891">
            <w:pPr>
              <w:pStyle w:val="2"/>
              <w:spacing w:after="0"/>
              <w:ind w:left="0"/>
              <w:jc w:val="left"/>
              <w:rPr>
                <w:rFonts w:ascii="Times New Roman" w:hAnsi="Times New Roman" w:cs="Times New Roman"/>
                <w:b w:val="0"/>
                <w:color w:val="0C0C0C"/>
              </w:rPr>
            </w:pPr>
            <w:r>
              <w:rPr>
                <w:rFonts w:ascii="Times New Roman" w:hAnsi="Times New Roman" w:cs="Times New Roman"/>
                <w:b w:val="0"/>
                <w:color w:val="0C0C0C"/>
                <w:lang w:val="ru-RU"/>
              </w:rPr>
              <w:t>Р</w:t>
            </w:r>
            <w:r>
              <w:rPr>
                <w:rFonts w:ascii="Times New Roman" w:hAnsi="Times New Roman" w:cs="Times New Roman"/>
                <w:b w:val="0"/>
                <w:color w:val="0C0C0C"/>
              </w:rPr>
              <w:t xml:space="preserve">/с №40702810747000000502, в Орловском отделении № 8595 ПАО «Сбербанк», </w:t>
            </w:r>
          </w:p>
          <w:p w14:paraId="0C964CA0">
            <w:pPr>
              <w:pStyle w:val="2"/>
              <w:spacing w:after="0"/>
              <w:ind w:left="0"/>
              <w:jc w:val="left"/>
              <w:rPr>
                <w:rFonts w:ascii="Times New Roman" w:hAnsi="Times New Roman" w:cs="Times New Roman"/>
                <w:b w:val="0"/>
                <w:color w:val="0C0C0C"/>
              </w:rPr>
            </w:pPr>
            <w:r>
              <w:rPr>
                <w:rFonts w:ascii="Times New Roman" w:hAnsi="Times New Roman" w:cs="Times New Roman"/>
                <w:b w:val="0"/>
                <w:color w:val="0C0C0C"/>
              </w:rPr>
              <w:t>к/с 30101810300000000601</w:t>
            </w:r>
          </w:p>
          <w:p w14:paraId="5953A5A7">
            <w:pPr>
              <w:pStyle w:val="2"/>
              <w:spacing w:after="0"/>
              <w:ind w:left="0"/>
              <w:jc w:val="left"/>
              <w:rPr>
                <w:rFonts w:ascii="Times New Roman" w:hAnsi="Times New Roman" w:cs="Times New Roman"/>
                <w:b w:val="0"/>
                <w:color w:val="0C0C0C"/>
              </w:rPr>
            </w:pPr>
            <w:r>
              <w:rPr>
                <w:rFonts w:ascii="Times New Roman" w:hAnsi="Times New Roman" w:cs="Times New Roman"/>
                <w:b w:val="0"/>
                <w:color w:val="0C0C0C"/>
              </w:rPr>
              <w:t xml:space="preserve"> БИК 045402601</w:t>
            </w:r>
          </w:p>
          <w:p w14:paraId="7C287C50">
            <w:pPr>
              <w:pStyle w:val="2"/>
              <w:spacing w:after="0"/>
              <w:ind w:left="0"/>
              <w:jc w:val="left"/>
              <w:rPr>
                <w:rFonts w:hint="default" w:ascii="Times New Roman" w:hAnsi="Times New Roman" w:cs="Times New Roman"/>
                <w:b w:val="0"/>
                <w:color w:val="0C0C0C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C0C0C"/>
              </w:rPr>
              <w:t>ИНН</w:t>
            </w:r>
            <w:r>
              <w:rPr>
                <w:rFonts w:hint="default" w:ascii="Times New Roman" w:hAnsi="Times New Roman" w:cs="Times New Roman"/>
                <w:b w:val="0"/>
                <w:color w:val="0C0C0C"/>
                <w:lang w:val="ru-RU"/>
              </w:rPr>
              <w:t xml:space="preserve"> банка 7707083893</w:t>
            </w:r>
          </w:p>
          <w:p w14:paraId="2742CC81">
            <w:pPr>
              <w:pStyle w:val="2"/>
              <w:spacing w:after="0"/>
              <w:ind w:left="0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0C0C0C"/>
              </w:rPr>
              <w:t>КПП</w:t>
            </w:r>
            <w:r>
              <w:rPr>
                <w:rFonts w:hint="default" w:ascii="Times New Roman" w:hAnsi="Times New Roman" w:cs="Times New Roman"/>
                <w:b w:val="0"/>
                <w:color w:val="0C0C0C"/>
                <w:lang w:val="ru-RU"/>
              </w:rPr>
              <w:t xml:space="preserve"> банка 575202001</w:t>
            </w:r>
          </w:p>
        </w:tc>
        <w:tc>
          <w:tcPr>
            <w:tcW w:w="5245" w:type="dxa"/>
            <w:noWrap w:val="0"/>
            <w:vAlign w:val="top"/>
          </w:tcPr>
          <w:p w14:paraId="79B8B143">
            <w:pPr>
              <w:spacing w:after="0"/>
              <w:rPr>
                <w:b/>
                <w:color w:val="0C0C0C"/>
              </w:rPr>
            </w:pPr>
            <w:r>
              <w:rPr>
                <w:b/>
                <w:color w:val="0C0C0C"/>
              </w:rPr>
              <w:t>ПОКУПАТЕЛЬ:</w:t>
            </w:r>
          </w:p>
          <w:p w14:paraId="01284E4F">
            <w:pPr>
              <w:spacing w:after="0"/>
              <w:rPr>
                <w:color w:val="0C0C0C"/>
              </w:rPr>
            </w:pPr>
            <w:r>
              <w:rPr>
                <w:b/>
                <w:bCs/>
                <w:color w:val="0C0C0C"/>
              </w:rPr>
              <w:t>________________________</w:t>
            </w:r>
          </w:p>
          <w:p w14:paraId="1365B773">
            <w:pPr>
              <w:spacing w:after="0"/>
              <w:rPr>
                <w:color w:val="0C0C0C"/>
                <w:lang w:val="ru"/>
              </w:rPr>
            </w:pPr>
            <w:r>
              <w:rPr>
                <w:rFonts w:eastAsia="SimSun"/>
                <w:color w:val="0C0C0C"/>
                <w:shd w:val="clear" w:color="auto" w:fill="FFFFFF"/>
                <w:lang w:eastAsia="zh-CN" w:bidi="ar"/>
              </w:rPr>
              <w:t xml:space="preserve">Юридический адрес: </w:t>
            </w:r>
          </w:p>
          <w:p w14:paraId="7A1EB33F">
            <w:pPr>
              <w:spacing w:after="0"/>
              <w:rPr>
                <w:color w:val="0C0C0C"/>
                <w:lang w:val="ru"/>
              </w:rPr>
            </w:pPr>
            <w:r>
              <w:rPr>
                <w:color w:val="0C0C0C"/>
                <w:lang w:val="ru"/>
              </w:rPr>
              <w:t>ОГРН:</w:t>
            </w:r>
          </w:p>
          <w:p w14:paraId="00F554B5">
            <w:pPr>
              <w:spacing w:after="0"/>
              <w:rPr>
                <w:rFonts w:eastAsia="SimSun"/>
                <w:color w:val="0C0C0C"/>
                <w:lang w:eastAsia="zh-CN" w:bidi="ar"/>
              </w:rPr>
            </w:pPr>
            <w:r>
              <w:rPr>
                <w:color w:val="0C0C0C"/>
                <w:lang w:val="ru"/>
              </w:rPr>
              <w:t>ИНН:</w:t>
            </w:r>
          </w:p>
          <w:p w14:paraId="3A88D761">
            <w:pPr>
              <w:spacing w:after="0"/>
              <w:rPr>
                <w:color w:val="0C0C0C"/>
              </w:rPr>
            </w:pPr>
            <w:r>
              <w:rPr>
                <w:color w:val="0C0C0C"/>
              </w:rPr>
              <w:t xml:space="preserve">КПП </w:t>
            </w:r>
          </w:p>
          <w:p w14:paraId="2D006AFF">
            <w:pPr>
              <w:spacing w:after="0"/>
              <w:rPr>
                <w:color w:val="0C0C0C"/>
              </w:rPr>
            </w:pPr>
            <w:r>
              <w:rPr>
                <w:color w:val="0C0C0C"/>
              </w:rPr>
              <w:t xml:space="preserve">р/с </w:t>
            </w:r>
          </w:p>
          <w:p w14:paraId="14FB2E0F">
            <w:pPr>
              <w:spacing w:after="0"/>
              <w:rPr>
                <w:rFonts w:eastAsia="SimSun"/>
                <w:color w:val="0C0C0C"/>
                <w:lang w:eastAsia="zh-CN" w:bidi="ar"/>
              </w:rPr>
            </w:pPr>
            <w:r>
              <w:rPr>
                <w:color w:val="0C0C0C"/>
              </w:rPr>
              <w:t xml:space="preserve">в </w:t>
            </w:r>
          </w:p>
          <w:p w14:paraId="11CEF491">
            <w:pPr>
              <w:spacing w:after="0"/>
              <w:rPr>
                <w:color w:val="0C0C0C"/>
              </w:rPr>
            </w:pPr>
            <w:r>
              <w:rPr>
                <w:color w:val="0C0C0C"/>
              </w:rPr>
              <w:t xml:space="preserve">БИК </w:t>
            </w:r>
          </w:p>
          <w:p w14:paraId="58E086B2">
            <w:pPr>
              <w:spacing w:after="0"/>
              <w:rPr>
                <w:rStyle w:val="34"/>
                <w:b/>
                <w:bCs/>
                <w:color w:val="FF0000"/>
              </w:rPr>
            </w:pPr>
            <w:r>
              <w:rPr>
                <w:color w:val="0C0C0C"/>
              </w:rPr>
              <w:t xml:space="preserve">к/с </w:t>
            </w:r>
          </w:p>
        </w:tc>
      </w:tr>
    </w:tbl>
    <w:p w14:paraId="70622FE7">
      <w:pPr>
        <w:pStyle w:val="17"/>
        <w:keepLines/>
        <w:widowControl w:val="0"/>
        <w:tabs>
          <w:tab w:val="left" w:pos="315"/>
        </w:tabs>
        <w:spacing w:after="0"/>
        <w:ind w:firstLine="142"/>
        <w:rPr>
          <w:b/>
          <w:color w:val="FF0000"/>
          <w:sz w:val="24"/>
          <w:szCs w:val="24"/>
        </w:rPr>
      </w:pPr>
    </w:p>
    <w:p w14:paraId="45807AE6">
      <w:pPr>
        <w:pStyle w:val="17"/>
        <w:keepLines/>
        <w:widowControl w:val="0"/>
        <w:tabs>
          <w:tab w:val="left" w:pos="315"/>
        </w:tabs>
        <w:spacing w:after="0"/>
        <w:ind w:firstLine="142"/>
        <w:rPr>
          <w:b/>
          <w:color w:val="0C0C0C"/>
          <w:sz w:val="24"/>
          <w:szCs w:val="24"/>
        </w:rPr>
      </w:pPr>
      <w:r>
        <w:rPr>
          <w:b/>
          <w:color w:val="0C0C0C"/>
          <w:sz w:val="24"/>
          <w:szCs w:val="24"/>
        </w:rPr>
        <w:t>Конкурсный управляющий                           ________________________</w:t>
      </w:r>
    </w:p>
    <w:p w14:paraId="6BC59EEC">
      <w:pPr>
        <w:pStyle w:val="17"/>
        <w:keepLines/>
        <w:widowControl w:val="0"/>
        <w:tabs>
          <w:tab w:val="left" w:pos="315"/>
        </w:tabs>
        <w:spacing w:after="0"/>
        <w:ind w:firstLine="142"/>
        <w:jc w:val="left"/>
        <w:rPr>
          <w:b/>
          <w:color w:val="0C0C0C"/>
          <w:sz w:val="24"/>
          <w:szCs w:val="24"/>
        </w:rPr>
      </w:pPr>
      <w:r>
        <w:rPr>
          <w:rFonts w:hint="default"/>
          <w:b/>
          <w:color w:val="0C0C0C"/>
          <w:sz w:val="24"/>
          <w:szCs w:val="24"/>
        </w:rPr>
        <w:t>СХА (колхоз) «Добровская»</w:t>
      </w:r>
      <w:r>
        <w:rPr>
          <w:b/>
          <w:color w:val="0C0C0C"/>
          <w:sz w:val="24"/>
          <w:szCs w:val="24"/>
        </w:rPr>
        <w:t xml:space="preserve">                           </w:t>
      </w:r>
      <w:r>
        <w:rPr>
          <w:b/>
          <w:iCs/>
          <w:color w:val="0C0C0C"/>
          <w:sz w:val="24"/>
          <w:szCs w:val="24"/>
          <w:lang w:val="ru"/>
        </w:rPr>
        <w:t>________________________</w:t>
      </w:r>
      <w:r>
        <w:rPr>
          <w:b/>
          <w:color w:val="0C0C0C"/>
          <w:sz w:val="24"/>
          <w:szCs w:val="24"/>
        </w:rPr>
        <w:t xml:space="preserve"> </w:t>
      </w:r>
    </w:p>
    <w:p w14:paraId="0F577E0E">
      <w:pPr>
        <w:pStyle w:val="17"/>
        <w:keepLines/>
        <w:widowControl w:val="0"/>
        <w:tabs>
          <w:tab w:val="left" w:pos="315"/>
        </w:tabs>
        <w:spacing w:after="0"/>
        <w:ind w:firstLine="142"/>
        <w:jc w:val="left"/>
        <w:rPr>
          <w:b/>
          <w:color w:val="0C0C0C"/>
          <w:sz w:val="24"/>
          <w:szCs w:val="24"/>
        </w:rPr>
      </w:pPr>
      <w:r>
        <w:rPr>
          <w:b/>
          <w:color w:val="0C0C0C"/>
          <w:sz w:val="24"/>
          <w:szCs w:val="24"/>
        </w:rPr>
        <w:t xml:space="preserve">    </w:t>
      </w:r>
    </w:p>
    <w:p w14:paraId="543DD784">
      <w:pPr>
        <w:spacing w:after="0"/>
        <w:ind w:firstLine="142"/>
        <w:rPr>
          <w:b/>
          <w:color w:val="0C0C0C"/>
        </w:rPr>
      </w:pPr>
      <w:r>
        <w:rPr>
          <w:b/>
          <w:color w:val="0C0C0C"/>
        </w:rPr>
        <w:t xml:space="preserve">__________________ / Новоселов Е.В. /        ______________/ </w:t>
      </w:r>
      <w:r>
        <w:rPr>
          <w:b/>
          <w:bCs/>
          <w:color w:val="0C0C0C"/>
        </w:rPr>
        <w:t>________________</w:t>
      </w:r>
      <w:r>
        <w:rPr>
          <w:b/>
          <w:color w:val="0C0C0C"/>
        </w:rPr>
        <w:t xml:space="preserve"> /  </w:t>
      </w:r>
    </w:p>
    <w:p w14:paraId="43EC272D">
      <w:pPr>
        <w:spacing w:after="0"/>
        <w:ind w:firstLine="142"/>
        <w:rPr>
          <w:b/>
          <w:color w:val="0C0C0C"/>
        </w:rPr>
      </w:pPr>
    </w:p>
    <w:p w14:paraId="696B7A30">
      <w:pPr>
        <w:spacing w:after="0"/>
        <w:ind w:firstLine="142"/>
        <w:rPr>
          <w:color w:val="0C0C0C"/>
        </w:rPr>
      </w:pPr>
    </w:p>
    <w:sectPr>
      <w:footerReference r:id="rId6" w:type="default"/>
      <w:headerReference r:id="rId5" w:type="even"/>
      <w:footerReference r:id="rId7" w:type="even"/>
      <w:pgSz w:w="11906" w:h="16838"/>
      <w:pgMar w:top="851" w:right="424" w:bottom="899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64FFA">
    <w:pPr>
      <w:pStyle w:val="19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6430AAAE">
    <w:pPr>
      <w:pStyle w:val="1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DBE6B">
    <w:pPr>
      <w:pStyle w:val="19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C055CEB">
    <w:pPr>
      <w:pStyle w:val="1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4CE5D">
    <w:pPr>
      <w:pStyle w:val="1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22D44D4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4459B"/>
    <w:multiLevelType w:val="multilevel"/>
    <w:tmpl w:val="0BA4459B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rFonts w:hint="default"/>
        <w:b w:val="0"/>
        <w:color w:val="auto"/>
      </w:rPr>
    </w:lvl>
    <w:lvl w:ilvl="2" w:tentative="0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  <w:b w:val="0"/>
        <w:color w:val="auto"/>
      </w:rPr>
    </w:lvl>
    <w:lvl w:ilvl="3" w:tentative="0">
      <w:start w:val="1"/>
      <w:numFmt w:val="decimal"/>
      <w:lvlText w:val="%1.%2.%3.%4."/>
      <w:lvlJc w:val="left"/>
      <w:pPr>
        <w:tabs>
          <w:tab w:val="left" w:pos="2340"/>
        </w:tabs>
        <w:ind w:left="234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780"/>
        </w:tabs>
        <w:ind w:left="37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20"/>
        </w:tabs>
        <w:ind w:left="432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760"/>
        </w:tabs>
        <w:ind w:left="5760" w:hanging="1440"/>
      </w:pPr>
      <w:rPr>
        <w:rFonts w:hint="default"/>
      </w:rPr>
    </w:lvl>
  </w:abstractNum>
  <w:abstractNum w:abstractNumId="1">
    <w:nsid w:val="4206304D"/>
    <w:multiLevelType w:val="multilevel"/>
    <w:tmpl w:val="4206304D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4E832F54"/>
    <w:multiLevelType w:val="multilevel"/>
    <w:tmpl w:val="4E832F54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90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900"/>
      </w:pPr>
      <w:rPr>
        <w:rFonts w:ascii="Times New Roman" w:hAnsi="Times New Roman" w:eastAsia="Times New Roman" w:cs="Times New Roman"/>
        <w:b w:val="0"/>
        <w:color w:val="auto"/>
      </w:rPr>
    </w:lvl>
    <w:lvl w:ilvl="2" w:tentative="0">
      <w:start w:val="1"/>
      <w:numFmt w:val="decimal"/>
      <w:lvlText w:val="%3)"/>
      <w:lvlJc w:val="left"/>
      <w:pPr>
        <w:tabs>
          <w:tab w:val="left" w:pos="1980"/>
        </w:tabs>
        <w:ind w:left="1980" w:hanging="900"/>
      </w:pPr>
      <w:rPr>
        <w:rFonts w:ascii="Times New Roman" w:hAnsi="Times New Roman" w:eastAsia="Times New Roman" w:cs="Times New Roman"/>
        <w:b w:val="0"/>
      </w:rPr>
    </w:lvl>
    <w:lvl w:ilvl="3" w:tentative="0">
      <w:start w:val="1"/>
      <w:numFmt w:val="decimal"/>
      <w:lvlText w:val="%1.%2.%3.%4."/>
      <w:lvlJc w:val="left"/>
      <w:pPr>
        <w:tabs>
          <w:tab w:val="left" w:pos="2520"/>
        </w:tabs>
        <w:ind w:left="2520" w:hanging="90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060"/>
        </w:tabs>
        <w:ind w:left="3060" w:hanging="90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780"/>
        </w:tabs>
        <w:ind w:left="37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4320"/>
        </w:tabs>
        <w:ind w:left="432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860"/>
        </w:tabs>
        <w:ind w:left="4860" w:hanging="108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760"/>
        </w:tabs>
        <w:ind w:left="57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57"/>
  <w:doNotHyphenateCaps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4E"/>
    <w:rsid w:val="00001A3A"/>
    <w:rsid w:val="00003FD2"/>
    <w:rsid w:val="00007998"/>
    <w:rsid w:val="0001053D"/>
    <w:rsid w:val="00011E6E"/>
    <w:rsid w:val="000145B8"/>
    <w:rsid w:val="00017387"/>
    <w:rsid w:val="000221E5"/>
    <w:rsid w:val="00024003"/>
    <w:rsid w:val="0002500E"/>
    <w:rsid w:val="000258A7"/>
    <w:rsid w:val="00025D0A"/>
    <w:rsid w:val="00026DB5"/>
    <w:rsid w:val="00032105"/>
    <w:rsid w:val="00033BD8"/>
    <w:rsid w:val="000465F1"/>
    <w:rsid w:val="00052418"/>
    <w:rsid w:val="00056674"/>
    <w:rsid w:val="00072BDD"/>
    <w:rsid w:val="000735CF"/>
    <w:rsid w:val="0007422E"/>
    <w:rsid w:val="000746DC"/>
    <w:rsid w:val="00074D20"/>
    <w:rsid w:val="000758E1"/>
    <w:rsid w:val="00080B34"/>
    <w:rsid w:val="00080EA8"/>
    <w:rsid w:val="00084B73"/>
    <w:rsid w:val="00086736"/>
    <w:rsid w:val="000927E0"/>
    <w:rsid w:val="0009696E"/>
    <w:rsid w:val="00096C95"/>
    <w:rsid w:val="000A597B"/>
    <w:rsid w:val="000A5E09"/>
    <w:rsid w:val="000B1F3D"/>
    <w:rsid w:val="000B215E"/>
    <w:rsid w:val="000B2B74"/>
    <w:rsid w:val="000C38B1"/>
    <w:rsid w:val="000C435B"/>
    <w:rsid w:val="000C594C"/>
    <w:rsid w:val="000D13F5"/>
    <w:rsid w:val="000D42A8"/>
    <w:rsid w:val="000E0BE0"/>
    <w:rsid w:val="000E633A"/>
    <w:rsid w:val="000F09EE"/>
    <w:rsid w:val="000F6A7F"/>
    <w:rsid w:val="0010424E"/>
    <w:rsid w:val="00104CE7"/>
    <w:rsid w:val="001063EE"/>
    <w:rsid w:val="00111C88"/>
    <w:rsid w:val="00113A51"/>
    <w:rsid w:val="001171A2"/>
    <w:rsid w:val="00122C84"/>
    <w:rsid w:val="001253B2"/>
    <w:rsid w:val="00126D19"/>
    <w:rsid w:val="00136ECA"/>
    <w:rsid w:val="00145AAE"/>
    <w:rsid w:val="001504BD"/>
    <w:rsid w:val="00151565"/>
    <w:rsid w:val="001620C7"/>
    <w:rsid w:val="00162645"/>
    <w:rsid w:val="001669FE"/>
    <w:rsid w:val="00177DF4"/>
    <w:rsid w:val="00180A62"/>
    <w:rsid w:val="00181CA6"/>
    <w:rsid w:val="00183A1C"/>
    <w:rsid w:val="001849E9"/>
    <w:rsid w:val="00184AD1"/>
    <w:rsid w:val="00184BB9"/>
    <w:rsid w:val="00187E03"/>
    <w:rsid w:val="001901C1"/>
    <w:rsid w:val="001909A0"/>
    <w:rsid w:val="001924F3"/>
    <w:rsid w:val="00194700"/>
    <w:rsid w:val="001A5A22"/>
    <w:rsid w:val="001A7F44"/>
    <w:rsid w:val="001B299A"/>
    <w:rsid w:val="001B563F"/>
    <w:rsid w:val="001B7963"/>
    <w:rsid w:val="001B7ED4"/>
    <w:rsid w:val="001C295F"/>
    <w:rsid w:val="001C7C37"/>
    <w:rsid w:val="001E44C2"/>
    <w:rsid w:val="001F18CD"/>
    <w:rsid w:val="001F1F63"/>
    <w:rsid w:val="001F5AAF"/>
    <w:rsid w:val="001F6126"/>
    <w:rsid w:val="00210E23"/>
    <w:rsid w:val="00211215"/>
    <w:rsid w:val="00220A63"/>
    <w:rsid w:val="0022263E"/>
    <w:rsid w:val="0022476A"/>
    <w:rsid w:val="00225185"/>
    <w:rsid w:val="00226AA2"/>
    <w:rsid w:val="00226B92"/>
    <w:rsid w:val="00227E15"/>
    <w:rsid w:val="00230971"/>
    <w:rsid w:val="00233EE8"/>
    <w:rsid w:val="002352CA"/>
    <w:rsid w:val="002358A2"/>
    <w:rsid w:val="00236B6A"/>
    <w:rsid w:val="0024106F"/>
    <w:rsid w:val="0024118F"/>
    <w:rsid w:val="00244A10"/>
    <w:rsid w:val="00245383"/>
    <w:rsid w:val="002517CA"/>
    <w:rsid w:val="00261573"/>
    <w:rsid w:val="00263791"/>
    <w:rsid w:val="00270498"/>
    <w:rsid w:val="002811C7"/>
    <w:rsid w:val="00285665"/>
    <w:rsid w:val="00291A8D"/>
    <w:rsid w:val="00297BB2"/>
    <w:rsid w:val="002A359B"/>
    <w:rsid w:val="002A65BA"/>
    <w:rsid w:val="002B123B"/>
    <w:rsid w:val="002B275E"/>
    <w:rsid w:val="002B40CD"/>
    <w:rsid w:val="002B4D8B"/>
    <w:rsid w:val="002C5750"/>
    <w:rsid w:val="002C5F80"/>
    <w:rsid w:val="002D1934"/>
    <w:rsid w:val="002D367B"/>
    <w:rsid w:val="002E0069"/>
    <w:rsid w:val="002E04D7"/>
    <w:rsid w:val="002E0E83"/>
    <w:rsid w:val="002E1431"/>
    <w:rsid w:val="002E1A75"/>
    <w:rsid w:val="002E2E3C"/>
    <w:rsid w:val="002E4BC0"/>
    <w:rsid w:val="002E64C7"/>
    <w:rsid w:val="002F06F2"/>
    <w:rsid w:val="002F08B3"/>
    <w:rsid w:val="002F157B"/>
    <w:rsid w:val="002F2695"/>
    <w:rsid w:val="002F4629"/>
    <w:rsid w:val="003023A2"/>
    <w:rsid w:val="0030402A"/>
    <w:rsid w:val="00306329"/>
    <w:rsid w:val="00316198"/>
    <w:rsid w:val="00324162"/>
    <w:rsid w:val="00324D73"/>
    <w:rsid w:val="00325148"/>
    <w:rsid w:val="00331641"/>
    <w:rsid w:val="00334C32"/>
    <w:rsid w:val="0034029F"/>
    <w:rsid w:val="003422F4"/>
    <w:rsid w:val="003514F0"/>
    <w:rsid w:val="0035352B"/>
    <w:rsid w:val="00354B53"/>
    <w:rsid w:val="00362C2B"/>
    <w:rsid w:val="003638F3"/>
    <w:rsid w:val="00364759"/>
    <w:rsid w:val="00367143"/>
    <w:rsid w:val="00367BCF"/>
    <w:rsid w:val="00376A0C"/>
    <w:rsid w:val="00380A43"/>
    <w:rsid w:val="003849EC"/>
    <w:rsid w:val="00386FB1"/>
    <w:rsid w:val="003906C8"/>
    <w:rsid w:val="003A1A6B"/>
    <w:rsid w:val="003A2790"/>
    <w:rsid w:val="003B6C14"/>
    <w:rsid w:val="003B73A7"/>
    <w:rsid w:val="003C0887"/>
    <w:rsid w:val="003C7869"/>
    <w:rsid w:val="003D0835"/>
    <w:rsid w:val="003D1208"/>
    <w:rsid w:val="003D31FA"/>
    <w:rsid w:val="003D3EB6"/>
    <w:rsid w:val="003D55AA"/>
    <w:rsid w:val="003E1A27"/>
    <w:rsid w:val="003E357E"/>
    <w:rsid w:val="003F1539"/>
    <w:rsid w:val="003F332F"/>
    <w:rsid w:val="003F3C1A"/>
    <w:rsid w:val="00404575"/>
    <w:rsid w:val="004046E0"/>
    <w:rsid w:val="00404D90"/>
    <w:rsid w:val="00405651"/>
    <w:rsid w:val="00422979"/>
    <w:rsid w:val="0042627D"/>
    <w:rsid w:val="00426646"/>
    <w:rsid w:val="00430ED1"/>
    <w:rsid w:val="00430FD2"/>
    <w:rsid w:val="00432A86"/>
    <w:rsid w:val="00434068"/>
    <w:rsid w:val="00444508"/>
    <w:rsid w:val="00447D39"/>
    <w:rsid w:val="00447F89"/>
    <w:rsid w:val="004513D3"/>
    <w:rsid w:val="00454B6E"/>
    <w:rsid w:val="0045704B"/>
    <w:rsid w:val="004608C3"/>
    <w:rsid w:val="00467FF4"/>
    <w:rsid w:val="00472EA9"/>
    <w:rsid w:val="00475258"/>
    <w:rsid w:val="0047767D"/>
    <w:rsid w:val="00481FB5"/>
    <w:rsid w:val="00485BDB"/>
    <w:rsid w:val="00486EA7"/>
    <w:rsid w:val="0048709B"/>
    <w:rsid w:val="0049031F"/>
    <w:rsid w:val="00491494"/>
    <w:rsid w:val="004A019D"/>
    <w:rsid w:val="004A153B"/>
    <w:rsid w:val="004A5134"/>
    <w:rsid w:val="004A5E53"/>
    <w:rsid w:val="004A7879"/>
    <w:rsid w:val="004B0771"/>
    <w:rsid w:val="004B1347"/>
    <w:rsid w:val="004B58FF"/>
    <w:rsid w:val="004B6B6C"/>
    <w:rsid w:val="004C1C6F"/>
    <w:rsid w:val="004D20B4"/>
    <w:rsid w:val="004D4092"/>
    <w:rsid w:val="004E309B"/>
    <w:rsid w:val="004E3A5C"/>
    <w:rsid w:val="004E5BB9"/>
    <w:rsid w:val="004E628F"/>
    <w:rsid w:val="004E712B"/>
    <w:rsid w:val="004E7D63"/>
    <w:rsid w:val="004F41B5"/>
    <w:rsid w:val="004F67B6"/>
    <w:rsid w:val="00500F0A"/>
    <w:rsid w:val="0050107A"/>
    <w:rsid w:val="005010BE"/>
    <w:rsid w:val="005040DB"/>
    <w:rsid w:val="00510115"/>
    <w:rsid w:val="005113AA"/>
    <w:rsid w:val="00513A6E"/>
    <w:rsid w:val="00522D1A"/>
    <w:rsid w:val="00523DAB"/>
    <w:rsid w:val="005276ED"/>
    <w:rsid w:val="0053034C"/>
    <w:rsid w:val="00530A08"/>
    <w:rsid w:val="00530BCE"/>
    <w:rsid w:val="00541A49"/>
    <w:rsid w:val="00543607"/>
    <w:rsid w:val="00544F71"/>
    <w:rsid w:val="00550D70"/>
    <w:rsid w:val="00554E9A"/>
    <w:rsid w:val="0055782B"/>
    <w:rsid w:val="00562DC8"/>
    <w:rsid w:val="00563107"/>
    <w:rsid w:val="005635BA"/>
    <w:rsid w:val="00566BD2"/>
    <w:rsid w:val="00570D8C"/>
    <w:rsid w:val="00571276"/>
    <w:rsid w:val="00587D0E"/>
    <w:rsid w:val="00590F9E"/>
    <w:rsid w:val="00595371"/>
    <w:rsid w:val="005A01A9"/>
    <w:rsid w:val="005A0921"/>
    <w:rsid w:val="005A0974"/>
    <w:rsid w:val="005A1A8F"/>
    <w:rsid w:val="005A3C96"/>
    <w:rsid w:val="005A5687"/>
    <w:rsid w:val="005B211C"/>
    <w:rsid w:val="005B24BD"/>
    <w:rsid w:val="005C17C8"/>
    <w:rsid w:val="005C452F"/>
    <w:rsid w:val="005C5BDB"/>
    <w:rsid w:val="005C770E"/>
    <w:rsid w:val="005D7C1E"/>
    <w:rsid w:val="005E111F"/>
    <w:rsid w:val="005E1A33"/>
    <w:rsid w:val="005E4BB9"/>
    <w:rsid w:val="00617E2C"/>
    <w:rsid w:val="006255F8"/>
    <w:rsid w:val="00634E8D"/>
    <w:rsid w:val="00635F38"/>
    <w:rsid w:val="00641A9D"/>
    <w:rsid w:val="006449F8"/>
    <w:rsid w:val="0064551B"/>
    <w:rsid w:val="0064689C"/>
    <w:rsid w:val="00647428"/>
    <w:rsid w:val="0065379D"/>
    <w:rsid w:val="006567A1"/>
    <w:rsid w:val="00667A7C"/>
    <w:rsid w:val="006704A2"/>
    <w:rsid w:val="006711F5"/>
    <w:rsid w:val="00680AE3"/>
    <w:rsid w:val="00687B37"/>
    <w:rsid w:val="00690775"/>
    <w:rsid w:val="00691213"/>
    <w:rsid w:val="00692BBC"/>
    <w:rsid w:val="00693758"/>
    <w:rsid w:val="006A11D2"/>
    <w:rsid w:val="006A366D"/>
    <w:rsid w:val="006B01D8"/>
    <w:rsid w:val="006B3D71"/>
    <w:rsid w:val="006C666F"/>
    <w:rsid w:val="006C66F8"/>
    <w:rsid w:val="006C750A"/>
    <w:rsid w:val="006D2353"/>
    <w:rsid w:val="006E1F38"/>
    <w:rsid w:val="006E2C8B"/>
    <w:rsid w:val="006E3536"/>
    <w:rsid w:val="006E50F2"/>
    <w:rsid w:val="006F1F04"/>
    <w:rsid w:val="006F2358"/>
    <w:rsid w:val="006F3061"/>
    <w:rsid w:val="006F3690"/>
    <w:rsid w:val="00705772"/>
    <w:rsid w:val="00711EEC"/>
    <w:rsid w:val="0072287B"/>
    <w:rsid w:val="00723E14"/>
    <w:rsid w:val="00725DBC"/>
    <w:rsid w:val="0072745D"/>
    <w:rsid w:val="00736548"/>
    <w:rsid w:val="00746D8C"/>
    <w:rsid w:val="00747F59"/>
    <w:rsid w:val="00750718"/>
    <w:rsid w:val="007551A3"/>
    <w:rsid w:val="007554FB"/>
    <w:rsid w:val="0076072A"/>
    <w:rsid w:val="00761377"/>
    <w:rsid w:val="007644D5"/>
    <w:rsid w:val="00765A66"/>
    <w:rsid w:val="00767DFE"/>
    <w:rsid w:val="00773D00"/>
    <w:rsid w:val="00775D8B"/>
    <w:rsid w:val="00785D85"/>
    <w:rsid w:val="00794072"/>
    <w:rsid w:val="00797E13"/>
    <w:rsid w:val="007B00C1"/>
    <w:rsid w:val="007B0DED"/>
    <w:rsid w:val="007B1032"/>
    <w:rsid w:val="007B4CD2"/>
    <w:rsid w:val="007B69A8"/>
    <w:rsid w:val="007B7441"/>
    <w:rsid w:val="007C22A6"/>
    <w:rsid w:val="007C4236"/>
    <w:rsid w:val="007F2504"/>
    <w:rsid w:val="007F596B"/>
    <w:rsid w:val="00827328"/>
    <w:rsid w:val="00827E56"/>
    <w:rsid w:val="00832BF6"/>
    <w:rsid w:val="008339C1"/>
    <w:rsid w:val="008365EC"/>
    <w:rsid w:val="00836F4D"/>
    <w:rsid w:val="00837737"/>
    <w:rsid w:val="00842905"/>
    <w:rsid w:val="0084673C"/>
    <w:rsid w:val="00850157"/>
    <w:rsid w:val="0085528A"/>
    <w:rsid w:val="00855CFF"/>
    <w:rsid w:val="008644E0"/>
    <w:rsid w:val="00872EA2"/>
    <w:rsid w:val="008746BB"/>
    <w:rsid w:val="00882FC1"/>
    <w:rsid w:val="008850E9"/>
    <w:rsid w:val="0088713F"/>
    <w:rsid w:val="00891C57"/>
    <w:rsid w:val="00892B9A"/>
    <w:rsid w:val="008A019A"/>
    <w:rsid w:val="008A10B3"/>
    <w:rsid w:val="008A4AA4"/>
    <w:rsid w:val="008A7F55"/>
    <w:rsid w:val="008B3667"/>
    <w:rsid w:val="008B458F"/>
    <w:rsid w:val="008B6C06"/>
    <w:rsid w:val="008C4294"/>
    <w:rsid w:val="008D56D7"/>
    <w:rsid w:val="008D6EFA"/>
    <w:rsid w:val="008E2C51"/>
    <w:rsid w:val="008E7BFE"/>
    <w:rsid w:val="008F18BC"/>
    <w:rsid w:val="008F2416"/>
    <w:rsid w:val="008F5B91"/>
    <w:rsid w:val="008F5C33"/>
    <w:rsid w:val="00903425"/>
    <w:rsid w:val="00904528"/>
    <w:rsid w:val="00905E22"/>
    <w:rsid w:val="00906280"/>
    <w:rsid w:val="00906BFA"/>
    <w:rsid w:val="00906DC5"/>
    <w:rsid w:val="00913B61"/>
    <w:rsid w:val="00914CCB"/>
    <w:rsid w:val="009150E2"/>
    <w:rsid w:val="00924B2F"/>
    <w:rsid w:val="0093128C"/>
    <w:rsid w:val="009369E7"/>
    <w:rsid w:val="009433B5"/>
    <w:rsid w:val="00943B0E"/>
    <w:rsid w:val="009442D8"/>
    <w:rsid w:val="00944692"/>
    <w:rsid w:val="00947010"/>
    <w:rsid w:val="009564CD"/>
    <w:rsid w:val="009620A6"/>
    <w:rsid w:val="00964F48"/>
    <w:rsid w:val="00972908"/>
    <w:rsid w:val="00975701"/>
    <w:rsid w:val="00976803"/>
    <w:rsid w:val="00980596"/>
    <w:rsid w:val="009A3B58"/>
    <w:rsid w:val="009B2C22"/>
    <w:rsid w:val="009C0F97"/>
    <w:rsid w:val="009C6885"/>
    <w:rsid w:val="009D1192"/>
    <w:rsid w:val="009D707F"/>
    <w:rsid w:val="009E1718"/>
    <w:rsid w:val="009E1C35"/>
    <w:rsid w:val="009E647D"/>
    <w:rsid w:val="00A0012C"/>
    <w:rsid w:val="00A036F2"/>
    <w:rsid w:val="00A07932"/>
    <w:rsid w:val="00A10150"/>
    <w:rsid w:val="00A16B2F"/>
    <w:rsid w:val="00A16F4C"/>
    <w:rsid w:val="00A21DFB"/>
    <w:rsid w:val="00A252D0"/>
    <w:rsid w:val="00A26CB8"/>
    <w:rsid w:val="00A30D30"/>
    <w:rsid w:val="00A33631"/>
    <w:rsid w:val="00A3604B"/>
    <w:rsid w:val="00A37919"/>
    <w:rsid w:val="00A42542"/>
    <w:rsid w:val="00A45460"/>
    <w:rsid w:val="00A5312F"/>
    <w:rsid w:val="00A538B9"/>
    <w:rsid w:val="00A56A32"/>
    <w:rsid w:val="00A60432"/>
    <w:rsid w:val="00A6289D"/>
    <w:rsid w:val="00A70D11"/>
    <w:rsid w:val="00A757D4"/>
    <w:rsid w:val="00A76A83"/>
    <w:rsid w:val="00A76B20"/>
    <w:rsid w:val="00A76D7C"/>
    <w:rsid w:val="00A77EA7"/>
    <w:rsid w:val="00A8041C"/>
    <w:rsid w:val="00A804C3"/>
    <w:rsid w:val="00A810F9"/>
    <w:rsid w:val="00A81BA3"/>
    <w:rsid w:val="00A94D8B"/>
    <w:rsid w:val="00AA2B4B"/>
    <w:rsid w:val="00AB3480"/>
    <w:rsid w:val="00AB47E7"/>
    <w:rsid w:val="00AD6B6D"/>
    <w:rsid w:val="00AD7876"/>
    <w:rsid w:val="00AD7B9F"/>
    <w:rsid w:val="00AE2375"/>
    <w:rsid w:val="00AF3B1C"/>
    <w:rsid w:val="00AF5344"/>
    <w:rsid w:val="00AF61A1"/>
    <w:rsid w:val="00AF620D"/>
    <w:rsid w:val="00B02B40"/>
    <w:rsid w:val="00B03992"/>
    <w:rsid w:val="00B06545"/>
    <w:rsid w:val="00B06C6C"/>
    <w:rsid w:val="00B1026E"/>
    <w:rsid w:val="00B10494"/>
    <w:rsid w:val="00B15502"/>
    <w:rsid w:val="00B162A8"/>
    <w:rsid w:val="00B17A2C"/>
    <w:rsid w:val="00B31E99"/>
    <w:rsid w:val="00B354D1"/>
    <w:rsid w:val="00B36AFE"/>
    <w:rsid w:val="00B40A7E"/>
    <w:rsid w:val="00B439A4"/>
    <w:rsid w:val="00B524CF"/>
    <w:rsid w:val="00B620EF"/>
    <w:rsid w:val="00B66B87"/>
    <w:rsid w:val="00B67E06"/>
    <w:rsid w:val="00B70105"/>
    <w:rsid w:val="00B71D5F"/>
    <w:rsid w:val="00B7402D"/>
    <w:rsid w:val="00B952BB"/>
    <w:rsid w:val="00B9751D"/>
    <w:rsid w:val="00BA3EA0"/>
    <w:rsid w:val="00BA4C6E"/>
    <w:rsid w:val="00BA677E"/>
    <w:rsid w:val="00BB6934"/>
    <w:rsid w:val="00BC5C1B"/>
    <w:rsid w:val="00BD7742"/>
    <w:rsid w:val="00BD7878"/>
    <w:rsid w:val="00BE0154"/>
    <w:rsid w:val="00BE5080"/>
    <w:rsid w:val="00BF3D7C"/>
    <w:rsid w:val="00BF5926"/>
    <w:rsid w:val="00C00371"/>
    <w:rsid w:val="00C0149E"/>
    <w:rsid w:val="00C02ADF"/>
    <w:rsid w:val="00C03E8E"/>
    <w:rsid w:val="00C041F8"/>
    <w:rsid w:val="00C049AB"/>
    <w:rsid w:val="00C053EB"/>
    <w:rsid w:val="00C06EB7"/>
    <w:rsid w:val="00C11A5F"/>
    <w:rsid w:val="00C11E60"/>
    <w:rsid w:val="00C153AD"/>
    <w:rsid w:val="00C15600"/>
    <w:rsid w:val="00C17767"/>
    <w:rsid w:val="00C17CF3"/>
    <w:rsid w:val="00C17EE9"/>
    <w:rsid w:val="00C31248"/>
    <w:rsid w:val="00C318EF"/>
    <w:rsid w:val="00C31EC8"/>
    <w:rsid w:val="00C34C37"/>
    <w:rsid w:val="00C3514D"/>
    <w:rsid w:val="00C35CE0"/>
    <w:rsid w:val="00C37884"/>
    <w:rsid w:val="00C418B0"/>
    <w:rsid w:val="00C463A3"/>
    <w:rsid w:val="00C516A7"/>
    <w:rsid w:val="00C66EEF"/>
    <w:rsid w:val="00C76D1F"/>
    <w:rsid w:val="00C77603"/>
    <w:rsid w:val="00C8480A"/>
    <w:rsid w:val="00C9581D"/>
    <w:rsid w:val="00C961FF"/>
    <w:rsid w:val="00C97A0D"/>
    <w:rsid w:val="00CA5FF7"/>
    <w:rsid w:val="00CB26E0"/>
    <w:rsid w:val="00CB29C8"/>
    <w:rsid w:val="00CC2458"/>
    <w:rsid w:val="00CD18E4"/>
    <w:rsid w:val="00CD5B26"/>
    <w:rsid w:val="00CE3202"/>
    <w:rsid w:val="00CE48C5"/>
    <w:rsid w:val="00CE6237"/>
    <w:rsid w:val="00CE6A5D"/>
    <w:rsid w:val="00CF2419"/>
    <w:rsid w:val="00D029D5"/>
    <w:rsid w:val="00D05E5C"/>
    <w:rsid w:val="00D20C2F"/>
    <w:rsid w:val="00D24481"/>
    <w:rsid w:val="00D438F6"/>
    <w:rsid w:val="00D4736A"/>
    <w:rsid w:val="00D527B4"/>
    <w:rsid w:val="00D53ADC"/>
    <w:rsid w:val="00D53EF3"/>
    <w:rsid w:val="00D64128"/>
    <w:rsid w:val="00D67E7E"/>
    <w:rsid w:val="00D709B1"/>
    <w:rsid w:val="00D752F6"/>
    <w:rsid w:val="00D76402"/>
    <w:rsid w:val="00D861DF"/>
    <w:rsid w:val="00D924D4"/>
    <w:rsid w:val="00D97A1C"/>
    <w:rsid w:val="00DA24D5"/>
    <w:rsid w:val="00DA5DE4"/>
    <w:rsid w:val="00DB2814"/>
    <w:rsid w:val="00DB370E"/>
    <w:rsid w:val="00DB38C5"/>
    <w:rsid w:val="00DB7AFF"/>
    <w:rsid w:val="00DC0DF8"/>
    <w:rsid w:val="00DC5449"/>
    <w:rsid w:val="00DC67ED"/>
    <w:rsid w:val="00DC7BE0"/>
    <w:rsid w:val="00DD3F76"/>
    <w:rsid w:val="00DD499F"/>
    <w:rsid w:val="00DD7C24"/>
    <w:rsid w:val="00DE1E4D"/>
    <w:rsid w:val="00DE2B7A"/>
    <w:rsid w:val="00DF5F66"/>
    <w:rsid w:val="00DF6793"/>
    <w:rsid w:val="00DF7179"/>
    <w:rsid w:val="00E12A55"/>
    <w:rsid w:val="00E13B76"/>
    <w:rsid w:val="00E154A0"/>
    <w:rsid w:val="00E22187"/>
    <w:rsid w:val="00E312EE"/>
    <w:rsid w:val="00E32609"/>
    <w:rsid w:val="00E3315F"/>
    <w:rsid w:val="00E337A8"/>
    <w:rsid w:val="00E371E4"/>
    <w:rsid w:val="00E473EA"/>
    <w:rsid w:val="00E50F24"/>
    <w:rsid w:val="00E52E6C"/>
    <w:rsid w:val="00E5497D"/>
    <w:rsid w:val="00E55B2B"/>
    <w:rsid w:val="00E679FF"/>
    <w:rsid w:val="00E67DB5"/>
    <w:rsid w:val="00E71BF2"/>
    <w:rsid w:val="00E74034"/>
    <w:rsid w:val="00E7409F"/>
    <w:rsid w:val="00E7412B"/>
    <w:rsid w:val="00E81CFB"/>
    <w:rsid w:val="00E82033"/>
    <w:rsid w:val="00E82A9D"/>
    <w:rsid w:val="00E841DD"/>
    <w:rsid w:val="00E86A45"/>
    <w:rsid w:val="00E8753B"/>
    <w:rsid w:val="00E96B60"/>
    <w:rsid w:val="00EA1BB1"/>
    <w:rsid w:val="00EC267F"/>
    <w:rsid w:val="00ED1609"/>
    <w:rsid w:val="00ED5BC9"/>
    <w:rsid w:val="00ED633E"/>
    <w:rsid w:val="00ED67C5"/>
    <w:rsid w:val="00EE0C5F"/>
    <w:rsid w:val="00EE10A5"/>
    <w:rsid w:val="00EE285C"/>
    <w:rsid w:val="00EE3DF8"/>
    <w:rsid w:val="00EE6856"/>
    <w:rsid w:val="00EE7E74"/>
    <w:rsid w:val="00EF752D"/>
    <w:rsid w:val="00F02FA5"/>
    <w:rsid w:val="00F067A4"/>
    <w:rsid w:val="00F20981"/>
    <w:rsid w:val="00F20B9C"/>
    <w:rsid w:val="00F214CD"/>
    <w:rsid w:val="00F21719"/>
    <w:rsid w:val="00F24430"/>
    <w:rsid w:val="00F40936"/>
    <w:rsid w:val="00F46300"/>
    <w:rsid w:val="00F476BA"/>
    <w:rsid w:val="00F51390"/>
    <w:rsid w:val="00F56B31"/>
    <w:rsid w:val="00F63CD7"/>
    <w:rsid w:val="00F6682E"/>
    <w:rsid w:val="00F67FAF"/>
    <w:rsid w:val="00F80E43"/>
    <w:rsid w:val="00F86554"/>
    <w:rsid w:val="00F902A2"/>
    <w:rsid w:val="00F90D04"/>
    <w:rsid w:val="00F94BF5"/>
    <w:rsid w:val="00FA01E1"/>
    <w:rsid w:val="00FA3BC8"/>
    <w:rsid w:val="00FB7692"/>
    <w:rsid w:val="00FC4F90"/>
    <w:rsid w:val="00FC6AC3"/>
    <w:rsid w:val="00FC7CB3"/>
    <w:rsid w:val="00FD0F5C"/>
    <w:rsid w:val="00FD2833"/>
    <w:rsid w:val="00FD47F9"/>
    <w:rsid w:val="00FE1659"/>
    <w:rsid w:val="00FE1AB5"/>
    <w:rsid w:val="00FE37E0"/>
    <w:rsid w:val="00FE41A3"/>
    <w:rsid w:val="00FE6855"/>
    <w:rsid w:val="00FE7A5A"/>
    <w:rsid w:val="00FF2B5B"/>
    <w:rsid w:val="22B35308"/>
    <w:rsid w:val="3D549E86"/>
    <w:rsid w:val="47BF1726"/>
    <w:rsid w:val="5DF75067"/>
    <w:rsid w:val="5F97928A"/>
    <w:rsid w:val="6FFE8FDF"/>
    <w:rsid w:val="7B6F4D18"/>
    <w:rsid w:val="7BEC8B07"/>
    <w:rsid w:val="7DFD7CC7"/>
    <w:rsid w:val="7E2C28C6"/>
    <w:rsid w:val="7E7A5042"/>
    <w:rsid w:val="7FD9DECC"/>
    <w:rsid w:val="7FEBD6B0"/>
    <w:rsid w:val="7FF8C176"/>
    <w:rsid w:val="ADDF252A"/>
    <w:rsid w:val="AFFE0BB4"/>
    <w:rsid w:val="B5FF956D"/>
    <w:rsid w:val="BFBF089F"/>
    <w:rsid w:val="C8AD2A27"/>
    <w:rsid w:val="D1EFB2D3"/>
    <w:rsid w:val="D7AE255F"/>
    <w:rsid w:val="DB5D41B1"/>
    <w:rsid w:val="DEB53515"/>
    <w:rsid w:val="DFF6F72F"/>
    <w:rsid w:val="E3FE83B2"/>
    <w:rsid w:val="EBAF1DEF"/>
    <w:rsid w:val="F9D767A5"/>
    <w:rsid w:val="F9E64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nhideWhenUsed="0" w:uiPriority="0" w:semiHidden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left="39"/>
      <w:jc w:val="center"/>
      <w:outlineLvl w:val="0"/>
    </w:pPr>
    <w:rPr>
      <w:b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20"/>
      <w:szCs w:val="20"/>
    </w:rPr>
  </w:style>
  <w:style w:type="paragraph" w:styleId="4">
    <w:name w:val="heading 7"/>
    <w:basedOn w:val="1"/>
    <w:next w:val="1"/>
    <w:link w:val="24"/>
    <w:qFormat/>
    <w:uiPriority w:val="0"/>
    <w:pPr>
      <w:keepNext/>
      <w:keepLines/>
      <w:spacing w:before="200"/>
      <w:outlineLvl w:val="6"/>
    </w:pPr>
    <w:rPr>
      <w:rFonts w:ascii="Cambria" w:hAnsi="Cambria" w:eastAsia="SimSun" w:cs="Times New Roman"/>
      <w:i/>
      <w:iCs/>
      <w:color w:val="000000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uiPriority w:val="0"/>
    <w:rPr>
      <w:sz w:val="16"/>
      <w:szCs w:val="16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uiPriority w:val="99"/>
    <w:rPr>
      <w:color w:val="0000FF"/>
      <w:u w:val="single"/>
    </w:rPr>
  </w:style>
  <w:style w:type="character" w:styleId="10">
    <w:name w:val="page number"/>
    <w:uiPriority w:val="0"/>
  </w:style>
  <w:style w:type="paragraph" w:styleId="11">
    <w:name w:val="Balloon Text"/>
    <w:basedOn w:val="1"/>
    <w:link w:val="25"/>
    <w:uiPriority w:val="0"/>
    <w:rPr>
      <w:rFonts w:ascii="Tahoma" w:hAnsi="Tahoma" w:cs="Tahoma"/>
      <w:sz w:val="16"/>
      <w:szCs w:val="16"/>
    </w:rPr>
  </w:style>
  <w:style w:type="paragraph" w:styleId="12">
    <w:name w:val="Plain Text"/>
    <w:basedOn w:val="1"/>
    <w:link w:val="26"/>
    <w:uiPriority w:val="0"/>
    <w:rPr>
      <w:rFonts w:ascii="Courier New" w:hAnsi="Courier New"/>
      <w:sz w:val="20"/>
      <w:szCs w:val="20"/>
    </w:rPr>
  </w:style>
  <w:style w:type="paragraph" w:styleId="13">
    <w:name w:val="Body Text Indent 3"/>
    <w:basedOn w:val="1"/>
    <w:uiPriority w:val="0"/>
    <w:pPr>
      <w:keepNext/>
      <w:tabs>
        <w:tab w:val="left" w:pos="117"/>
      </w:tabs>
      <w:ind w:left="39"/>
      <w:jc w:val="center"/>
    </w:pPr>
    <w:rPr>
      <w:sz w:val="22"/>
      <w:szCs w:val="22"/>
    </w:rPr>
  </w:style>
  <w:style w:type="paragraph" w:styleId="14">
    <w:name w:val="annotation text"/>
    <w:basedOn w:val="1"/>
    <w:link w:val="27"/>
    <w:uiPriority w:val="0"/>
    <w:rPr>
      <w:sz w:val="20"/>
      <w:szCs w:val="20"/>
    </w:rPr>
  </w:style>
  <w:style w:type="paragraph" w:styleId="15">
    <w:name w:val="annotation subject"/>
    <w:basedOn w:val="14"/>
    <w:next w:val="14"/>
    <w:link w:val="28"/>
    <w:uiPriority w:val="0"/>
    <w:rPr>
      <w:b/>
      <w:bCs/>
    </w:rPr>
  </w:style>
  <w:style w:type="paragraph" w:styleId="16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7">
    <w:name w:val="Body Text"/>
    <w:basedOn w:val="1"/>
    <w:uiPriority w:val="0"/>
    <w:pPr>
      <w:jc w:val="both"/>
    </w:pPr>
    <w:rPr>
      <w:sz w:val="22"/>
      <w:szCs w:val="22"/>
    </w:rPr>
  </w:style>
  <w:style w:type="paragraph" w:styleId="18">
    <w:name w:val="Body Text Indent"/>
    <w:basedOn w:val="1"/>
    <w:uiPriority w:val="0"/>
    <w:pPr>
      <w:spacing w:after="120"/>
      <w:ind w:left="283"/>
    </w:pPr>
  </w:style>
  <w:style w:type="paragraph" w:styleId="19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0">
    <w:name w:val="Normal (Web)"/>
    <w:basedOn w:val="1"/>
    <w:uiPriority w:val="0"/>
    <w:pPr>
      <w:spacing w:before="100" w:beforeAutospacing="1" w:after="100" w:afterAutospacing="1"/>
    </w:pPr>
  </w:style>
  <w:style w:type="paragraph" w:styleId="21">
    <w:name w:val="Body Text Indent 2"/>
    <w:basedOn w:val="1"/>
    <w:uiPriority w:val="0"/>
    <w:pPr>
      <w:spacing w:after="120" w:line="480" w:lineRule="auto"/>
      <w:ind w:left="283"/>
    </w:pPr>
  </w:style>
  <w:style w:type="paragraph" w:styleId="2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table" w:styleId="23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Заголовок 7 Знак"/>
    <w:link w:val="4"/>
    <w:uiPriority w:val="0"/>
    <w:rPr>
      <w:rFonts w:ascii="Cambria" w:hAnsi="Cambria" w:eastAsia="SimSun" w:cs="Times New Roman"/>
      <w:i/>
      <w:iCs/>
      <w:color w:val="000000"/>
      <w:sz w:val="24"/>
      <w:szCs w:val="24"/>
    </w:rPr>
  </w:style>
  <w:style w:type="character" w:customStyle="1" w:styleId="25">
    <w:name w:val="Текст выноски Знак"/>
    <w:link w:val="11"/>
    <w:uiPriority w:val="0"/>
    <w:rPr>
      <w:rFonts w:ascii="Tahoma" w:hAnsi="Tahoma" w:cs="Tahoma"/>
      <w:sz w:val="16"/>
      <w:szCs w:val="16"/>
    </w:rPr>
  </w:style>
  <w:style w:type="character" w:customStyle="1" w:styleId="26">
    <w:name w:val="Текст Знак"/>
    <w:link w:val="12"/>
    <w:uiPriority w:val="0"/>
    <w:rPr>
      <w:rFonts w:ascii="Courier New" w:hAnsi="Courier New"/>
    </w:rPr>
  </w:style>
  <w:style w:type="character" w:customStyle="1" w:styleId="27">
    <w:name w:val="Текст примечания Знак"/>
    <w:link w:val="14"/>
    <w:uiPriority w:val="0"/>
  </w:style>
  <w:style w:type="character" w:customStyle="1" w:styleId="28">
    <w:name w:val="Тема примечания Знак"/>
    <w:link w:val="15"/>
    <w:uiPriority w:val="0"/>
    <w:rPr>
      <w:b/>
      <w:bCs/>
    </w:rPr>
  </w:style>
  <w:style w:type="character" w:customStyle="1" w:styleId="29">
    <w:name w:val="Основной текст_"/>
    <w:link w:val="30"/>
    <w:qFormat/>
    <w:locked/>
    <w:uiPriority w:val="0"/>
    <w:rPr>
      <w:spacing w:val="8"/>
      <w:sz w:val="24"/>
      <w:szCs w:val="24"/>
      <w:shd w:val="clear" w:color="auto" w:fill="FFFFFF"/>
    </w:rPr>
  </w:style>
  <w:style w:type="paragraph" w:customStyle="1" w:styleId="30">
    <w:name w:val="Основной текст11"/>
    <w:basedOn w:val="1"/>
    <w:link w:val="29"/>
    <w:uiPriority w:val="0"/>
    <w:pPr>
      <w:shd w:val="clear" w:color="auto" w:fill="FFFFFF"/>
      <w:spacing w:before="240" w:line="317" w:lineRule="exact"/>
      <w:ind w:hanging="360"/>
      <w:jc w:val="both"/>
    </w:pPr>
    <w:rPr>
      <w:spacing w:val="8"/>
    </w:rPr>
  </w:style>
  <w:style w:type="character" w:customStyle="1" w:styleId="31">
    <w:name w:val="Основной текст + Полужирный"/>
    <w:uiPriority w:val="0"/>
    <w:rPr>
      <w:b/>
      <w:bCs/>
      <w:spacing w:val="10"/>
      <w:sz w:val="24"/>
      <w:szCs w:val="24"/>
      <w:shd w:val="clear" w:color="auto" w:fill="FFFFFF"/>
    </w:rPr>
  </w:style>
  <w:style w:type="character" w:customStyle="1" w:styleId="32">
    <w:name w:val="Заголовок №3_"/>
    <w:link w:val="33"/>
    <w:locked/>
    <w:uiPriority w:val="0"/>
    <w:rPr>
      <w:spacing w:val="10"/>
      <w:sz w:val="24"/>
      <w:szCs w:val="24"/>
      <w:shd w:val="clear" w:color="auto" w:fill="FFFFFF"/>
    </w:rPr>
  </w:style>
  <w:style w:type="paragraph" w:customStyle="1" w:styleId="33">
    <w:name w:val="Заголовок №3"/>
    <w:basedOn w:val="1"/>
    <w:link w:val="32"/>
    <w:uiPriority w:val="0"/>
    <w:pPr>
      <w:shd w:val="clear" w:color="auto" w:fill="FFFFFF"/>
      <w:spacing w:after="240" w:line="326" w:lineRule="exact"/>
      <w:outlineLvl w:val="2"/>
    </w:pPr>
    <w:rPr>
      <w:spacing w:val="10"/>
    </w:rPr>
  </w:style>
  <w:style w:type="character" w:customStyle="1" w:styleId="34">
    <w:name w:val="paragraph"/>
    <w:uiPriority w:val="0"/>
  </w:style>
  <w:style w:type="character" w:customStyle="1" w:styleId="35">
    <w:name w:val="wmi-callto"/>
    <w:uiPriority w:val="0"/>
  </w:style>
  <w:style w:type="paragraph" w:customStyle="1" w:styleId="36">
    <w:name w:val="Основной текст2"/>
    <w:basedOn w:val="1"/>
    <w:uiPriority w:val="0"/>
    <w:pPr>
      <w:widowControl w:val="0"/>
      <w:shd w:val="clear" w:color="auto" w:fill="FFFFFF"/>
      <w:spacing w:before="480" w:after="360" w:line="440" w:lineRule="exact"/>
    </w:pPr>
    <w:rPr>
      <w:spacing w:val="-8"/>
      <w:sz w:val="34"/>
      <w:szCs w:val="34"/>
    </w:rPr>
  </w:style>
  <w:style w:type="paragraph" w:customStyle="1" w:styleId="37">
    <w:name w:val="ConsNormal"/>
    <w:uiPriority w:val="0"/>
    <w:pPr>
      <w:widowControl w:val="0"/>
      <w:overflowPunct w:val="0"/>
      <w:autoSpaceDE w:val="0"/>
      <w:autoSpaceDN w:val="0"/>
      <w:adjustRightInd w:val="0"/>
      <w:spacing w:after="160" w:line="259" w:lineRule="auto"/>
      <w:ind w:firstLine="720"/>
      <w:textAlignment w:val="baseline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38">
    <w:name w:val="Абзац списка1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1155</Words>
  <Characters>6586</Characters>
  <Lines>54</Lines>
  <Paragraphs>15</Paragraphs>
  <TotalTime>2</TotalTime>
  <ScaleCrop>false</ScaleCrop>
  <LinksUpToDate>false</LinksUpToDate>
  <CharactersWithSpaces>7726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2018-09-14T08:25:00Z</dcterms:created>
  <dc:creator>User</dc:creator>
  <cp:lastModifiedBy>Rabota</cp:lastModifiedBy>
  <cp:lastPrinted>2017-11-02T04:37:00Z</cp:lastPrinted>
  <dcterms:modified xsi:type="dcterms:W3CDTF">2024-06-28T07:22:43Z</dcterms:modified>
  <dc:title>ДОГОВОР № 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226F2803ECFA477CB99BA35E3F3E6D5E_13</vt:lpwstr>
  </property>
</Properties>
</file>