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DB" w:rsidRPr="002A4297" w:rsidRDefault="003B39DB" w:rsidP="003B39DB">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3B39DB" w:rsidRPr="002A4297" w:rsidRDefault="003B39DB" w:rsidP="003B39DB">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3B39DB" w:rsidRPr="002A4297" w:rsidRDefault="003B39DB" w:rsidP="003B39DB">
      <w:pPr>
        <w:spacing w:after="0" w:line="240" w:lineRule="auto"/>
        <w:jc w:val="center"/>
        <w:rPr>
          <w:rFonts w:ascii="Times New Roman" w:eastAsia="Times New Roman" w:hAnsi="Times New Roman" w:cs="Times New Roman"/>
          <w:sz w:val="24"/>
          <w:szCs w:val="24"/>
          <w:lang w:eastAsia="ru-RU"/>
        </w:rPr>
      </w:pPr>
    </w:p>
    <w:p w:rsidR="003B39DB" w:rsidRPr="002A4297" w:rsidRDefault="003B39DB" w:rsidP="003B39DB">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Салым</w:t>
      </w:r>
      <w:proofErr w:type="spellEnd"/>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p>
    <w:p w:rsidR="003B39DB" w:rsidRPr="002A4297" w:rsidRDefault="003B39DB" w:rsidP="003B39DB">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3B39DB" w:rsidRPr="002A4297" w:rsidRDefault="003B39DB" w:rsidP="003B39DB">
      <w:pPr>
        <w:spacing w:after="0" w:line="240" w:lineRule="auto"/>
        <w:ind w:firstLine="709"/>
        <w:contextualSpacing/>
        <w:rPr>
          <w:rFonts w:ascii="Times New Roman" w:eastAsia="Times New Roman" w:hAnsi="Times New Roman" w:cs="Times New Roman"/>
          <w:b/>
          <w:sz w:val="24"/>
          <w:szCs w:val="24"/>
          <w:lang w:eastAsia="ru-RU"/>
        </w:rPr>
      </w:pPr>
    </w:p>
    <w:p w:rsidR="003B39DB" w:rsidRPr="002A4297" w:rsidRDefault="003B39DB" w:rsidP="003B39DB">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3B39DB" w:rsidRPr="00685EE0" w:rsidRDefault="003B39DB" w:rsidP="003B39DB">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685EE0">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4295F" w:rsidRPr="00685EE0" w:rsidRDefault="0074295F" w:rsidP="00571219">
      <w:pPr>
        <w:pStyle w:val="af3"/>
        <w:widowControl w:val="0"/>
        <w:numPr>
          <w:ilvl w:val="3"/>
          <w:numId w:val="10"/>
        </w:numPr>
        <w:suppressAutoHyphens/>
        <w:spacing w:after="0" w:line="240" w:lineRule="auto"/>
        <w:ind w:left="0" w:firstLine="709"/>
        <w:jc w:val="both"/>
        <w:rPr>
          <w:rFonts w:ascii="Times New Roman" w:eastAsia="Times New Roman" w:hAnsi="Times New Roman" w:cs="Times New Roman"/>
          <w:b/>
          <w:sz w:val="24"/>
          <w:szCs w:val="24"/>
          <w:lang w:eastAsia="ru-RU"/>
        </w:rPr>
      </w:pPr>
      <w:r w:rsidRPr="00685EE0">
        <w:rPr>
          <w:rFonts w:ascii="Times New Roman" w:eastAsia="Times New Roman" w:hAnsi="Times New Roman" w:cs="Times New Roman"/>
          <w:b/>
          <w:sz w:val="24"/>
          <w:szCs w:val="24"/>
          <w:lang w:eastAsia="ru-RU"/>
        </w:rPr>
        <w:t>363/1629</w:t>
      </w:r>
      <w:r w:rsidRPr="00685EE0">
        <w:rPr>
          <w:rFonts w:ascii="Times New Roman" w:eastAsia="Times New Roman" w:hAnsi="Times New Roman" w:cs="Times New Roman"/>
          <w:sz w:val="24"/>
          <w:szCs w:val="24"/>
          <w:lang w:eastAsia="ru-RU"/>
        </w:rPr>
        <w:t xml:space="preserve"> </w:t>
      </w:r>
      <w:r w:rsidRPr="00685EE0">
        <w:rPr>
          <w:rFonts w:ascii="Times New Roman" w:eastAsia="Times New Roman" w:hAnsi="Times New Roman" w:cs="Times New Roman"/>
          <w:sz w:val="24"/>
          <w:szCs w:val="24"/>
          <w:lang w:eastAsia="ru-RU"/>
        </w:rPr>
        <w:t xml:space="preserve">доля в праве общей долевой собственности </w:t>
      </w:r>
      <w:r w:rsidRPr="00BF6C2C">
        <w:rPr>
          <w:rFonts w:ascii="Times New Roman" w:eastAsia="Times New Roman" w:hAnsi="Times New Roman" w:cs="Times New Roman"/>
          <w:b/>
          <w:sz w:val="24"/>
          <w:szCs w:val="24"/>
          <w:lang w:eastAsia="ru-RU"/>
        </w:rPr>
        <w:t>(далее – «Объект»)</w:t>
      </w:r>
      <w:r w:rsidRPr="00685EE0">
        <w:rPr>
          <w:rFonts w:ascii="Times New Roman" w:eastAsia="Times New Roman" w:hAnsi="Times New Roman" w:cs="Times New Roman"/>
          <w:sz w:val="24"/>
          <w:szCs w:val="24"/>
          <w:lang w:eastAsia="ru-RU"/>
        </w:rPr>
        <w:t xml:space="preserve"> на нежилое помещение с кадастровым номером 86:08:0010201:821, общей площадью </w:t>
      </w:r>
      <w:r w:rsidRPr="00685EE0">
        <w:rPr>
          <w:rFonts w:ascii="Times New Roman" w:eastAsia="Times New Roman" w:hAnsi="Times New Roman" w:cs="Times New Roman"/>
          <w:sz w:val="24"/>
          <w:szCs w:val="24"/>
          <w:lang w:eastAsia="ru-RU"/>
        </w:rPr>
        <w:t xml:space="preserve">162,9 </w:t>
      </w:r>
      <w:r w:rsidRPr="00685EE0">
        <w:rPr>
          <w:rFonts w:ascii="Times New Roman" w:eastAsia="Times New Roman" w:hAnsi="Times New Roman" w:cs="Times New Roman"/>
          <w:sz w:val="24"/>
          <w:szCs w:val="24"/>
          <w:lang w:eastAsia="ru-RU"/>
        </w:rPr>
        <w:t xml:space="preserve">кв. м., расположенного по адресу: </w:t>
      </w:r>
      <w:r w:rsidRPr="00685EE0">
        <w:rPr>
          <w:rFonts w:ascii="Times New Roman" w:eastAsia="Times New Roman" w:hAnsi="Times New Roman" w:cs="Times New Roman"/>
          <w:b/>
          <w:sz w:val="24"/>
          <w:szCs w:val="24"/>
          <w:lang w:eastAsia="ru-RU"/>
        </w:rPr>
        <w:t>Ханты-Мансийский автономный округ – Ю</w:t>
      </w:r>
      <w:r w:rsidR="00BF6C2C">
        <w:rPr>
          <w:rFonts w:ascii="Times New Roman" w:eastAsia="Times New Roman" w:hAnsi="Times New Roman" w:cs="Times New Roman"/>
          <w:b/>
          <w:sz w:val="24"/>
          <w:szCs w:val="24"/>
          <w:lang w:eastAsia="ru-RU"/>
        </w:rPr>
        <w:t>гра</w:t>
      </w:r>
      <w:r w:rsidRPr="00685EE0">
        <w:rPr>
          <w:rFonts w:ascii="Times New Roman" w:eastAsia="Times New Roman" w:hAnsi="Times New Roman" w:cs="Times New Roman"/>
          <w:b/>
          <w:sz w:val="24"/>
          <w:szCs w:val="24"/>
          <w:lang w:eastAsia="ru-RU"/>
        </w:rPr>
        <w:t xml:space="preserve">, </w:t>
      </w:r>
      <w:proofErr w:type="spellStart"/>
      <w:r w:rsidR="00685EE0" w:rsidRPr="00685EE0">
        <w:rPr>
          <w:rFonts w:ascii="Times New Roman" w:eastAsia="Times New Roman" w:hAnsi="Times New Roman" w:cs="Times New Roman"/>
          <w:b/>
          <w:sz w:val="24"/>
          <w:szCs w:val="24"/>
          <w:lang w:eastAsia="ru-RU"/>
        </w:rPr>
        <w:t>Нефтеюганский</w:t>
      </w:r>
      <w:proofErr w:type="spellEnd"/>
      <w:r w:rsidR="00685EE0" w:rsidRPr="00685EE0">
        <w:rPr>
          <w:rFonts w:ascii="Times New Roman" w:eastAsia="Times New Roman" w:hAnsi="Times New Roman" w:cs="Times New Roman"/>
          <w:b/>
          <w:sz w:val="24"/>
          <w:szCs w:val="24"/>
          <w:lang w:eastAsia="ru-RU"/>
        </w:rPr>
        <w:t xml:space="preserve"> район, пос</w:t>
      </w:r>
      <w:r w:rsidRPr="00685EE0">
        <w:rPr>
          <w:rFonts w:ascii="Times New Roman" w:eastAsia="Times New Roman" w:hAnsi="Times New Roman" w:cs="Times New Roman"/>
          <w:b/>
          <w:sz w:val="24"/>
          <w:szCs w:val="24"/>
          <w:lang w:eastAsia="ru-RU"/>
        </w:rPr>
        <w:t>.</w:t>
      </w:r>
      <w:r w:rsidR="00685EE0">
        <w:rPr>
          <w:rFonts w:ascii="Times New Roman" w:eastAsia="Times New Roman" w:hAnsi="Times New Roman" w:cs="Times New Roman"/>
          <w:b/>
          <w:sz w:val="24"/>
          <w:szCs w:val="24"/>
          <w:lang w:eastAsia="ru-RU"/>
        </w:rPr>
        <w:t xml:space="preserve"> </w:t>
      </w:r>
      <w:proofErr w:type="spellStart"/>
      <w:r w:rsidRPr="00685EE0">
        <w:rPr>
          <w:rFonts w:ascii="Times New Roman" w:eastAsia="Times New Roman" w:hAnsi="Times New Roman" w:cs="Times New Roman"/>
          <w:b/>
          <w:sz w:val="24"/>
          <w:szCs w:val="24"/>
          <w:lang w:eastAsia="ru-RU"/>
        </w:rPr>
        <w:t>Салым</w:t>
      </w:r>
      <w:proofErr w:type="spellEnd"/>
      <w:r w:rsidRPr="00685EE0">
        <w:rPr>
          <w:rFonts w:ascii="Times New Roman" w:eastAsia="Times New Roman" w:hAnsi="Times New Roman" w:cs="Times New Roman"/>
          <w:b/>
          <w:sz w:val="24"/>
          <w:szCs w:val="24"/>
          <w:lang w:eastAsia="ru-RU"/>
        </w:rPr>
        <w:t xml:space="preserve">, </w:t>
      </w:r>
      <w:r w:rsidRPr="00685EE0">
        <w:rPr>
          <w:rFonts w:ascii="Times New Roman" w:eastAsia="Times New Roman" w:hAnsi="Times New Roman" w:cs="Times New Roman"/>
          <w:b/>
          <w:sz w:val="24"/>
          <w:szCs w:val="24"/>
          <w:lang w:eastAsia="ru-RU"/>
        </w:rPr>
        <w:t xml:space="preserve">ул. </w:t>
      </w:r>
      <w:r w:rsidRPr="00685EE0">
        <w:rPr>
          <w:rFonts w:ascii="Times New Roman" w:eastAsia="Times New Roman" w:hAnsi="Times New Roman" w:cs="Times New Roman"/>
          <w:b/>
          <w:sz w:val="24"/>
          <w:szCs w:val="24"/>
          <w:lang w:eastAsia="ru-RU"/>
        </w:rPr>
        <w:t>Высокая, стр. 8</w:t>
      </w:r>
      <w:r w:rsidRPr="00685EE0">
        <w:rPr>
          <w:rFonts w:ascii="Times New Roman" w:eastAsia="Times New Roman" w:hAnsi="Times New Roman" w:cs="Times New Roman"/>
          <w:b/>
          <w:sz w:val="24"/>
          <w:szCs w:val="24"/>
          <w:lang w:eastAsia="ru-RU"/>
        </w:rPr>
        <w:t xml:space="preserve">. </w:t>
      </w:r>
    </w:p>
    <w:p w:rsidR="00571219" w:rsidRDefault="00685EE0" w:rsidP="0057121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Объект </w:t>
      </w:r>
      <w:r w:rsidR="0074295F" w:rsidRPr="0060165A">
        <w:rPr>
          <w:rFonts w:ascii="Times New Roman" w:eastAsia="Times New Roman" w:hAnsi="Times New Roman" w:cs="Times New Roman"/>
          <w:sz w:val="24"/>
          <w:szCs w:val="24"/>
          <w:lang w:eastAsia="ru-RU"/>
        </w:rPr>
        <w:t xml:space="preserve">принадлежит Продавцу </w:t>
      </w:r>
      <w:r w:rsidR="0074295F" w:rsidRPr="00685EE0">
        <w:rPr>
          <w:rFonts w:ascii="Times New Roman" w:eastAsia="Times New Roman" w:hAnsi="Times New Roman" w:cs="Times New Roman"/>
          <w:sz w:val="24"/>
          <w:szCs w:val="24"/>
          <w:lang w:eastAsia="ru-RU"/>
        </w:rPr>
        <w:t>на праве собственности (Свидетельство о государственной регистрации права от 30.04.2008 № 72 НК 944508</w:t>
      </w:r>
      <w:r w:rsidR="0074295F" w:rsidRPr="00685EE0">
        <w:rPr>
          <w:rFonts w:ascii="Times New Roman" w:eastAsia="Times New Roman" w:hAnsi="Times New Roman" w:cs="Times New Roman"/>
          <w:sz w:val="24"/>
          <w:szCs w:val="24"/>
          <w:lang w:eastAsia="ru-RU"/>
        </w:rPr>
        <w:t>)</w:t>
      </w:r>
      <w:r w:rsidRPr="00685E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№86-732-14/004/2008-328 от 30.04.2008</w:t>
      </w:r>
      <w:r>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w:t>
      </w:r>
      <w:r w:rsidRPr="0060165A">
        <w:rPr>
          <w:rFonts w:ascii="Times New Roman" w:hAnsi="Times New Roman" w:cs="Times New Roman"/>
          <w:sz w:val="24"/>
          <w:szCs w:val="24"/>
        </w:rPr>
        <w:t>Выписк</w:t>
      </w:r>
      <w:r>
        <w:rPr>
          <w:rFonts w:ascii="Times New Roman" w:hAnsi="Times New Roman" w:cs="Times New Roman"/>
          <w:sz w:val="24"/>
          <w:szCs w:val="24"/>
        </w:rPr>
        <w:t xml:space="preserve">ой </w:t>
      </w:r>
      <w:r w:rsidRPr="0060165A">
        <w:rPr>
          <w:rFonts w:ascii="Times New Roman" w:hAnsi="Times New Roman" w:cs="Times New Roman"/>
          <w:sz w:val="24"/>
          <w:szCs w:val="24"/>
        </w:rPr>
        <w:t>из Единого государственного реестра недвижимости об основных характеристиках и зарегистрированных правах на объект недвижимости от</w:t>
      </w:r>
      <w:r>
        <w:rPr>
          <w:rFonts w:ascii="Times New Roman" w:hAnsi="Times New Roman" w:cs="Times New Roman"/>
          <w:sz w:val="24"/>
          <w:szCs w:val="24"/>
        </w:rPr>
        <w:t xml:space="preserve"> </w:t>
      </w:r>
      <w:r w:rsidR="00571219">
        <w:rPr>
          <w:rFonts w:ascii="Times New Roman" w:hAnsi="Times New Roman" w:cs="Times New Roman"/>
          <w:sz w:val="24"/>
          <w:szCs w:val="24"/>
        </w:rPr>
        <w:t>13</w:t>
      </w:r>
      <w:r>
        <w:rPr>
          <w:rFonts w:ascii="Times New Roman" w:hAnsi="Times New Roman" w:cs="Times New Roman"/>
          <w:sz w:val="24"/>
          <w:szCs w:val="24"/>
        </w:rPr>
        <w:t>.0</w:t>
      </w:r>
      <w:r w:rsidR="00571219">
        <w:rPr>
          <w:rFonts w:ascii="Times New Roman" w:hAnsi="Times New Roman" w:cs="Times New Roman"/>
          <w:sz w:val="24"/>
          <w:szCs w:val="24"/>
        </w:rPr>
        <w:t>2</w:t>
      </w:r>
      <w:r>
        <w:rPr>
          <w:rFonts w:ascii="Times New Roman" w:hAnsi="Times New Roman" w:cs="Times New Roman"/>
          <w:sz w:val="24"/>
          <w:szCs w:val="24"/>
        </w:rPr>
        <w:t>.202</w:t>
      </w:r>
      <w:r w:rsidR="00571219">
        <w:rPr>
          <w:rFonts w:ascii="Times New Roman" w:hAnsi="Times New Roman" w:cs="Times New Roman"/>
          <w:sz w:val="24"/>
          <w:szCs w:val="24"/>
        </w:rPr>
        <w:t>4</w:t>
      </w:r>
      <w:r>
        <w:rPr>
          <w:rFonts w:ascii="Times New Roman" w:hAnsi="Times New Roman" w:cs="Times New Roman"/>
          <w:sz w:val="24"/>
          <w:szCs w:val="24"/>
        </w:rPr>
        <w:t xml:space="preserve"> за №</w:t>
      </w:r>
      <w:r w:rsidR="00571219">
        <w:rPr>
          <w:rFonts w:ascii="Times New Roman" w:eastAsia="Times New Roman" w:hAnsi="Times New Roman" w:cs="Times New Roman"/>
          <w:sz w:val="24"/>
          <w:szCs w:val="24"/>
          <w:lang w:eastAsia="ru-RU"/>
        </w:rPr>
        <w:t xml:space="preserve">КУВИ-001/2024-45141444. </w:t>
      </w:r>
      <w:r w:rsidR="00571219" w:rsidRPr="0060165A">
        <w:rPr>
          <w:rFonts w:ascii="Times New Roman" w:eastAsia="Times New Roman" w:hAnsi="Times New Roman" w:cs="Times New Roman"/>
          <w:sz w:val="24"/>
          <w:szCs w:val="24"/>
          <w:lang w:eastAsia="ru-RU"/>
        </w:rPr>
        <w:t>Указанная доля представляет собой нежил</w:t>
      </w:r>
      <w:r w:rsidR="00571219">
        <w:rPr>
          <w:rFonts w:ascii="Times New Roman" w:eastAsia="Times New Roman" w:hAnsi="Times New Roman" w:cs="Times New Roman"/>
          <w:sz w:val="24"/>
          <w:szCs w:val="24"/>
          <w:lang w:eastAsia="ru-RU"/>
        </w:rPr>
        <w:t>ое</w:t>
      </w:r>
      <w:r w:rsidR="00571219" w:rsidRPr="0060165A">
        <w:rPr>
          <w:rFonts w:ascii="Times New Roman" w:eastAsia="Times New Roman" w:hAnsi="Times New Roman" w:cs="Times New Roman"/>
          <w:sz w:val="24"/>
          <w:szCs w:val="24"/>
          <w:lang w:eastAsia="ru-RU"/>
        </w:rPr>
        <w:t xml:space="preserve"> помещени</w:t>
      </w:r>
      <w:r w:rsidR="00571219">
        <w:rPr>
          <w:rFonts w:ascii="Times New Roman" w:eastAsia="Times New Roman" w:hAnsi="Times New Roman" w:cs="Times New Roman"/>
          <w:sz w:val="24"/>
          <w:szCs w:val="24"/>
          <w:lang w:eastAsia="ru-RU"/>
        </w:rPr>
        <w:t xml:space="preserve">е </w:t>
      </w:r>
      <w:r w:rsidR="00571219" w:rsidRPr="0060165A">
        <w:rPr>
          <w:rFonts w:ascii="Times New Roman" w:hAnsi="Times New Roman" w:cs="Times New Roman"/>
          <w:sz w:val="24"/>
          <w:szCs w:val="24"/>
        </w:rPr>
        <w:t>№</w:t>
      </w:r>
      <w:r w:rsidR="00571219">
        <w:rPr>
          <w:rFonts w:ascii="Times New Roman" w:hAnsi="Times New Roman" w:cs="Times New Roman"/>
          <w:sz w:val="24"/>
          <w:szCs w:val="24"/>
        </w:rPr>
        <w:t xml:space="preserve">1 </w:t>
      </w:r>
      <w:r w:rsidR="00571219" w:rsidRPr="0060165A">
        <w:rPr>
          <w:rFonts w:ascii="Times New Roman" w:hAnsi="Times New Roman" w:cs="Times New Roman"/>
          <w:sz w:val="24"/>
          <w:szCs w:val="24"/>
        </w:rPr>
        <w:t>(Приложение № 1);</w:t>
      </w:r>
    </w:p>
    <w:p w:rsidR="003B39DB" w:rsidRPr="00E0519C" w:rsidRDefault="00571219" w:rsidP="00BF6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C2C">
        <w:rPr>
          <w:rFonts w:ascii="Times New Roman" w:eastAsia="Times New Roman" w:hAnsi="Times New Roman" w:cs="Times New Roman"/>
          <w:sz w:val="24"/>
          <w:szCs w:val="24"/>
          <w:lang w:eastAsia="ru-RU"/>
        </w:rPr>
        <w:t>1.1.1.2.</w:t>
      </w:r>
      <w:r w:rsidRPr="002A4297">
        <w:rPr>
          <w:rFonts w:ascii="Times New Roman" w:eastAsia="Times New Roman" w:hAnsi="Times New Roman" w:cs="Times New Roman"/>
          <w:sz w:val="24"/>
          <w:szCs w:val="24"/>
          <w:lang w:eastAsia="ru-RU"/>
        </w:rPr>
        <w:t xml:space="preserve"> </w:t>
      </w:r>
      <w:r w:rsidR="008444AE" w:rsidRPr="00BF6C2C">
        <w:rPr>
          <w:rFonts w:ascii="Times New Roman" w:eastAsia="Times New Roman" w:hAnsi="Times New Roman" w:cs="Times New Roman"/>
          <w:b/>
          <w:sz w:val="24"/>
          <w:szCs w:val="24"/>
          <w:lang w:eastAsia="ru-RU"/>
        </w:rPr>
        <w:t>363/1629</w:t>
      </w:r>
      <w:r w:rsidR="008444AE" w:rsidRPr="00BF6C2C">
        <w:rPr>
          <w:rFonts w:ascii="Times New Roman" w:eastAsia="Times New Roman" w:hAnsi="Times New Roman" w:cs="Times New Roman"/>
          <w:sz w:val="24"/>
          <w:szCs w:val="24"/>
          <w:lang w:eastAsia="ru-RU"/>
        </w:rPr>
        <w:t xml:space="preserve"> доли в праве </w:t>
      </w:r>
      <w:r w:rsidR="00BF6C2C" w:rsidRPr="00685EE0">
        <w:rPr>
          <w:rFonts w:ascii="Times New Roman" w:eastAsia="Times New Roman" w:hAnsi="Times New Roman" w:cs="Times New Roman"/>
          <w:sz w:val="24"/>
          <w:szCs w:val="24"/>
          <w:lang w:eastAsia="ru-RU"/>
        </w:rPr>
        <w:t xml:space="preserve">общей долевой </w:t>
      </w:r>
      <w:r w:rsidR="008444AE" w:rsidRPr="00BF6C2C">
        <w:rPr>
          <w:rFonts w:ascii="Times New Roman" w:eastAsia="Times New Roman" w:hAnsi="Times New Roman" w:cs="Times New Roman"/>
          <w:sz w:val="24"/>
          <w:szCs w:val="24"/>
          <w:lang w:eastAsia="ru-RU"/>
        </w:rPr>
        <w:t>собственности на Земельный участок</w:t>
      </w:r>
      <w:r w:rsidR="00BF6C2C" w:rsidRPr="00BF6C2C">
        <w:rPr>
          <w:rFonts w:ascii="Times New Roman" w:eastAsia="Times New Roman" w:hAnsi="Times New Roman" w:cs="Times New Roman"/>
          <w:sz w:val="24"/>
          <w:szCs w:val="24"/>
          <w:lang w:eastAsia="ru-RU"/>
        </w:rPr>
        <w:t xml:space="preserve"> </w:t>
      </w:r>
      <w:r w:rsidR="003B39DB" w:rsidRPr="00BF6C2C">
        <w:rPr>
          <w:rFonts w:ascii="Times New Roman" w:eastAsia="Times New Roman" w:hAnsi="Times New Roman" w:cs="Times New Roman"/>
          <w:b/>
          <w:sz w:val="24"/>
          <w:szCs w:val="24"/>
          <w:lang w:eastAsia="ru-RU"/>
        </w:rPr>
        <w:t>(далее – «Земельный участок»)</w:t>
      </w:r>
      <w:r w:rsidR="00BF6C2C">
        <w:rPr>
          <w:rFonts w:ascii="Times New Roman" w:eastAsia="Times New Roman" w:hAnsi="Times New Roman" w:cs="Times New Roman"/>
          <w:sz w:val="24"/>
          <w:szCs w:val="24"/>
          <w:lang w:eastAsia="ru-RU"/>
        </w:rPr>
        <w:t xml:space="preserve"> с к</w:t>
      </w:r>
      <w:r w:rsidR="003B39DB" w:rsidRPr="002A4297">
        <w:rPr>
          <w:rFonts w:ascii="Times New Roman" w:eastAsia="Times New Roman" w:hAnsi="Times New Roman" w:cs="Times New Roman"/>
          <w:sz w:val="24"/>
          <w:szCs w:val="24"/>
          <w:lang w:eastAsia="ru-RU"/>
        </w:rPr>
        <w:t>адастровы</w:t>
      </w:r>
      <w:r w:rsidR="00BF6C2C">
        <w:rPr>
          <w:rFonts w:ascii="Times New Roman" w:eastAsia="Times New Roman" w:hAnsi="Times New Roman" w:cs="Times New Roman"/>
          <w:sz w:val="24"/>
          <w:szCs w:val="24"/>
          <w:lang w:eastAsia="ru-RU"/>
        </w:rPr>
        <w:t xml:space="preserve">м </w:t>
      </w:r>
      <w:r w:rsidR="003B39DB" w:rsidRPr="002A4297">
        <w:rPr>
          <w:rFonts w:ascii="Times New Roman" w:eastAsia="Times New Roman" w:hAnsi="Times New Roman" w:cs="Times New Roman"/>
          <w:sz w:val="24"/>
          <w:szCs w:val="24"/>
          <w:lang w:eastAsia="ru-RU"/>
        </w:rPr>
        <w:t>номер</w:t>
      </w:r>
      <w:r w:rsidR="00BF6C2C">
        <w:rPr>
          <w:rFonts w:ascii="Times New Roman" w:eastAsia="Times New Roman" w:hAnsi="Times New Roman" w:cs="Times New Roman"/>
          <w:sz w:val="24"/>
          <w:szCs w:val="24"/>
          <w:lang w:eastAsia="ru-RU"/>
        </w:rPr>
        <w:t xml:space="preserve">ом </w:t>
      </w:r>
      <w:r w:rsidR="00BF6C2C" w:rsidRPr="00BF6C2C">
        <w:rPr>
          <w:rFonts w:ascii="Times New Roman" w:eastAsia="Times New Roman" w:hAnsi="Times New Roman" w:cs="Times New Roman"/>
          <w:sz w:val="24"/>
          <w:szCs w:val="24"/>
          <w:lang w:eastAsia="ru-RU"/>
        </w:rPr>
        <w:t>86:08:0010201:94</w:t>
      </w:r>
      <w:r w:rsidR="00BF6C2C" w:rsidRPr="00BF6C2C">
        <w:rPr>
          <w:rFonts w:ascii="Times New Roman" w:eastAsia="Times New Roman" w:hAnsi="Times New Roman" w:cs="Times New Roman"/>
          <w:sz w:val="24"/>
          <w:szCs w:val="24"/>
          <w:lang w:eastAsia="ru-RU"/>
        </w:rPr>
        <w:t>,</w:t>
      </w:r>
      <w:r w:rsidR="00B8287C" w:rsidRPr="00B8287C">
        <w:rPr>
          <w:rFonts w:ascii="Times New Roman" w:eastAsia="Times New Roman" w:hAnsi="Times New Roman" w:cs="Times New Roman"/>
          <w:sz w:val="24"/>
          <w:szCs w:val="24"/>
          <w:lang w:eastAsia="ru-RU"/>
        </w:rPr>
        <w:t xml:space="preserve"> </w:t>
      </w:r>
      <w:r w:rsidR="00B8287C" w:rsidRPr="00685EE0">
        <w:rPr>
          <w:rFonts w:ascii="Times New Roman" w:eastAsia="Times New Roman" w:hAnsi="Times New Roman" w:cs="Times New Roman"/>
          <w:sz w:val="24"/>
          <w:szCs w:val="24"/>
          <w:lang w:eastAsia="ru-RU"/>
        </w:rPr>
        <w:t xml:space="preserve">общей площадью </w:t>
      </w:r>
      <w:r w:rsidR="00B8287C" w:rsidRPr="00B8287C">
        <w:rPr>
          <w:rFonts w:ascii="Times New Roman" w:eastAsia="Times New Roman" w:hAnsi="Times New Roman" w:cs="Times New Roman"/>
          <w:sz w:val="24"/>
          <w:szCs w:val="24"/>
          <w:lang w:eastAsia="ru-RU"/>
        </w:rPr>
        <w:t>1445+/-27</w:t>
      </w:r>
      <w:r w:rsidR="00B8287C" w:rsidRPr="00685EE0">
        <w:rPr>
          <w:rFonts w:ascii="Times New Roman" w:eastAsia="Times New Roman" w:hAnsi="Times New Roman" w:cs="Times New Roman"/>
          <w:sz w:val="24"/>
          <w:szCs w:val="24"/>
          <w:lang w:eastAsia="ru-RU"/>
        </w:rPr>
        <w:t xml:space="preserve"> кв. м., </w:t>
      </w:r>
      <w:r w:rsidR="00BF6C2C" w:rsidRPr="00BF6C2C">
        <w:rPr>
          <w:rFonts w:ascii="Times New Roman" w:eastAsia="Times New Roman" w:hAnsi="Times New Roman" w:cs="Times New Roman"/>
          <w:sz w:val="24"/>
          <w:szCs w:val="24"/>
          <w:lang w:eastAsia="ru-RU"/>
        </w:rPr>
        <w:t xml:space="preserve"> расположенного по адресу: </w:t>
      </w:r>
      <w:r w:rsidR="00BF6C2C" w:rsidRPr="00BF6C2C">
        <w:rPr>
          <w:rFonts w:ascii="Times New Roman" w:eastAsia="Times New Roman" w:hAnsi="Times New Roman" w:cs="Times New Roman"/>
          <w:sz w:val="24"/>
          <w:szCs w:val="24"/>
          <w:lang w:eastAsia="ru-RU"/>
        </w:rPr>
        <w:t>Ханты-Мансийский автономный округ – Ю</w:t>
      </w:r>
      <w:r w:rsidR="00BF6C2C">
        <w:rPr>
          <w:rFonts w:ascii="Times New Roman" w:eastAsia="Times New Roman" w:hAnsi="Times New Roman" w:cs="Times New Roman"/>
          <w:sz w:val="24"/>
          <w:szCs w:val="24"/>
          <w:lang w:eastAsia="ru-RU"/>
        </w:rPr>
        <w:t>гра</w:t>
      </w:r>
      <w:r w:rsidR="00BF6C2C" w:rsidRPr="00BF6C2C">
        <w:rPr>
          <w:rFonts w:ascii="Times New Roman" w:eastAsia="Times New Roman" w:hAnsi="Times New Roman" w:cs="Times New Roman"/>
          <w:sz w:val="24"/>
          <w:szCs w:val="24"/>
          <w:lang w:eastAsia="ru-RU"/>
        </w:rPr>
        <w:t xml:space="preserve">, </w:t>
      </w:r>
      <w:proofErr w:type="spellStart"/>
      <w:r w:rsidR="00BF6C2C" w:rsidRPr="00BF6C2C">
        <w:rPr>
          <w:rFonts w:ascii="Times New Roman" w:eastAsia="Times New Roman" w:hAnsi="Times New Roman" w:cs="Times New Roman"/>
          <w:sz w:val="24"/>
          <w:szCs w:val="24"/>
          <w:lang w:eastAsia="ru-RU"/>
        </w:rPr>
        <w:t>Нефтеюганский</w:t>
      </w:r>
      <w:proofErr w:type="spellEnd"/>
      <w:r w:rsidR="00BF6C2C" w:rsidRPr="00BF6C2C">
        <w:rPr>
          <w:rFonts w:ascii="Times New Roman" w:eastAsia="Times New Roman" w:hAnsi="Times New Roman" w:cs="Times New Roman"/>
          <w:sz w:val="24"/>
          <w:szCs w:val="24"/>
          <w:lang w:eastAsia="ru-RU"/>
        </w:rPr>
        <w:t xml:space="preserve"> район, пос. </w:t>
      </w:r>
      <w:proofErr w:type="spellStart"/>
      <w:r w:rsidR="00BF6C2C" w:rsidRPr="00BF6C2C">
        <w:rPr>
          <w:rFonts w:ascii="Times New Roman" w:eastAsia="Times New Roman" w:hAnsi="Times New Roman" w:cs="Times New Roman"/>
          <w:sz w:val="24"/>
          <w:szCs w:val="24"/>
          <w:lang w:eastAsia="ru-RU"/>
        </w:rPr>
        <w:t>Салым</w:t>
      </w:r>
      <w:proofErr w:type="spellEnd"/>
      <w:r w:rsidR="00BF6C2C" w:rsidRPr="00BF6C2C">
        <w:rPr>
          <w:rFonts w:ascii="Times New Roman" w:eastAsia="Times New Roman" w:hAnsi="Times New Roman" w:cs="Times New Roman"/>
          <w:sz w:val="24"/>
          <w:szCs w:val="24"/>
          <w:lang w:eastAsia="ru-RU"/>
        </w:rPr>
        <w:t>, ул. Высокая, стр. 8.</w:t>
      </w:r>
      <w:r w:rsidR="00BF6C2C">
        <w:rPr>
          <w:rFonts w:ascii="Times New Roman" w:eastAsia="Times New Roman" w:hAnsi="Times New Roman" w:cs="Times New Roman"/>
          <w:sz w:val="24"/>
          <w:szCs w:val="24"/>
          <w:lang w:eastAsia="ru-RU"/>
        </w:rPr>
        <w:t xml:space="preserve"> З</w:t>
      </w:r>
      <w:r w:rsidR="003B39DB" w:rsidRPr="002A4297">
        <w:rPr>
          <w:rFonts w:ascii="Times New Roman" w:eastAsia="Times New Roman" w:hAnsi="Times New Roman" w:cs="Times New Roman"/>
          <w:sz w:val="24"/>
          <w:szCs w:val="24"/>
          <w:lang w:eastAsia="ru-RU"/>
        </w:rPr>
        <w:t>емельн</w:t>
      </w:r>
      <w:r w:rsidR="00BF6C2C">
        <w:rPr>
          <w:rFonts w:ascii="Times New Roman" w:eastAsia="Times New Roman" w:hAnsi="Times New Roman" w:cs="Times New Roman"/>
          <w:sz w:val="24"/>
          <w:szCs w:val="24"/>
          <w:lang w:eastAsia="ru-RU"/>
        </w:rPr>
        <w:t xml:space="preserve">ый </w:t>
      </w:r>
      <w:r w:rsidR="003B39DB" w:rsidRPr="002A4297">
        <w:rPr>
          <w:rFonts w:ascii="Times New Roman" w:eastAsia="Times New Roman" w:hAnsi="Times New Roman" w:cs="Times New Roman"/>
          <w:sz w:val="24"/>
          <w:szCs w:val="24"/>
          <w:lang w:eastAsia="ru-RU"/>
        </w:rPr>
        <w:t>участ</w:t>
      </w:r>
      <w:r w:rsidR="00BF6C2C">
        <w:rPr>
          <w:rFonts w:ascii="Times New Roman" w:eastAsia="Times New Roman" w:hAnsi="Times New Roman" w:cs="Times New Roman"/>
          <w:sz w:val="24"/>
          <w:szCs w:val="24"/>
          <w:lang w:eastAsia="ru-RU"/>
        </w:rPr>
        <w:t>ок принадлежит продавцу на праве собственности (</w:t>
      </w:r>
      <w:r w:rsidR="00BF6C2C" w:rsidRPr="00BF6C2C">
        <w:rPr>
          <w:rFonts w:ascii="Times New Roman" w:eastAsia="Times New Roman" w:hAnsi="Times New Roman" w:cs="Times New Roman"/>
          <w:sz w:val="24"/>
          <w:szCs w:val="24"/>
          <w:lang w:eastAsia="ru-RU"/>
        </w:rPr>
        <w:t>Свидетельство о государственной регистрации права от 30.04.2008 № 72 НК 944509</w:t>
      </w:r>
      <w:r w:rsidR="00BF6C2C" w:rsidRPr="00BF6C2C">
        <w:rPr>
          <w:rFonts w:ascii="Times New Roman" w:eastAsia="Times New Roman" w:hAnsi="Times New Roman" w:cs="Times New Roman"/>
          <w:sz w:val="24"/>
          <w:szCs w:val="24"/>
          <w:lang w:eastAsia="ru-RU"/>
        </w:rPr>
        <w:t xml:space="preserve">), </w:t>
      </w:r>
      <w:r w:rsidR="003B39DB"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BF6C2C">
        <w:rPr>
          <w:rFonts w:ascii="Times New Roman" w:eastAsia="Times New Roman" w:hAnsi="Times New Roman" w:cs="Times New Roman"/>
          <w:sz w:val="24"/>
          <w:szCs w:val="24"/>
          <w:lang w:eastAsia="ru-RU"/>
        </w:rPr>
        <w:t xml:space="preserve"> №86-72-14/004/2008-330 от 30.04.2008г.</w:t>
      </w:r>
      <w:r w:rsidR="003B39DB">
        <w:rPr>
          <w:rFonts w:ascii="Times New Roman" w:eastAsia="Times New Roman" w:hAnsi="Times New Roman" w:cs="Times New Roman"/>
          <w:sz w:val="24"/>
          <w:szCs w:val="24"/>
          <w:lang w:eastAsia="ru-RU"/>
        </w:rPr>
        <w:t>,</w:t>
      </w:r>
      <w:r w:rsidR="003B39DB" w:rsidRPr="00E65F9E">
        <w:rPr>
          <w:rFonts w:ascii="Times New Roman" w:eastAsia="Times New Roman" w:hAnsi="Times New Roman" w:cs="Times New Roman"/>
          <w:sz w:val="24"/>
          <w:szCs w:val="24"/>
          <w:lang w:eastAsia="ru-RU"/>
        </w:rPr>
        <w:t xml:space="preserve"> что подтверждается</w:t>
      </w:r>
      <w:r w:rsidR="00BF6C2C">
        <w:rPr>
          <w:rFonts w:ascii="Times New Roman" w:eastAsia="Times New Roman" w:hAnsi="Times New Roman" w:cs="Times New Roman"/>
          <w:sz w:val="24"/>
          <w:szCs w:val="24"/>
          <w:lang w:eastAsia="ru-RU"/>
        </w:rPr>
        <w:t xml:space="preserve"> </w:t>
      </w:r>
      <w:r w:rsidR="00BF6C2C" w:rsidRPr="00BF6C2C">
        <w:rPr>
          <w:rFonts w:ascii="Times New Roman" w:eastAsia="Times New Roman" w:hAnsi="Times New Roman" w:cs="Times New Roman"/>
          <w:sz w:val="24"/>
          <w:szCs w:val="24"/>
          <w:lang w:eastAsia="ru-RU"/>
        </w:rPr>
        <w:t>Выпиской из Единого государственного реестра недвижимости об основных характеристиках и зарегистрированных правах на объект недвижимости от 13.02.2024 за №</w:t>
      </w:r>
      <w:r w:rsidR="00BF6C2C">
        <w:rPr>
          <w:rFonts w:ascii="Times New Roman" w:eastAsia="Times New Roman" w:hAnsi="Times New Roman" w:cs="Times New Roman"/>
          <w:sz w:val="24"/>
          <w:szCs w:val="24"/>
          <w:lang w:eastAsia="ru-RU"/>
        </w:rPr>
        <w:t>КУВИ-001/2024-4514</w:t>
      </w:r>
      <w:r w:rsidR="00BF6C2C">
        <w:rPr>
          <w:rFonts w:ascii="Times New Roman" w:eastAsia="Times New Roman" w:hAnsi="Times New Roman" w:cs="Times New Roman"/>
          <w:sz w:val="24"/>
          <w:szCs w:val="24"/>
          <w:lang w:eastAsia="ru-RU"/>
        </w:rPr>
        <w:t>2594.</w:t>
      </w:r>
    </w:p>
    <w:p w:rsidR="003B39DB" w:rsidRPr="002A4297" w:rsidRDefault="003B39DB" w:rsidP="003B39D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3B39DB" w:rsidRPr="002A4297" w:rsidRDefault="003B39DB" w:rsidP="003B39D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3B39DB" w:rsidRPr="002A4297" w:rsidRDefault="003B39DB" w:rsidP="003B39DB">
      <w:pPr>
        <w:spacing w:after="0" w:line="240" w:lineRule="auto"/>
        <w:contextualSpacing/>
        <w:rPr>
          <w:rFonts w:ascii="Times New Roman" w:eastAsia="Times New Roman" w:hAnsi="Times New Roman" w:cs="Times New Roman"/>
          <w:b/>
          <w:sz w:val="24"/>
          <w:szCs w:val="24"/>
          <w:lang w:eastAsia="ru-RU"/>
        </w:rPr>
      </w:pP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r w:rsidR="009F2B1A">
        <w:rPr>
          <w:rFonts w:ascii="Times New Roman" w:eastAsia="Times New Roman" w:hAnsi="Times New Roman" w:cs="Times New Roman"/>
          <w:sz w:val="24"/>
          <w:szCs w:val="24"/>
          <w:lang w:eastAsia="ru-RU"/>
        </w:rPr>
        <w:t xml:space="preserve"> 10 (Десяти) </w:t>
      </w:r>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9F2B1A">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к Договору.</w:t>
      </w:r>
      <w:bookmarkEnd w:id="2"/>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3B39DB" w:rsidRPr="00700920"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9F2B1A">
        <w:rPr>
          <w:rFonts w:ascii="Times New Roman" w:eastAsia="Times New Roman" w:hAnsi="Times New Roman" w:cs="Times New Roman"/>
          <w:sz w:val="24"/>
          <w:szCs w:val="24"/>
          <w:lang w:eastAsia="ru-RU"/>
        </w:rPr>
        <w:t>.</w:t>
      </w:r>
    </w:p>
    <w:p w:rsidR="003B39DB" w:rsidRPr="00700920"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9F2B1A">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3B39DB" w:rsidRPr="007B1EF4" w:rsidRDefault="003B39DB" w:rsidP="003B39DB">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3B39DB" w:rsidRPr="00E11832" w:rsidRDefault="003B39DB" w:rsidP="003B39DB">
      <w:pPr>
        <w:spacing w:after="0" w:line="240" w:lineRule="auto"/>
        <w:ind w:left="709"/>
        <w:contextualSpacing/>
        <w:jc w:val="both"/>
        <w:rPr>
          <w:rFonts w:ascii="Times New Roman" w:eastAsia="Calibri" w:hAnsi="Times New Roman" w:cs="Times New Roman"/>
          <w:sz w:val="24"/>
          <w:szCs w:val="24"/>
        </w:rPr>
      </w:pPr>
    </w:p>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3B39DB"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3B39DB" w:rsidRPr="002A4297" w:rsidRDefault="003B39DB" w:rsidP="003B39DB">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B39DB" w:rsidRPr="002A4297" w:rsidRDefault="003B39DB" w:rsidP="003B39DB">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3"/>
      </w:r>
    </w:p>
    <w:p w:rsidR="003B39DB" w:rsidRPr="002A4297" w:rsidRDefault="003B39DB" w:rsidP="003B39DB">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3B39DB" w:rsidRPr="007F6085" w:rsidRDefault="003B39DB" w:rsidP="003B39DB">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5"/>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3"/>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3B39DB" w:rsidRPr="00C26408"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B39DB" w:rsidRDefault="003B39DB" w:rsidP="003B39DB">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B39DB" w:rsidRPr="00CF2869"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25"/>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6"/>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3B39DB" w:rsidRPr="00F42450"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8"/>
      </w:r>
      <w:r w:rsidRPr="00F42450">
        <w:rPr>
          <w:rFonts w:ascii="Times New Roman" w:eastAsia="Times New Roman" w:hAnsi="Times New Roman" w:cs="Times New Roman"/>
          <w:sz w:val="24"/>
          <w:szCs w:val="24"/>
          <w:lang w:eastAsia="ru-RU"/>
        </w:rPr>
        <w:t>;</w:t>
      </w:r>
    </w:p>
    <w:p w:rsidR="003B39DB" w:rsidRPr="009E7504"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3B39DB"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9"/>
      </w:r>
      <w:r>
        <w:rPr>
          <w:rFonts w:ascii="Times New Roman" w:eastAsia="Times New Roman" w:hAnsi="Times New Roman" w:cs="Times New Roman"/>
          <w:sz w:val="24"/>
          <w:szCs w:val="24"/>
          <w:lang w:eastAsia="ru-RU"/>
        </w:rPr>
        <w:t>.</w:t>
      </w:r>
    </w:p>
    <w:p w:rsidR="003B39DB" w:rsidRPr="00A32147" w:rsidRDefault="003B39DB" w:rsidP="003B39DB">
      <w:pPr>
        <w:spacing w:after="0" w:line="240" w:lineRule="auto"/>
        <w:ind w:firstLine="709"/>
        <w:contextualSpacing/>
        <w:rPr>
          <w:rFonts w:ascii="Times New Roman" w:hAnsi="Times New Roman"/>
          <w:b/>
          <w:sz w:val="24"/>
        </w:rPr>
      </w:pPr>
    </w:p>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B39DB" w:rsidRPr="002A4297" w:rsidRDefault="003B39DB" w:rsidP="003B39DB">
      <w:pPr>
        <w:spacing w:after="0" w:line="240" w:lineRule="auto"/>
        <w:ind w:firstLine="709"/>
        <w:contextualSpacing/>
        <w:rPr>
          <w:rFonts w:ascii="Times New Roman" w:eastAsia="Times New Roman" w:hAnsi="Times New Roman" w:cs="Times New Roman"/>
          <w:b/>
          <w:sz w:val="24"/>
          <w:szCs w:val="24"/>
          <w:lang w:eastAsia="ru-RU"/>
        </w:rPr>
      </w:pP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3B39DB" w:rsidRPr="009F2B1A" w:rsidRDefault="003B39DB" w:rsidP="009F2B1A">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В течение</w:t>
      </w:r>
      <w:r w:rsidR="009F2B1A">
        <w:rPr>
          <w:rFonts w:ascii="Times New Roman" w:eastAsia="Times New Roman" w:hAnsi="Times New Roman" w:cs="Times New Roman"/>
          <w:sz w:val="24"/>
          <w:szCs w:val="24"/>
          <w:lang w:eastAsia="ru-RU"/>
        </w:rPr>
        <w:t xml:space="preserve"> 5 (Пяти)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Pr="009F2B1A">
        <w:rPr>
          <w:rFonts w:ascii="Times New Roman" w:eastAsia="Times New Roman" w:hAnsi="Times New Roman" w:cs="Times New Roman"/>
          <w:sz w:val="24"/>
          <w:szCs w:val="24"/>
          <w:lang w:eastAsia="ru-RU"/>
        </w:rPr>
        <w:t xml:space="preserve">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w:t>
      </w:r>
      <w:r w:rsidR="009F2B1A">
        <w:rPr>
          <w:rFonts w:ascii="Times New Roman" w:eastAsia="Times New Roman" w:hAnsi="Times New Roman" w:cs="Times New Roman"/>
          <w:sz w:val="24"/>
          <w:szCs w:val="24"/>
          <w:lang w:eastAsia="ru-RU"/>
        </w:rPr>
        <w:t>И</w:t>
      </w:r>
      <w:r w:rsidRPr="009F2B1A">
        <w:rPr>
          <w:rFonts w:ascii="Times New Roman" w:eastAsia="Times New Roman" w:hAnsi="Times New Roman" w:cs="Times New Roman"/>
          <w:sz w:val="24"/>
          <w:szCs w:val="24"/>
          <w:lang w:eastAsia="ru-RU"/>
        </w:rPr>
        <w:t>мущество к Покупателю по Договору</w:t>
      </w:r>
      <w:r w:rsidR="009F2B1A">
        <w:rPr>
          <w:rFonts w:ascii="Times New Roman" w:eastAsia="Times New Roman" w:hAnsi="Times New Roman" w:cs="Times New Roman"/>
          <w:sz w:val="24"/>
          <w:szCs w:val="24"/>
          <w:lang w:eastAsia="ru-RU"/>
        </w:rPr>
        <w:t>.</w:t>
      </w:r>
      <w:bookmarkEnd w:id="15"/>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3B39DB" w:rsidRPr="00CF2289" w:rsidRDefault="003B39DB" w:rsidP="003B39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B39DB" w:rsidRPr="007F6085" w:rsidRDefault="003B39DB" w:rsidP="003B39DB">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B39DB" w:rsidRPr="0083595C"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p>
    <w:p w:rsidR="003B39DB" w:rsidRPr="0083595C"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3B39DB" w:rsidRPr="0083595C" w:rsidRDefault="003B39DB" w:rsidP="003B39D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B8287C" w:rsidRDefault="003B39DB" w:rsidP="00B8287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w:t>
      </w:r>
      <w:r w:rsidR="00B8287C">
        <w:rPr>
          <w:rFonts w:ascii="Times New Roman" w:eastAsia="Times New Roman" w:hAnsi="Times New Roman" w:cs="Times New Roman"/>
          <w:sz w:val="24"/>
          <w:szCs w:val="24"/>
          <w:lang w:eastAsia="ru-RU"/>
        </w:rPr>
        <w:t>ные и иные расходы по Имуществу.</w:t>
      </w:r>
    </w:p>
    <w:p w:rsidR="00B8287C" w:rsidRDefault="009F2B1A" w:rsidP="00B8287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8287C">
        <w:rPr>
          <w:rFonts w:ascii="Times New Roman" w:hAnsi="Times New Roman"/>
          <w:sz w:val="24"/>
        </w:rPr>
        <w:t>Не позднее 20 (Двадцати) рабочих дней после осуществления государственной регистрации перехода права общей долевой собственности на Объект, за свой счет и своими силами оформить технический план на помещения с целью постановки на кадастровый учет, и подписать Соглашения о разделении Объекта (Приложение № 4) на два объекта недвижимости. При этом, если фактическая площадь Объекта, в результате кадастровых обмеров, изменится – перерасчет стоимости Объекта за квадратный метр не производится.</w:t>
      </w:r>
    </w:p>
    <w:p w:rsidR="009F2B1A" w:rsidRPr="00B8287C" w:rsidRDefault="009F2B1A" w:rsidP="00B8287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8287C">
        <w:rPr>
          <w:rFonts w:ascii="Times New Roman" w:hAnsi="Times New Roman"/>
          <w:sz w:val="24"/>
        </w:rPr>
        <w:t>Своими силами и за свой счёт провести процедуру узаконивания перепланировки на приобретаемом объекте;</w:t>
      </w:r>
    </w:p>
    <w:p w:rsidR="003B39DB" w:rsidRPr="00B21233" w:rsidRDefault="003B39DB" w:rsidP="003B39D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332472">
        <w:rPr>
          <w:rFonts w:ascii="Times New Roman" w:eastAsia="Times New Roman" w:hAnsi="Times New Roman" w:cs="Times New Roman"/>
          <w:sz w:val="24"/>
          <w:szCs w:val="24"/>
          <w:lang w:eastAsia="ru-RU"/>
        </w:rPr>
        <w:t>Им</w:t>
      </w:r>
      <w:r w:rsidRPr="0083595C">
        <w:rPr>
          <w:rFonts w:ascii="Times New Roman" w:eastAsia="Times New Roman" w:hAnsi="Times New Roman" w:cs="Times New Roman"/>
          <w:sz w:val="24"/>
          <w:szCs w:val="24"/>
          <w:lang w:eastAsia="ru-RU"/>
        </w:rPr>
        <w:t>ущество переоформить</w:t>
      </w:r>
      <w:r w:rsidR="00332472">
        <w:rPr>
          <w:rFonts w:ascii="Times New Roman" w:eastAsia="Times New Roman" w:hAnsi="Times New Roman" w:cs="Times New Roman"/>
          <w:sz w:val="24"/>
          <w:szCs w:val="24"/>
          <w:lang w:eastAsia="ru-RU"/>
        </w:rPr>
        <w:t xml:space="preserve">/заключить </w:t>
      </w:r>
      <w:r w:rsidRPr="0083595C">
        <w:rPr>
          <w:rFonts w:ascii="Times New Roman" w:eastAsia="Times New Roman" w:hAnsi="Times New Roman" w:cs="Times New Roman"/>
          <w:sz w:val="24"/>
          <w:szCs w:val="24"/>
          <w:lang w:eastAsia="ru-RU"/>
        </w:rPr>
        <w:t>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3B39DB" w:rsidRDefault="003B39DB" w:rsidP="003B39D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332472" w:rsidRPr="002A4297" w:rsidRDefault="00332472" w:rsidP="00332472">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332472">
        <w:rPr>
          <w:rFonts w:ascii="Times New Roman" w:eastAsia="Times New Roman" w:hAnsi="Times New Roman" w:cs="Times New Roman"/>
          <w:sz w:val="24"/>
          <w:szCs w:val="24"/>
          <w:lang w:eastAsia="ru-RU"/>
        </w:rPr>
        <w:t xml:space="preserve"> (4.4.)</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3B39DB" w:rsidRPr="0018707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B39DB" w:rsidRPr="00EC636C"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3B39DB"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3B39DB" w:rsidRPr="002A4297"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3B39DB"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3B39DB" w:rsidRPr="007F6085" w:rsidRDefault="003B39DB" w:rsidP="003B39DB">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3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3B39DB" w:rsidRPr="00220FD4"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C53201" w:rsidRDefault="003B39DB" w:rsidP="003B39DB">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3B39DB" w:rsidRDefault="003B39DB" w:rsidP="003B39DB">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3B39DB" w:rsidRPr="006B73E2"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3B39DB" w:rsidRPr="002A4297" w:rsidRDefault="003B39DB" w:rsidP="003B39DB">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3B39DB" w:rsidRPr="006B6677" w:rsidRDefault="003B39DB" w:rsidP="003B39DB">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B39DB" w:rsidRPr="002A4297"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p>
    <w:p w:rsidR="003B39DB" w:rsidRPr="00E4511D" w:rsidRDefault="003B39DB" w:rsidP="003B39DB">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0070A4" w:rsidRDefault="003B39DB" w:rsidP="003B39DB">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3B39DB" w:rsidRPr="004E7AD9" w:rsidRDefault="003B39DB" w:rsidP="003B39DB">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B39DB" w:rsidRPr="004E7AD9" w:rsidRDefault="003B39DB" w:rsidP="003B39DB">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B39DB" w:rsidRPr="004E7AD9" w:rsidRDefault="003B39DB" w:rsidP="003B39DB">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3B39DB" w:rsidRPr="004E7AD9" w:rsidRDefault="003B39DB" w:rsidP="003B39DB">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3B39DB" w:rsidRPr="004E7AD9" w:rsidRDefault="003B39DB" w:rsidP="003B39DB">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3B39DB" w:rsidRPr="00EC1894" w:rsidRDefault="003B39DB" w:rsidP="003B39D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6B6677" w:rsidRDefault="003B39DB" w:rsidP="003B39DB">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3B39DB" w:rsidRPr="002A4297" w:rsidRDefault="003B39DB" w:rsidP="003B39D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332472">
        <w:rPr>
          <w:rFonts w:ascii="Times New Roman" w:eastAsia="Times New Roman" w:hAnsi="Times New Roman" w:cs="Times New Roman"/>
          <w:color w:val="000000"/>
          <w:sz w:val="24"/>
          <w:szCs w:val="24"/>
          <w:lang w:eastAsia="ru-RU"/>
        </w:rPr>
        <w:t xml:space="preserve"> </w:t>
      </w:r>
      <w:r w:rsidR="00332472" w:rsidRPr="0060165A">
        <w:rPr>
          <w:rFonts w:ascii="Times New Roman" w:eastAsia="Times New Roman" w:hAnsi="Times New Roman" w:cs="Times New Roman"/>
          <w:color w:val="000000"/>
          <w:sz w:val="24"/>
          <w:szCs w:val="24"/>
          <w:lang w:eastAsia="ru-RU"/>
        </w:rPr>
        <w:t>Арбитражный Суд ХМАО-Югры</w:t>
      </w:r>
      <w:r w:rsidRPr="002A4297">
        <w:rPr>
          <w:rFonts w:ascii="Times New Roman" w:eastAsia="Times New Roman" w:hAnsi="Times New Roman" w:cs="Times New Roman"/>
          <w:sz w:val="24"/>
          <w:szCs w:val="24"/>
          <w:lang w:eastAsia="ru-RU"/>
        </w:rPr>
        <w:t>.</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3B39DB" w:rsidRPr="002A4297" w:rsidRDefault="003B39DB" w:rsidP="003B39DB">
      <w:pPr>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B39DB" w:rsidRDefault="003B39DB" w:rsidP="003B39D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3B39DB" w:rsidRPr="007F6085" w:rsidRDefault="003B39DB" w:rsidP="003B39DB">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3B39DB" w:rsidRPr="00623348" w:rsidRDefault="003B39DB" w:rsidP="003B39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3B39DB" w:rsidRDefault="003B39DB" w:rsidP="003B39DB">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32472" w:rsidRDefault="003B39DB" w:rsidP="0033247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B39DB" w:rsidRPr="00332472" w:rsidRDefault="003B39DB" w:rsidP="00332472">
      <w:pPr>
        <w:numPr>
          <w:ilvl w:val="1"/>
          <w:numId w:val="45"/>
        </w:numPr>
        <w:spacing w:after="0" w:line="240" w:lineRule="auto"/>
        <w:ind w:left="0" w:firstLine="709"/>
        <w:contextualSpacing/>
        <w:jc w:val="both"/>
        <w:rPr>
          <w:rFonts w:ascii="Times New Roman" w:hAnsi="Times New Roman"/>
          <w:sz w:val="24"/>
        </w:rPr>
      </w:pPr>
      <w:r w:rsidRPr="00332472">
        <w:rPr>
          <w:rFonts w:ascii="Times New Roman" w:hAnsi="Times New Roman"/>
          <w:sz w:val="24"/>
        </w:rPr>
        <w:t>Отзывы, комментарии Покупателя могут направляться по адресу электронной почты</w:t>
      </w:r>
      <w:r w:rsidR="00332472" w:rsidRPr="00332472">
        <w:rPr>
          <w:rFonts w:ascii="Times New Roman" w:hAnsi="Times New Roman"/>
          <w:sz w:val="24"/>
        </w:rPr>
        <w:t xml:space="preserve"> </w:t>
      </w:r>
      <w:r w:rsidR="00332472" w:rsidRPr="00332472">
        <w:rPr>
          <w:rFonts w:ascii="Times New Roman" w:hAnsi="Times New Roman"/>
          <w:b/>
          <w:sz w:val="24"/>
        </w:rPr>
        <w:t>ubinfo@sberbank.ru</w:t>
      </w:r>
      <w:r w:rsidR="00332472" w:rsidRPr="00332472">
        <w:rPr>
          <w:rFonts w:ascii="Times New Roman" w:hAnsi="Times New Roman"/>
          <w:sz w:val="24"/>
        </w:rPr>
        <w:t xml:space="preserve"> </w:t>
      </w:r>
      <w:proofErr w:type="gramStart"/>
      <w:r w:rsidRPr="00332472">
        <w:rPr>
          <w:rFonts w:ascii="Times New Roman" w:hAnsi="Times New Roman"/>
          <w:sz w:val="24"/>
        </w:rPr>
        <w:t>В</w:t>
      </w:r>
      <w:proofErr w:type="gramEnd"/>
      <w:r w:rsidRPr="00332472">
        <w:rPr>
          <w:rFonts w:ascii="Times New Roman" w:hAnsi="Times New Roman"/>
          <w:sz w:val="24"/>
        </w:rPr>
        <w:t xml:space="preserve"> письме необходимо указать реквизиты Договора (дата, номер) и адрес (местоположение) </w:t>
      </w:r>
      <w:r w:rsidRPr="00332472">
        <w:rPr>
          <w:rFonts w:ascii="Times New Roman" w:hAnsi="Times New Roman" w:cs="Times New Roman"/>
          <w:sz w:val="24"/>
        </w:rPr>
        <w:t>Недвижимого имущества</w:t>
      </w:r>
      <w:r w:rsidRPr="00332472">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3B39DB" w:rsidRPr="00A32147" w:rsidRDefault="003B39DB" w:rsidP="003B39D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3B39DB" w:rsidRPr="00A32147" w:rsidRDefault="003B39DB" w:rsidP="003B39D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B39DB" w:rsidRPr="004F7105" w:rsidRDefault="003B39DB" w:rsidP="003B39DB">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B39DB" w:rsidRPr="002A4297" w:rsidRDefault="003B39DB" w:rsidP="003B39DB">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3B39DB" w:rsidRPr="002A4297" w:rsidRDefault="003B39DB" w:rsidP="003B39D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p>
    <w:p w:rsidR="003B39DB" w:rsidRPr="002A4297" w:rsidRDefault="003B39DB" w:rsidP="003B39DB">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Pr="002A4297" w:rsidRDefault="003B39DB" w:rsidP="003B39D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B39DB" w:rsidRPr="002A4297" w:rsidRDefault="003B39DB" w:rsidP="003B39D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3B39DB" w:rsidRPr="00E11832" w:rsidRDefault="003B39DB" w:rsidP="003B39DB">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3B39DB" w:rsidRPr="002A4297" w:rsidRDefault="003B39DB" w:rsidP="003B39D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8"/>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B39DB" w:rsidRPr="002A4297" w:rsidRDefault="003B39DB" w:rsidP="003B39DB">
      <w:pPr>
        <w:spacing w:after="0" w:line="240" w:lineRule="auto"/>
        <w:ind w:firstLine="709"/>
        <w:contextualSpacing/>
        <w:rPr>
          <w:rFonts w:ascii="Times New Roman" w:eastAsia="Times New Roman" w:hAnsi="Times New Roman" w:cs="Times New Roman"/>
          <w:sz w:val="24"/>
          <w:szCs w:val="24"/>
          <w:lang w:eastAsia="ru-RU"/>
        </w:rPr>
      </w:pPr>
    </w:p>
    <w:p w:rsidR="003B39DB" w:rsidRDefault="003B39DB" w:rsidP="003B39D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3B39DB" w:rsidRDefault="003B39DB" w:rsidP="003B39DB">
      <w:pPr>
        <w:spacing w:after="0" w:line="240" w:lineRule="auto"/>
        <w:contextualSpacing/>
        <w:outlineLvl w:val="0"/>
        <w:rPr>
          <w:rFonts w:ascii="Times New Roman" w:eastAsia="Times New Roman" w:hAnsi="Times New Roman" w:cs="Times New Roman"/>
          <w:b/>
          <w:sz w:val="24"/>
          <w:szCs w:val="24"/>
          <w:lang w:eastAsia="ru-RU"/>
        </w:rPr>
      </w:pPr>
    </w:p>
    <w:bookmarkEnd w:id="27"/>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B39DB" w:rsidRPr="002A4297" w:rsidRDefault="003B39DB" w:rsidP="003B39D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3B39DB" w:rsidRPr="002A4297" w:rsidRDefault="003B39DB" w:rsidP="003B39D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B39DB" w:rsidRPr="002A4297" w:rsidRDefault="003B39DB" w:rsidP="003B39D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B39DB" w:rsidRPr="002A4297" w:rsidRDefault="003B39DB" w:rsidP="003B39D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B39DB" w:rsidRPr="002A4297" w:rsidRDefault="003B39DB" w:rsidP="003B39DB">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B39DB" w:rsidRPr="002A4297" w:rsidRDefault="003B39DB" w:rsidP="003B39DB">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r w:rsidR="00B8287C" w:rsidRPr="002A4297" w:rsidTr="003B39DB">
        <w:tc>
          <w:tcPr>
            <w:tcW w:w="4788" w:type="dxa"/>
            <w:shd w:val="clear" w:color="auto" w:fill="auto"/>
          </w:tcPr>
          <w:p w:rsidR="00B8287C" w:rsidRPr="002A4297" w:rsidRDefault="00B8287C"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vertAlign w:val="superscript"/>
                <w:lang w:eastAsia="ru-RU"/>
              </w:rPr>
            </w:pPr>
          </w:p>
        </w:tc>
        <w:tc>
          <w:tcPr>
            <w:tcW w:w="360" w:type="dxa"/>
            <w:shd w:val="clear" w:color="auto" w:fill="auto"/>
          </w:tcPr>
          <w:p w:rsidR="00B8287C" w:rsidRPr="002A4297" w:rsidRDefault="00B8287C"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8287C" w:rsidRPr="002A4297" w:rsidRDefault="00B8287C"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B8287C" w:rsidRDefault="00B8287C" w:rsidP="00B8287C">
      <w:pPr>
        <w:keepNext/>
        <w:keepLines/>
        <w:spacing w:before="480" w:after="0" w:line="276" w:lineRule="auto"/>
        <w:jc w:val="right"/>
        <w:outlineLvl w:val="0"/>
        <w:rPr>
          <w:rFonts w:ascii="Times New Roman" w:hAnsi="Times New Roman"/>
          <w:b/>
          <w:sz w:val="24"/>
        </w:rPr>
      </w:pPr>
      <w:bookmarkStart w:id="28" w:name="_GoBack"/>
      <w:bookmarkEnd w:id="28"/>
      <w:r w:rsidRPr="00A32147">
        <w:rPr>
          <w:rFonts w:ascii="Times New Roman" w:hAnsi="Times New Roman"/>
          <w:b/>
          <w:sz w:val="24"/>
        </w:rPr>
        <w:t>Приложение №</w:t>
      </w:r>
      <w:r>
        <w:rPr>
          <w:rFonts w:ascii="Times New Roman" w:hAnsi="Times New Roman"/>
          <w:b/>
          <w:sz w:val="24"/>
        </w:rPr>
        <w:t>1</w:t>
      </w:r>
    </w:p>
    <w:p w:rsidR="007B668E" w:rsidRPr="00730EC5" w:rsidRDefault="007B668E" w:rsidP="005D0EFF">
      <w:pPr>
        <w:snapToGrid w:val="0"/>
        <w:spacing w:after="0" w:line="240" w:lineRule="auto"/>
        <w:ind w:left="4536"/>
        <w:contextualSpacing/>
        <w:jc w:val="right"/>
        <w:rPr>
          <w:rFonts w:ascii="Times New Roman" w:hAnsi="Times New Roman"/>
          <w:color w:val="365F91"/>
          <w:sz w:val="24"/>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B8287C" w:rsidRDefault="00B8287C" w:rsidP="003B39DB">
      <w:pPr>
        <w:keepNext/>
        <w:keepLines/>
        <w:spacing w:before="480" w:after="0" w:line="276" w:lineRule="auto"/>
        <w:jc w:val="right"/>
        <w:outlineLvl w:val="0"/>
        <w:rPr>
          <w:rFonts w:ascii="Times New Roman" w:hAnsi="Times New Roman"/>
          <w:b/>
          <w:sz w:val="24"/>
        </w:rPr>
      </w:pPr>
    </w:p>
    <w:p w:rsidR="00B8287C" w:rsidRPr="0060165A" w:rsidRDefault="00B8287C" w:rsidP="00B8287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60165A">
        <w:rPr>
          <w:rFonts w:ascii="Times New Roman" w:eastAsia="Times New Roman" w:hAnsi="Times New Roman" w:cs="Times New Roman"/>
          <w:b/>
          <w:sz w:val="24"/>
          <w:szCs w:val="24"/>
          <w:lang w:eastAsia="ru-RU"/>
        </w:rPr>
        <w:t>План Помещения с указанием Объекта</w:t>
      </w:r>
    </w:p>
    <w:p w:rsidR="00B8287C" w:rsidRDefault="00B8287C" w:rsidP="00B8287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60165A">
        <w:rPr>
          <w:rFonts w:ascii="Times New Roman" w:eastAsia="Times New Roman" w:hAnsi="Times New Roman" w:cs="Times New Roman"/>
          <w:b/>
          <w:sz w:val="24"/>
          <w:szCs w:val="24"/>
          <w:lang w:eastAsia="ru-RU"/>
        </w:rPr>
        <w:t>(выделено заливкой). Помещени</w:t>
      </w:r>
      <w:r>
        <w:rPr>
          <w:rFonts w:ascii="Times New Roman" w:eastAsia="Times New Roman" w:hAnsi="Times New Roman" w:cs="Times New Roman"/>
          <w:b/>
          <w:sz w:val="24"/>
          <w:szCs w:val="24"/>
          <w:lang w:eastAsia="ru-RU"/>
        </w:rPr>
        <w:t>е</w:t>
      </w:r>
      <w:r w:rsidRPr="006016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w:t>
      </w:r>
    </w:p>
    <w:p w:rsidR="00B8287C" w:rsidRPr="0060165A" w:rsidRDefault="00B8287C" w:rsidP="00B8287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2626F289" wp14:editId="536F1C36">
            <wp:extent cx="3343275" cy="485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43275" cy="4857750"/>
                    </a:xfrm>
                    <a:prstGeom prst="rect">
                      <a:avLst/>
                    </a:prstGeom>
                  </pic:spPr>
                </pic:pic>
              </a:graphicData>
            </a:graphic>
          </wp:inline>
        </w:drawing>
      </w:r>
    </w:p>
    <w:p w:rsidR="00B8287C" w:rsidRDefault="00B8287C" w:rsidP="003B39DB">
      <w:pPr>
        <w:keepNext/>
        <w:keepLines/>
        <w:spacing w:before="480" w:after="0" w:line="276" w:lineRule="auto"/>
        <w:jc w:val="right"/>
        <w:outlineLvl w:val="0"/>
        <w:rPr>
          <w:rFonts w:ascii="Times New Roman" w:hAnsi="Times New Roman"/>
          <w:b/>
          <w:sz w:val="24"/>
        </w:rPr>
      </w:pPr>
    </w:p>
    <w:p w:rsidR="00B8287C" w:rsidRDefault="00B8287C" w:rsidP="003B39DB">
      <w:pPr>
        <w:keepNext/>
        <w:keepLines/>
        <w:spacing w:before="480" w:after="0" w:line="276" w:lineRule="auto"/>
        <w:jc w:val="right"/>
        <w:outlineLvl w:val="0"/>
        <w:rPr>
          <w:rFonts w:ascii="Times New Roman" w:hAnsi="Times New Roman"/>
          <w:b/>
          <w:sz w:val="24"/>
        </w:rPr>
      </w:pPr>
    </w:p>
    <w:p w:rsidR="003B39DB" w:rsidRPr="00730EC5" w:rsidRDefault="003B39DB" w:rsidP="003B39DB">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w:t>
      </w:r>
      <w:r w:rsidR="00B8287C">
        <w:rPr>
          <w:rFonts w:ascii="Times New Roman" w:hAnsi="Times New Roman"/>
          <w:b/>
          <w:sz w:val="24"/>
        </w:rPr>
        <w:t>2</w:t>
      </w:r>
    </w:p>
    <w:p w:rsidR="003B39DB" w:rsidRPr="002A4297" w:rsidRDefault="003B39DB" w:rsidP="003B39D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3B39DB" w:rsidRPr="002A4297" w:rsidRDefault="003B39DB" w:rsidP="003B39D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B39DB" w:rsidRPr="002A4297" w:rsidRDefault="003B39DB" w:rsidP="003B39DB">
      <w:pPr>
        <w:snapToGrid w:val="0"/>
        <w:spacing w:after="200" w:line="276" w:lineRule="auto"/>
        <w:contextualSpacing/>
        <w:rPr>
          <w:rFonts w:ascii="Times New Roman" w:eastAsia="Times New Roman" w:hAnsi="Times New Roman" w:cs="Times New Roman"/>
          <w:sz w:val="24"/>
          <w:szCs w:val="24"/>
          <w:lang w:eastAsia="ru-RU"/>
        </w:rPr>
      </w:pPr>
    </w:p>
    <w:p w:rsidR="003B39DB" w:rsidRPr="002A4297" w:rsidRDefault="003B39DB" w:rsidP="003B39D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3B39DB" w:rsidRPr="002A4297" w:rsidRDefault="003B39DB" w:rsidP="003B39DB">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3B39DB" w:rsidRPr="002A4297" w:rsidRDefault="003B39DB" w:rsidP="003B39DB">
      <w:pPr>
        <w:snapToGrid w:val="0"/>
        <w:spacing w:after="200" w:line="276" w:lineRule="auto"/>
        <w:contextualSpacing/>
        <w:rPr>
          <w:rFonts w:ascii="Times New Roman" w:eastAsia="Times New Roman" w:hAnsi="Times New Roman" w:cs="Times New Roman"/>
          <w:sz w:val="24"/>
          <w:szCs w:val="24"/>
          <w:lang w:eastAsia="ru-RU"/>
        </w:rPr>
      </w:pPr>
    </w:p>
    <w:p w:rsidR="003B39DB" w:rsidRPr="002A4297" w:rsidRDefault="003B39DB" w:rsidP="003B39D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3B39DB" w:rsidRPr="002A4297" w:rsidRDefault="003B39DB" w:rsidP="003B39D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3B39DB" w:rsidRPr="002A4297" w:rsidRDefault="003B39DB" w:rsidP="003B39DB">
      <w:pPr>
        <w:snapToGrid w:val="0"/>
        <w:spacing w:after="200" w:line="276" w:lineRule="auto"/>
        <w:contextualSpacing/>
        <w:jc w:val="center"/>
        <w:rPr>
          <w:rFonts w:ascii="Times New Roman" w:eastAsia="Times New Roman" w:hAnsi="Times New Roman" w:cs="Times New Roman"/>
          <w:b/>
          <w:sz w:val="24"/>
          <w:szCs w:val="24"/>
          <w:lang w:eastAsia="ru-RU"/>
        </w:rPr>
      </w:pPr>
    </w:p>
    <w:p w:rsidR="003B39DB" w:rsidRPr="002A4297" w:rsidRDefault="003B39DB" w:rsidP="003B39DB">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3B39DB" w:rsidRPr="002A4297" w:rsidRDefault="003B39DB" w:rsidP="003B39DB">
      <w:pPr>
        <w:snapToGrid w:val="0"/>
        <w:spacing w:after="200" w:line="276" w:lineRule="auto"/>
        <w:contextualSpacing/>
        <w:jc w:val="both"/>
        <w:rPr>
          <w:rFonts w:ascii="Times New Roman" w:eastAsia="Times New Roman" w:hAnsi="Times New Roman" w:cs="Times New Roman"/>
          <w:sz w:val="24"/>
          <w:szCs w:val="24"/>
          <w:lang w:eastAsia="ru-RU"/>
        </w:rPr>
      </w:pP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3B39DB" w:rsidRPr="00FA56E6"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3B39DB" w:rsidRPr="00B65DDB" w:rsidRDefault="003B39DB" w:rsidP="003B39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3B39DB" w:rsidRPr="002A4297" w:rsidRDefault="003B39DB" w:rsidP="003B39DB">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B39DB" w:rsidRPr="002A4297" w:rsidRDefault="003B39DB" w:rsidP="003B39DB">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3B39DB" w:rsidRPr="002A4297" w:rsidRDefault="003B39DB" w:rsidP="003B39DB">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6"/>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7"/>
      </w:r>
    </w:p>
    <w:p w:rsidR="003B39DB" w:rsidRPr="002A4297" w:rsidRDefault="003B39DB" w:rsidP="003B39D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1"/>
      </w:r>
    </w:p>
    <w:p w:rsidR="003B39DB" w:rsidRPr="002A4297" w:rsidRDefault="003B39DB" w:rsidP="003B39DB">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39DB" w:rsidRPr="002A4297" w:rsidTr="003B39DB">
        <w:tc>
          <w:tcPr>
            <w:tcW w:w="37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B39DB" w:rsidRPr="002A4297" w:rsidRDefault="003B39DB" w:rsidP="003B3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3B39DB" w:rsidRPr="002A4297" w:rsidRDefault="003B39DB" w:rsidP="003B39D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B39DB" w:rsidRPr="002A4297" w:rsidRDefault="003B39DB" w:rsidP="003B39D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B39DB" w:rsidRPr="002A4297" w:rsidRDefault="003B39DB" w:rsidP="003B39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3B39DB" w:rsidRPr="002A4297" w:rsidRDefault="003B39DB" w:rsidP="003B39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2"/>
      </w:r>
    </w:p>
    <w:p w:rsidR="003B39DB" w:rsidRPr="002A4297" w:rsidRDefault="003B39DB" w:rsidP="003B39D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3"/>
      </w:r>
      <w:r w:rsidRPr="002A4297">
        <w:rPr>
          <w:rFonts w:ascii="Times New Roman" w:eastAsia="Times New Roman" w:hAnsi="Times New Roman" w:cs="Times New Roman"/>
          <w:sz w:val="24"/>
          <w:szCs w:val="24"/>
          <w:lang w:eastAsia="ru-RU"/>
        </w:rPr>
        <w:t>:</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3B39DB" w:rsidRPr="002A4297" w:rsidRDefault="003B39DB" w:rsidP="003B39D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3B39DB" w:rsidRPr="002A4297" w:rsidRDefault="003B39DB" w:rsidP="003B39D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3B39DB" w:rsidRPr="002A4297" w:rsidRDefault="003B39DB" w:rsidP="003B39D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B39DB" w:rsidRPr="002A4297" w:rsidTr="003B39DB">
        <w:tc>
          <w:tcPr>
            <w:tcW w:w="280"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B39DB" w:rsidRPr="002A4297" w:rsidTr="003B39DB">
        <w:tc>
          <w:tcPr>
            <w:tcW w:w="280"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2956"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764"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r>
      <w:tr w:rsidR="003B39DB" w:rsidRPr="002A4297" w:rsidTr="003B39DB">
        <w:tc>
          <w:tcPr>
            <w:tcW w:w="280"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2956"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764" w:type="pct"/>
            <w:vAlign w:val="center"/>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r>
    </w:tbl>
    <w:p w:rsidR="003B39DB" w:rsidRPr="002A4297" w:rsidRDefault="003B39DB" w:rsidP="003B39D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B39DB" w:rsidRPr="002A4297" w:rsidTr="003B39DB">
        <w:tc>
          <w:tcPr>
            <w:tcW w:w="355"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64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B39DB" w:rsidRPr="002A4297" w:rsidTr="003B39DB">
        <w:tc>
          <w:tcPr>
            <w:tcW w:w="355"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966"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92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64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119"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r>
      <w:tr w:rsidR="003B39DB" w:rsidRPr="002A4297" w:rsidTr="003B39DB">
        <w:tc>
          <w:tcPr>
            <w:tcW w:w="355"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966"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92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640"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c>
          <w:tcPr>
            <w:tcW w:w="1119" w:type="pct"/>
          </w:tcPr>
          <w:p w:rsidR="003B39DB" w:rsidRPr="002A4297" w:rsidRDefault="003B39DB" w:rsidP="003B39DB">
            <w:pPr>
              <w:snapToGrid w:val="0"/>
              <w:jc w:val="center"/>
              <w:rPr>
                <w:rFonts w:ascii="Times New Roman" w:eastAsia="Times New Roman" w:hAnsi="Times New Roman" w:cs="Times New Roman"/>
                <w:sz w:val="24"/>
                <w:szCs w:val="24"/>
                <w:lang w:eastAsia="ru-RU"/>
              </w:rPr>
            </w:pPr>
          </w:p>
        </w:tc>
      </w:tr>
      <w:tr w:rsidR="003B39DB" w:rsidRPr="002A4297" w:rsidTr="003B39DB">
        <w:tc>
          <w:tcPr>
            <w:tcW w:w="355" w:type="pct"/>
          </w:tcPr>
          <w:p w:rsidR="003B39DB" w:rsidRPr="002A4297" w:rsidRDefault="003B39DB" w:rsidP="003B39DB">
            <w:pPr>
              <w:widowControl w:val="0"/>
              <w:snapToGrid w:val="0"/>
              <w:jc w:val="center"/>
              <w:rPr>
                <w:rFonts w:ascii="Times New Roman" w:eastAsia="Times New Roman" w:hAnsi="Times New Roman" w:cs="Times New Roman"/>
                <w:sz w:val="24"/>
                <w:szCs w:val="24"/>
                <w:lang w:eastAsia="ru-RU"/>
              </w:rPr>
            </w:pPr>
          </w:p>
        </w:tc>
        <w:tc>
          <w:tcPr>
            <w:tcW w:w="966" w:type="pct"/>
          </w:tcPr>
          <w:p w:rsidR="003B39DB" w:rsidRPr="002A4297" w:rsidRDefault="003B39DB" w:rsidP="003B39DB">
            <w:pPr>
              <w:widowControl w:val="0"/>
              <w:snapToGrid w:val="0"/>
              <w:jc w:val="center"/>
              <w:rPr>
                <w:rFonts w:ascii="Times New Roman" w:eastAsia="Times New Roman" w:hAnsi="Times New Roman" w:cs="Times New Roman"/>
                <w:sz w:val="24"/>
                <w:szCs w:val="24"/>
                <w:lang w:eastAsia="ru-RU"/>
              </w:rPr>
            </w:pPr>
          </w:p>
        </w:tc>
        <w:tc>
          <w:tcPr>
            <w:tcW w:w="1920" w:type="pct"/>
          </w:tcPr>
          <w:p w:rsidR="003B39DB" w:rsidRPr="002A4297" w:rsidRDefault="003B39DB" w:rsidP="003B39DB">
            <w:pPr>
              <w:widowControl w:val="0"/>
              <w:snapToGrid w:val="0"/>
              <w:jc w:val="center"/>
              <w:rPr>
                <w:rFonts w:ascii="Times New Roman" w:eastAsia="Times New Roman" w:hAnsi="Times New Roman" w:cs="Times New Roman"/>
                <w:sz w:val="24"/>
                <w:szCs w:val="24"/>
                <w:lang w:eastAsia="ru-RU"/>
              </w:rPr>
            </w:pPr>
          </w:p>
        </w:tc>
        <w:tc>
          <w:tcPr>
            <w:tcW w:w="640" w:type="pct"/>
          </w:tcPr>
          <w:p w:rsidR="003B39DB" w:rsidRPr="002A4297" w:rsidRDefault="003B39DB" w:rsidP="003B39DB">
            <w:pPr>
              <w:widowControl w:val="0"/>
              <w:snapToGrid w:val="0"/>
              <w:jc w:val="center"/>
              <w:rPr>
                <w:rFonts w:ascii="Times New Roman" w:eastAsia="Times New Roman" w:hAnsi="Times New Roman" w:cs="Times New Roman"/>
                <w:sz w:val="24"/>
                <w:szCs w:val="24"/>
                <w:lang w:eastAsia="ru-RU"/>
              </w:rPr>
            </w:pPr>
          </w:p>
        </w:tc>
        <w:tc>
          <w:tcPr>
            <w:tcW w:w="1119" w:type="pct"/>
          </w:tcPr>
          <w:p w:rsidR="003B39DB" w:rsidRPr="002A4297" w:rsidRDefault="003B39DB" w:rsidP="003B39DB">
            <w:pPr>
              <w:widowControl w:val="0"/>
              <w:snapToGrid w:val="0"/>
              <w:jc w:val="center"/>
              <w:rPr>
                <w:rFonts w:ascii="Times New Roman" w:eastAsia="Times New Roman" w:hAnsi="Times New Roman" w:cs="Times New Roman"/>
                <w:sz w:val="24"/>
                <w:szCs w:val="24"/>
                <w:lang w:eastAsia="ru-RU"/>
              </w:rPr>
            </w:pPr>
          </w:p>
        </w:tc>
      </w:tr>
    </w:tbl>
    <w:p w:rsidR="003B39DB" w:rsidRPr="00A32147" w:rsidRDefault="003B39DB" w:rsidP="003B39DB">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B39DB" w:rsidRPr="002A4297" w:rsidRDefault="003B39DB" w:rsidP="003B39DB">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B39DB" w:rsidRPr="002A4297" w:rsidRDefault="003B39DB" w:rsidP="003B39DB">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3B39DB" w:rsidRPr="00E11832" w:rsidRDefault="003B39DB" w:rsidP="003B39DB">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 xml:space="preserve">Приложение № </w:t>
      </w:r>
      <w:r w:rsidR="00786E85">
        <w:rPr>
          <w:rFonts w:ascii="Times New Roman" w:eastAsia="Times New Roman" w:hAnsi="Times New Roman" w:cs="Times New Roman"/>
          <w:b/>
          <w:bCs/>
          <w:sz w:val="24"/>
          <w:szCs w:val="24"/>
        </w:rPr>
        <w:t>3</w:t>
      </w:r>
    </w:p>
    <w:p w:rsidR="003B39DB" w:rsidRPr="002A4297" w:rsidRDefault="003B39DB" w:rsidP="003B39D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3B39DB" w:rsidRPr="002A4297" w:rsidRDefault="003B39DB" w:rsidP="003B39D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B39DB" w:rsidRPr="002A4297" w:rsidRDefault="003B39DB" w:rsidP="003B39DB">
      <w:pPr>
        <w:spacing w:after="200" w:line="276" w:lineRule="auto"/>
        <w:ind w:left="360"/>
        <w:rPr>
          <w:rFonts w:ascii="Times New Roman" w:eastAsia="Times New Roman" w:hAnsi="Times New Roman" w:cs="Times New Roman"/>
          <w:b/>
          <w:sz w:val="24"/>
          <w:szCs w:val="24"/>
          <w:lang w:eastAsia="ru-RU"/>
        </w:rPr>
      </w:pPr>
    </w:p>
    <w:p w:rsidR="003B39DB" w:rsidRPr="002A4297" w:rsidRDefault="003B39DB" w:rsidP="003B39D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B39DB" w:rsidRPr="002A4297" w:rsidRDefault="003B39DB" w:rsidP="003B39DB">
      <w:pPr>
        <w:spacing w:after="0" w:line="240" w:lineRule="auto"/>
        <w:contextualSpacing/>
        <w:jc w:val="both"/>
        <w:rPr>
          <w:rFonts w:ascii="Times New Roman" w:eastAsia="Calibri" w:hAnsi="Times New Roman" w:cs="Times New Roman"/>
          <w:sz w:val="24"/>
          <w:szCs w:val="24"/>
          <w:lang w:eastAsia="ru-RU"/>
        </w:rPr>
      </w:pP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B39DB" w:rsidRPr="00F0621D" w:rsidRDefault="003B39DB" w:rsidP="003B39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B39DB" w:rsidRPr="001E0678" w:rsidRDefault="003B39DB" w:rsidP="003B39DB">
      <w:pPr>
        <w:autoSpaceDE w:val="0"/>
        <w:autoSpaceDN w:val="0"/>
        <w:spacing w:after="0" w:line="240" w:lineRule="auto"/>
        <w:rPr>
          <w:rFonts w:ascii="Times New Roman" w:eastAsia="Times New Roman" w:hAnsi="Times New Roman" w:cs="Times New Roman"/>
          <w:sz w:val="24"/>
          <w:szCs w:val="24"/>
          <w:lang w:eastAsia="ru-RU"/>
        </w:rPr>
      </w:pPr>
    </w:p>
    <w:p w:rsidR="003B39DB" w:rsidRPr="001E0678" w:rsidRDefault="003B39DB" w:rsidP="003B39DB">
      <w:pPr>
        <w:autoSpaceDE w:val="0"/>
        <w:autoSpaceDN w:val="0"/>
        <w:spacing w:after="0" w:line="240" w:lineRule="auto"/>
        <w:jc w:val="both"/>
        <w:rPr>
          <w:rFonts w:ascii="Times New Roman" w:eastAsia="Times New Roman" w:hAnsi="Times New Roman" w:cs="Times New Roman"/>
          <w:iCs/>
          <w:sz w:val="24"/>
          <w:szCs w:val="24"/>
          <w:lang w:eastAsia="ru-RU"/>
        </w:rPr>
      </w:pPr>
    </w:p>
    <w:p w:rsidR="003B39DB" w:rsidRPr="00140C09" w:rsidRDefault="003B39DB" w:rsidP="003B39D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B39DB" w:rsidRPr="002A4297" w:rsidRDefault="003B39DB" w:rsidP="003B39D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B39DB" w:rsidRPr="002A4297" w:rsidTr="003B39DB">
        <w:tc>
          <w:tcPr>
            <w:tcW w:w="4788" w:type="dxa"/>
            <w:shd w:val="clear" w:color="auto" w:fill="auto"/>
          </w:tcPr>
          <w:p w:rsidR="003B39DB" w:rsidRPr="00F05B6E"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3B39DB" w:rsidRPr="00F05B6E"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F05B6E" w:rsidRDefault="003B39DB" w:rsidP="003B39D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B39DB" w:rsidRPr="002A4297" w:rsidTr="003B39DB">
        <w:tc>
          <w:tcPr>
            <w:tcW w:w="4788" w:type="dxa"/>
            <w:shd w:val="clear" w:color="auto" w:fill="auto"/>
          </w:tcPr>
          <w:p w:rsidR="003B39DB" w:rsidRPr="002A4297" w:rsidRDefault="003B39DB" w:rsidP="003B39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3B39DB" w:rsidRPr="002A4297" w:rsidRDefault="003B39DB" w:rsidP="003B39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B39DB" w:rsidRPr="002A4297"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B39DB" w:rsidRPr="002A4297"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B39DB" w:rsidRPr="002A4297"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B39DB" w:rsidRPr="002A4297" w:rsidRDefault="003B39DB" w:rsidP="003B39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B39DB" w:rsidRPr="00A32147" w:rsidRDefault="003B39DB" w:rsidP="003B39DB">
      <w:pPr>
        <w:rPr>
          <w:rFonts w:ascii="Times New Roman" w:hAnsi="Times New Roman"/>
          <w:b/>
          <w:sz w:val="24"/>
        </w:rPr>
      </w:pPr>
    </w:p>
    <w:p w:rsidR="003B39DB" w:rsidRPr="00AA1F09" w:rsidRDefault="003B39DB" w:rsidP="003B39DB">
      <w:pPr>
        <w:rPr>
          <w:rFonts w:ascii="Times New Roman" w:hAnsi="Times New Roman"/>
          <w:b/>
          <w:sz w:val="24"/>
        </w:rPr>
      </w:pPr>
      <w:r w:rsidRPr="00AA1F09">
        <w:rPr>
          <w:rFonts w:ascii="Times New Roman" w:hAnsi="Times New Roman"/>
          <w:b/>
          <w:sz w:val="24"/>
        </w:rPr>
        <w:br w:type="page"/>
      </w:r>
    </w:p>
    <w:p w:rsidR="003B39DB" w:rsidRPr="00A32147" w:rsidRDefault="003B39DB" w:rsidP="003B39DB">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79"/>
      </w:r>
      <w:r w:rsidRPr="003715D6">
        <w:rPr>
          <w:rFonts w:ascii="Times New Roman" w:hAnsi="Times New Roman"/>
          <w:b/>
          <w:sz w:val="24"/>
        </w:rPr>
        <w:t>П</w:t>
      </w:r>
      <w:r w:rsidRPr="00A32147">
        <w:rPr>
          <w:rFonts w:ascii="Times New Roman" w:hAnsi="Times New Roman"/>
          <w:b/>
          <w:sz w:val="24"/>
        </w:rPr>
        <w:t xml:space="preserve">риложение № </w:t>
      </w:r>
      <w:r w:rsidR="00786E85">
        <w:rPr>
          <w:rFonts w:ascii="Times New Roman" w:hAnsi="Times New Roman"/>
          <w:b/>
          <w:sz w:val="24"/>
        </w:rPr>
        <w:t xml:space="preserve">4 </w:t>
      </w:r>
    </w:p>
    <w:p w:rsidR="003B39DB" w:rsidRPr="002A4297" w:rsidRDefault="003B39DB" w:rsidP="003B39D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3B39DB" w:rsidRPr="002A4297" w:rsidRDefault="003B39DB" w:rsidP="003B39D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B39DB" w:rsidRPr="002A4297" w:rsidRDefault="003B39DB" w:rsidP="003B39DB">
      <w:pPr>
        <w:spacing w:after="0" w:line="240" w:lineRule="auto"/>
        <w:ind w:firstLine="426"/>
        <w:jc w:val="center"/>
        <w:rPr>
          <w:rFonts w:ascii="Times New Roman" w:eastAsia="Times New Roman" w:hAnsi="Times New Roman" w:cs="Times New Roman"/>
          <w:b/>
          <w:sz w:val="24"/>
          <w:szCs w:val="24"/>
          <w:lang w:eastAsia="ru-RU"/>
        </w:rPr>
      </w:pPr>
    </w:p>
    <w:p w:rsidR="00786E85" w:rsidRPr="0060165A" w:rsidRDefault="00786E85" w:rsidP="00786E85">
      <w:pPr>
        <w:spacing w:line="240" w:lineRule="auto"/>
        <w:jc w:val="right"/>
        <w:rPr>
          <w:rFonts w:ascii="Times New Roman" w:hAnsi="Times New Roman" w:cs="Times New Roman"/>
          <w:b/>
        </w:rPr>
      </w:pPr>
    </w:p>
    <w:p w:rsidR="00786E85" w:rsidRPr="0060165A" w:rsidRDefault="00786E85" w:rsidP="00786E85">
      <w:pPr>
        <w:spacing w:line="240" w:lineRule="auto"/>
        <w:jc w:val="center"/>
        <w:rPr>
          <w:rFonts w:ascii="Times New Roman" w:hAnsi="Times New Roman" w:cs="Times New Roman"/>
          <w:b/>
          <w:u w:val="single"/>
        </w:rPr>
      </w:pPr>
      <w:r w:rsidRPr="0060165A">
        <w:rPr>
          <w:rFonts w:ascii="Times New Roman" w:hAnsi="Times New Roman" w:cs="Times New Roman"/>
          <w:b/>
          <w:u w:val="single"/>
        </w:rPr>
        <w:t>ФОРМА СОГЛАШЕНИЯ О РАЗДЕЛЕНИИ НЕЖИЛОГО ПОМЕЩЕНИЯ</w:t>
      </w:r>
    </w:p>
    <w:p w:rsidR="00786E85" w:rsidRPr="0060165A" w:rsidRDefault="00786E85" w:rsidP="00786E85">
      <w:pPr>
        <w:spacing w:line="240" w:lineRule="auto"/>
        <w:jc w:val="center"/>
        <w:rPr>
          <w:rFonts w:ascii="Times New Roman" w:hAnsi="Times New Roman" w:cs="Times New Roman"/>
          <w:sz w:val="24"/>
          <w:szCs w:val="24"/>
        </w:rPr>
      </w:pPr>
      <w:r w:rsidRPr="0060165A">
        <w:rPr>
          <w:rFonts w:ascii="Times New Roman" w:hAnsi="Times New Roman" w:cs="Times New Roman"/>
          <w:sz w:val="24"/>
          <w:szCs w:val="24"/>
        </w:rPr>
        <w:t>СОГЛАШЕНИЕ О РАЗДЕЛЕНИИ НЕЖИЛОГО ЗДАНИЯ</w:t>
      </w:r>
    </w:p>
    <w:p w:rsidR="00786E85" w:rsidRPr="0060165A" w:rsidRDefault="005D0EFF" w:rsidP="00786E85">
      <w:pPr>
        <w:spacing w:line="240" w:lineRule="auto"/>
        <w:rPr>
          <w:rFonts w:ascii="Times New Roman" w:hAnsi="Times New Roman" w:cs="Times New Roman"/>
        </w:rPr>
      </w:pPr>
      <w:r>
        <w:rPr>
          <w:rFonts w:ascii="Times New Roman" w:hAnsi="Times New Roman" w:cs="Times New Roman"/>
        </w:rPr>
        <w:t>п</w:t>
      </w:r>
      <w:r w:rsidR="00786E85" w:rsidRPr="0060165A">
        <w:rPr>
          <w:rFonts w:ascii="Times New Roman" w:hAnsi="Times New Roman" w:cs="Times New Roman"/>
        </w:rPr>
        <w:t xml:space="preserve">. </w:t>
      </w:r>
      <w:proofErr w:type="spellStart"/>
      <w:r w:rsidR="00786E85" w:rsidRPr="0060165A">
        <w:rPr>
          <w:rFonts w:ascii="Times New Roman" w:hAnsi="Times New Roman" w:cs="Times New Roman"/>
        </w:rPr>
        <w:t>С</w:t>
      </w:r>
      <w:r>
        <w:rPr>
          <w:rFonts w:ascii="Times New Roman" w:hAnsi="Times New Roman" w:cs="Times New Roman"/>
        </w:rPr>
        <w:t>алым</w:t>
      </w:r>
      <w:proofErr w:type="spellEnd"/>
      <w:r w:rsidR="00786E85" w:rsidRPr="0060165A">
        <w:rPr>
          <w:rFonts w:ascii="Times New Roman" w:hAnsi="Times New Roman" w:cs="Times New Roman"/>
        </w:rPr>
        <w:t xml:space="preserve">                     </w:t>
      </w:r>
      <w:r w:rsidR="00786E85" w:rsidRPr="0060165A">
        <w:rPr>
          <w:rFonts w:ascii="Times New Roman" w:hAnsi="Times New Roman" w:cs="Times New Roman"/>
        </w:rPr>
        <w:tab/>
      </w:r>
      <w:r w:rsidR="00786E85" w:rsidRPr="0060165A">
        <w:rPr>
          <w:rFonts w:ascii="Times New Roman" w:hAnsi="Times New Roman" w:cs="Times New Roman"/>
        </w:rPr>
        <w:tab/>
      </w:r>
      <w:r w:rsidR="00786E85" w:rsidRPr="0060165A">
        <w:rPr>
          <w:rFonts w:ascii="Times New Roman" w:hAnsi="Times New Roman" w:cs="Times New Roman"/>
        </w:rPr>
        <w:tab/>
      </w:r>
      <w:r w:rsidR="00786E85" w:rsidRPr="0060165A">
        <w:rPr>
          <w:rFonts w:ascii="Times New Roman" w:hAnsi="Times New Roman" w:cs="Times New Roman"/>
        </w:rPr>
        <w:tab/>
      </w:r>
      <w:r w:rsidR="00786E85" w:rsidRPr="0060165A">
        <w:rPr>
          <w:rFonts w:ascii="Times New Roman" w:hAnsi="Times New Roman" w:cs="Times New Roman"/>
        </w:rPr>
        <w:tab/>
      </w:r>
      <w:proofErr w:type="gramStart"/>
      <w:r w:rsidR="00786E85" w:rsidRPr="0060165A">
        <w:rPr>
          <w:rFonts w:ascii="Times New Roman" w:hAnsi="Times New Roman" w:cs="Times New Roman"/>
        </w:rPr>
        <w:tab/>
        <w:t xml:space="preserve">  </w:t>
      </w:r>
      <w:r w:rsidR="00786E85" w:rsidRPr="0060165A">
        <w:rPr>
          <w:rFonts w:ascii="Times New Roman" w:hAnsi="Times New Roman" w:cs="Times New Roman"/>
        </w:rPr>
        <w:tab/>
      </w:r>
      <w:proofErr w:type="gramEnd"/>
      <w:r w:rsidR="00786E85" w:rsidRPr="0060165A">
        <w:rPr>
          <w:rFonts w:ascii="Times New Roman" w:hAnsi="Times New Roman" w:cs="Times New Roman"/>
        </w:rPr>
        <w:t xml:space="preserve">      ___ _______________ 202</w:t>
      </w:r>
      <w:r>
        <w:rPr>
          <w:rFonts w:ascii="Times New Roman" w:hAnsi="Times New Roman" w:cs="Times New Roman"/>
        </w:rPr>
        <w:t>4</w:t>
      </w:r>
      <w:r w:rsidR="00786E85" w:rsidRPr="0060165A">
        <w:rPr>
          <w:rFonts w:ascii="Times New Roman" w:hAnsi="Times New Roman" w:cs="Times New Roman"/>
        </w:rPr>
        <w:t>г</w:t>
      </w:r>
    </w:p>
    <w:p w:rsidR="005D0EFF" w:rsidRPr="00BE4EA2" w:rsidRDefault="005D0EFF" w:rsidP="005D0EFF">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Мы, нижеподписавшиеся, </w:t>
      </w:r>
      <w:r w:rsidRPr="00BE4EA2">
        <w:rPr>
          <w:rFonts w:ascii="Times New Roman" w:hAnsi="Times New Roman" w:cs="Times New Roman"/>
          <w:b/>
          <w:sz w:val="24"/>
          <w:szCs w:val="24"/>
        </w:rPr>
        <w:t>Публичное акционерное общество «Сбербанк России» (ПАО Сбербанк)</w:t>
      </w:r>
      <w:r w:rsidRPr="00BE4EA2">
        <w:rPr>
          <w:rFonts w:ascii="Times New Roman" w:hAnsi="Times New Roman" w:cs="Times New Roman"/>
          <w:sz w:val="24"/>
          <w:szCs w:val="24"/>
        </w:rPr>
        <w:t xml:space="preserve"> именуемое в дальнейшем </w:t>
      </w:r>
      <w:r w:rsidRPr="00BE4EA2">
        <w:rPr>
          <w:rFonts w:ascii="Times New Roman" w:hAnsi="Times New Roman" w:cs="Times New Roman"/>
          <w:b/>
          <w:sz w:val="24"/>
          <w:szCs w:val="24"/>
        </w:rPr>
        <w:t xml:space="preserve">«Сторона 1», </w:t>
      </w:r>
      <w:r w:rsidRPr="00BE4EA2">
        <w:rPr>
          <w:rFonts w:ascii="Times New Roman" w:hAnsi="Times New Roman" w:cs="Times New Roman"/>
          <w:sz w:val="24"/>
          <w:szCs w:val="24"/>
        </w:rPr>
        <w:t>в лице заместителя управляющего – руководителя РСЦ ___________, действующего на основании Устава Банка, Положения о филиале и Доверенности в порядке передоверия __________, с одной стороны и</w:t>
      </w:r>
    </w:p>
    <w:p w:rsidR="005D0EFF" w:rsidRDefault="005D0EFF" w:rsidP="005D0EFF">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________________________________________________________________________ именуем__ в дальнейшем </w:t>
      </w:r>
      <w:r w:rsidRPr="00BE4EA2">
        <w:rPr>
          <w:rFonts w:ascii="Times New Roman" w:hAnsi="Times New Roman" w:cs="Times New Roman"/>
          <w:b/>
          <w:sz w:val="24"/>
          <w:szCs w:val="24"/>
        </w:rPr>
        <w:t>«Сторона 2»</w:t>
      </w:r>
      <w:r w:rsidRPr="00BE4EA2">
        <w:rPr>
          <w:rFonts w:ascii="Times New Roman" w:hAnsi="Times New Roman" w:cs="Times New Roman"/>
          <w:sz w:val="24"/>
          <w:szCs w:val="24"/>
        </w:rPr>
        <w:t xml:space="preserve">, с другой стороны, при совместном упоминании именуемые </w:t>
      </w:r>
      <w:r w:rsidRPr="00BE4EA2">
        <w:rPr>
          <w:rFonts w:ascii="Times New Roman" w:hAnsi="Times New Roman" w:cs="Times New Roman"/>
          <w:b/>
          <w:sz w:val="24"/>
          <w:szCs w:val="24"/>
        </w:rPr>
        <w:t>«Стороны»,</w:t>
      </w:r>
      <w:r w:rsidRPr="00BE4EA2">
        <w:rPr>
          <w:rFonts w:ascii="Times New Roman" w:hAnsi="Times New Roman" w:cs="Times New Roman"/>
          <w:sz w:val="24"/>
          <w:szCs w:val="24"/>
        </w:rPr>
        <w:t xml:space="preserve"> заключили настоящее Соглашение о разделении (</w:t>
      </w:r>
      <w:proofErr w:type="gramStart"/>
      <w:r w:rsidRPr="00BE4EA2">
        <w:rPr>
          <w:rFonts w:ascii="Times New Roman" w:hAnsi="Times New Roman" w:cs="Times New Roman"/>
          <w:sz w:val="24"/>
          <w:szCs w:val="24"/>
        </w:rPr>
        <w:t>далее  -</w:t>
      </w:r>
      <w:proofErr w:type="gramEnd"/>
      <w:r w:rsidRPr="00BE4EA2">
        <w:rPr>
          <w:rFonts w:ascii="Times New Roman" w:hAnsi="Times New Roman" w:cs="Times New Roman"/>
          <w:sz w:val="24"/>
          <w:szCs w:val="24"/>
        </w:rPr>
        <w:t xml:space="preserve"> </w:t>
      </w:r>
      <w:r w:rsidRPr="00BE4EA2">
        <w:rPr>
          <w:rFonts w:ascii="Times New Roman" w:hAnsi="Times New Roman" w:cs="Times New Roman"/>
          <w:b/>
          <w:sz w:val="24"/>
          <w:szCs w:val="24"/>
        </w:rPr>
        <w:t>Соглашение</w:t>
      </w:r>
      <w:r w:rsidRPr="00BE4EA2">
        <w:rPr>
          <w:rFonts w:ascii="Times New Roman" w:hAnsi="Times New Roman" w:cs="Times New Roman"/>
          <w:sz w:val="24"/>
          <w:szCs w:val="24"/>
        </w:rPr>
        <w:t>) о нижеследующем:</w:t>
      </w:r>
    </w:p>
    <w:p w:rsidR="005D0EFF" w:rsidRPr="00BE4EA2" w:rsidRDefault="005D0EFF" w:rsidP="005D0EFF">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Стороны решили разделить </w:t>
      </w:r>
      <w:r>
        <w:rPr>
          <w:rFonts w:ascii="Times New Roman" w:hAnsi="Times New Roman" w:cs="Times New Roman"/>
          <w:sz w:val="24"/>
          <w:szCs w:val="24"/>
        </w:rPr>
        <w:t xml:space="preserve">нежилое помещение </w:t>
      </w:r>
      <w:r w:rsidRPr="00BE4EA2">
        <w:rPr>
          <w:rFonts w:ascii="Times New Roman" w:hAnsi="Times New Roman" w:cs="Times New Roman"/>
          <w:sz w:val="24"/>
          <w:szCs w:val="24"/>
        </w:rPr>
        <w:t xml:space="preserve">общей площадью </w:t>
      </w:r>
      <w:r>
        <w:rPr>
          <w:rFonts w:ascii="Times New Roman" w:hAnsi="Times New Roman" w:cs="Times New Roman"/>
          <w:sz w:val="24"/>
          <w:szCs w:val="24"/>
        </w:rPr>
        <w:t xml:space="preserve">162,9 </w:t>
      </w:r>
      <w:r w:rsidRPr="00BE4EA2">
        <w:rPr>
          <w:rFonts w:ascii="Times New Roman" w:hAnsi="Times New Roman" w:cs="Times New Roman"/>
          <w:sz w:val="24"/>
          <w:szCs w:val="24"/>
        </w:rPr>
        <w:t xml:space="preserve">кв. м, расположенные по адресу: </w:t>
      </w:r>
      <w:r>
        <w:rPr>
          <w:rFonts w:ascii="Times New Roman" w:hAnsi="Times New Roman" w:cs="Times New Roman"/>
          <w:sz w:val="24"/>
          <w:szCs w:val="24"/>
        </w:rPr>
        <w:t xml:space="preserve">ХМАО-Югра, </w:t>
      </w:r>
      <w:proofErr w:type="spellStart"/>
      <w:r>
        <w:rPr>
          <w:rFonts w:ascii="Times New Roman" w:hAnsi="Times New Roman" w:cs="Times New Roman"/>
          <w:sz w:val="24"/>
          <w:szCs w:val="24"/>
        </w:rPr>
        <w:t>Нефтеюганский</w:t>
      </w:r>
      <w:proofErr w:type="spellEnd"/>
      <w:r>
        <w:rPr>
          <w:rFonts w:ascii="Times New Roman" w:hAnsi="Times New Roman" w:cs="Times New Roman"/>
          <w:sz w:val="24"/>
          <w:szCs w:val="24"/>
        </w:rPr>
        <w:t xml:space="preserve"> район, пос</w:t>
      </w: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Pr>
          <w:rFonts w:ascii="Times New Roman" w:hAnsi="Times New Roman" w:cs="Times New Roman"/>
          <w:sz w:val="24"/>
          <w:szCs w:val="24"/>
        </w:rPr>
        <w:t>алым</w:t>
      </w:r>
      <w:proofErr w:type="spellEnd"/>
      <w:r>
        <w:rPr>
          <w:rFonts w:ascii="Times New Roman" w:hAnsi="Times New Roman" w:cs="Times New Roman"/>
          <w:sz w:val="24"/>
          <w:szCs w:val="24"/>
        </w:rPr>
        <w:t xml:space="preserve">, ул. </w:t>
      </w:r>
      <w:r>
        <w:rPr>
          <w:rFonts w:ascii="Times New Roman" w:hAnsi="Times New Roman" w:cs="Times New Roman"/>
          <w:sz w:val="24"/>
          <w:szCs w:val="24"/>
        </w:rPr>
        <w:t>Высокая, стр</w:t>
      </w:r>
      <w:r>
        <w:rPr>
          <w:rFonts w:ascii="Times New Roman" w:hAnsi="Times New Roman" w:cs="Times New Roman"/>
          <w:sz w:val="24"/>
          <w:szCs w:val="24"/>
        </w:rPr>
        <w:t>.8</w:t>
      </w:r>
      <w:r w:rsidRPr="00BE4EA2">
        <w:rPr>
          <w:rFonts w:ascii="Times New Roman" w:hAnsi="Times New Roman" w:cs="Times New Roman"/>
          <w:sz w:val="24"/>
          <w:szCs w:val="24"/>
        </w:rPr>
        <w:t xml:space="preserve"> с кадастровым номером </w:t>
      </w:r>
      <w:r>
        <w:rPr>
          <w:rFonts w:ascii="Times New Roman" w:hAnsi="Times New Roman" w:cs="Times New Roman"/>
          <w:sz w:val="24"/>
          <w:szCs w:val="24"/>
        </w:rPr>
        <w:t>86:10:0101038:7047</w:t>
      </w:r>
      <w:r w:rsidRPr="00BE4EA2">
        <w:rPr>
          <w:rFonts w:ascii="Times New Roman" w:hAnsi="Times New Roman" w:cs="Times New Roman"/>
          <w:sz w:val="24"/>
          <w:szCs w:val="24"/>
        </w:rPr>
        <w:t xml:space="preserve">, на </w:t>
      </w:r>
      <w:r>
        <w:rPr>
          <w:rFonts w:ascii="Times New Roman" w:hAnsi="Times New Roman" w:cs="Times New Roman"/>
          <w:sz w:val="24"/>
          <w:szCs w:val="24"/>
        </w:rPr>
        <w:t xml:space="preserve">2 (два) </w:t>
      </w:r>
      <w:r w:rsidRPr="00BE4EA2">
        <w:rPr>
          <w:rFonts w:ascii="Times New Roman" w:hAnsi="Times New Roman" w:cs="Times New Roman"/>
          <w:sz w:val="24"/>
          <w:szCs w:val="24"/>
        </w:rPr>
        <w:t>помещения, при этом:</w:t>
      </w:r>
    </w:p>
    <w:p w:rsidR="005D0EFF" w:rsidRPr="00BE4EA2" w:rsidRDefault="005D0EFF" w:rsidP="005D0EFF">
      <w:pPr>
        <w:numPr>
          <w:ilvl w:val="2"/>
          <w:numId w:val="49"/>
        </w:numPr>
        <w:spacing w:after="0" w:line="240" w:lineRule="auto"/>
        <w:ind w:right="-57"/>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«Стороне 2»</w:t>
      </w:r>
      <w:r w:rsidRPr="00BE4EA2">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BE4EA2">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36,3</w:t>
      </w:r>
      <w:r>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sz w:val="24"/>
          <w:szCs w:val="24"/>
          <w:lang w:eastAsia="ru-RU"/>
        </w:rPr>
        <w:t xml:space="preserve">кв. м, расположенные по адресу: </w:t>
      </w:r>
      <w:r>
        <w:rPr>
          <w:rFonts w:ascii="Times New Roman" w:hAnsi="Times New Roman" w:cs="Times New Roman"/>
          <w:sz w:val="24"/>
          <w:szCs w:val="24"/>
        </w:rPr>
        <w:t xml:space="preserve">ХМАО-Югра, </w:t>
      </w:r>
      <w:proofErr w:type="spellStart"/>
      <w:r>
        <w:rPr>
          <w:rFonts w:ascii="Times New Roman" w:hAnsi="Times New Roman" w:cs="Times New Roman"/>
          <w:sz w:val="24"/>
          <w:szCs w:val="24"/>
        </w:rPr>
        <w:t>Нефтеюганский</w:t>
      </w:r>
      <w:proofErr w:type="spellEnd"/>
      <w:r>
        <w:rPr>
          <w:rFonts w:ascii="Times New Roman" w:hAnsi="Times New Roman" w:cs="Times New Roman"/>
          <w:sz w:val="24"/>
          <w:szCs w:val="24"/>
        </w:rPr>
        <w:t xml:space="preserve"> район, пос. </w:t>
      </w:r>
      <w:proofErr w:type="spellStart"/>
      <w:r>
        <w:rPr>
          <w:rFonts w:ascii="Times New Roman" w:hAnsi="Times New Roman" w:cs="Times New Roman"/>
          <w:sz w:val="24"/>
          <w:szCs w:val="24"/>
        </w:rPr>
        <w:t>Салым</w:t>
      </w:r>
      <w:proofErr w:type="spellEnd"/>
      <w:r>
        <w:rPr>
          <w:rFonts w:ascii="Times New Roman" w:hAnsi="Times New Roman" w:cs="Times New Roman"/>
          <w:sz w:val="24"/>
          <w:szCs w:val="24"/>
        </w:rPr>
        <w:t>, ул. Высокая, стр.8</w:t>
      </w:r>
      <w:r>
        <w:rPr>
          <w:rFonts w:ascii="Times New Roman" w:hAnsi="Times New Roman" w:cs="Times New Roman"/>
          <w:sz w:val="24"/>
          <w:szCs w:val="24"/>
        </w:rPr>
        <w:t xml:space="preserve">, а </w:t>
      </w:r>
      <w:r w:rsidRPr="00BE4EA2">
        <w:rPr>
          <w:rFonts w:ascii="Times New Roman" w:eastAsia="Times New Roman" w:hAnsi="Times New Roman" w:cs="Times New Roman"/>
          <w:sz w:val="24"/>
          <w:szCs w:val="24"/>
          <w:lang w:eastAsia="ru-RU"/>
        </w:rPr>
        <w:t>именно: нежил</w:t>
      </w:r>
      <w:r>
        <w:rPr>
          <w:rFonts w:ascii="Times New Roman" w:eastAsia="Times New Roman" w:hAnsi="Times New Roman" w:cs="Times New Roman"/>
          <w:sz w:val="24"/>
          <w:szCs w:val="24"/>
          <w:lang w:eastAsia="ru-RU"/>
        </w:rPr>
        <w:t xml:space="preserve">ое </w:t>
      </w:r>
      <w:r w:rsidRPr="00BE4EA2">
        <w:rPr>
          <w:rFonts w:ascii="Times New Roman" w:eastAsia="Times New Roman" w:hAnsi="Times New Roman" w:cs="Times New Roman"/>
          <w:sz w:val="24"/>
          <w:szCs w:val="24"/>
          <w:lang w:eastAsia="ru-RU"/>
        </w:rPr>
        <w:t>помещени</w:t>
      </w:r>
      <w:r>
        <w:rPr>
          <w:rFonts w:ascii="Times New Roman" w:eastAsia="Times New Roman" w:hAnsi="Times New Roman" w:cs="Times New Roman"/>
          <w:sz w:val="24"/>
          <w:szCs w:val="24"/>
          <w:lang w:eastAsia="ru-RU"/>
        </w:rPr>
        <w:t>е</w:t>
      </w:r>
      <w:r w:rsidRPr="00BE4EA2">
        <w:rPr>
          <w:rFonts w:ascii="Times New Roman" w:eastAsia="Times New Roman" w:hAnsi="Times New Roman" w:cs="Times New Roman"/>
          <w:sz w:val="24"/>
          <w:szCs w:val="24"/>
          <w:lang w:eastAsia="ru-RU"/>
        </w:rPr>
        <w:t xml:space="preserve"> первого этажа №</w:t>
      </w:r>
      <w:r>
        <w:rPr>
          <w:rFonts w:ascii="Times New Roman" w:eastAsia="Times New Roman" w:hAnsi="Times New Roman" w:cs="Times New Roman"/>
          <w:sz w:val="24"/>
          <w:szCs w:val="24"/>
          <w:lang w:eastAsia="ru-RU"/>
        </w:rPr>
        <w:t xml:space="preserve">1, </w:t>
      </w:r>
      <w:r w:rsidRPr="00BE4EA2">
        <w:rPr>
          <w:rFonts w:ascii="Times New Roman" w:eastAsia="Times New Roman" w:hAnsi="Times New Roman" w:cs="Times New Roman"/>
          <w:bCs/>
          <w:sz w:val="24"/>
          <w:szCs w:val="24"/>
          <w:lang w:eastAsia="ru-RU"/>
        </w:rPr>
        <w:t xml:space="preserve">Объекта с кадастровым номером </w:t>
      </w:r>
      <w:r w:rsidRPr="00685EE0">
        <w:rPr>
          <w:rFonts w:ascii="Times New Roman" w:eastAsia="Times New Roman" w:hAnsi="Times New Roman" w:cs="Times New Roman"/>
          <w:sz w:val="24"/>
          <w:szCs w:val="24"/>
          <w:lang w:eastAsia="ru-RU"/>
        </w:rPr>
        <w:t>86:08:0010201:821</w:t>
      </w:r>
      <w:r w:rsidRPr="00BE4EA2">
        <w:rPr>
          <w:rFonts w:ascii="Times New Roman" w:eastAsia="Times New Roman" w:hAnsi="Times New Roman" w:cs="Times New Roman"/>
          <w:sz w:val="24"/>
          <w:szCs w:val="24"/>
          <w:lang w:eastAsia="ru-RU"/>
        </w:rPr>
        <w:t>.</w:t>
      </w:r>
    </w:p>
    <w:p w:rsidR="005D0EFF" w:rsidRPr="00BE4EA2" w:rsidRDefault="005D0EFF" w:rsidP="005D0EFF">
      <w:pPr>
        <w:spacing w:after="0" w:line="240" w:lineRule="auto"/>
        <w:ind w:left="516" w:firstLine="708"/>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Ограничения (обременения) отсутствуют.</w:t>
      </w:r>
    </w:p>
    <w:p w:rsidR="005D0EFF" w:rsidRPr="00BE4EA2" w:rsidRDefault="005D0EFF" w:rsidP="005D0EFF">
      <w:pPr>
        <w:spacing w:after="0" w:line="240" w:lineRule="auto"/>
        <w:ind w:left="786"/>
        <w:contextualSpacing/>
        <w:jc w:val="both"/>
        <w:rPr>
          <w:rFonts w:ascii="Times New Roman" w:eastAsia="Times New Roman" w:hAnsi="Times New Roman" w:cs="Times New Roman"/>
          <w:sz w:val="24"/>
          <w:szCs w:val="24"/>
          <w:lang w:eastAsia="ru-RU"/>
        </w:rPr>
      </w:pPr>
    </w:p>
    <w:p w:rsidR="005D0EFF" w:rsidRPr="00BE4EA2" w:rsidRDefault="005D0EFF" w:rsidP="005D0EFF">
      <w:pPr>
        <w:numPr>
          <w:ilvl w:val="2"/>
          <w:numId w:val="49"/>
        </w:numPr>
        <w:spacing w:after="0" w:line="240" w:lineRule="auto"/>
        <w:ind w:right="-57"/>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«Стороне 1»</w:t>
      </w:r>
      <w:r w:rsidRPr="00BE4EA2">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BE4EA2">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126,6</w:t>
      </w:r>
      <w:r w:rsidRPr="00BE4EA2">
        <w:rPr>
          <w:rFonts w:ascii="Times New Roman" w:eastAsia="Times New Roman" w:hAnsi="Times New Roman" w:cs="Times New Roman"/>
          <w:sz w:val="24"/>
          <w:szCs w:val="24"/>
          <w:lang w:eastAsia="ru-RU"/>
        </w:rPr>
        <w:t xml:space="preserve"> кв. м, расположенные по адресу: </w:t>
      </w:r>
      <w:r>
        <w:rPr>
          <w:rFonts w:ascii="Times New Roman" w:hAnsi="Times New Roman" w:cs="Times New Roman"/>
          <w:sz w:val="24"/>
          <w:szCs w:val="24"/>
        </w:rPr>
        <w:t xml:space="preserve">ХМАО-Югра, </w:t>
      </w:r>
      <w:proofErr w:type="spellStart"/>
      <w:r>
        <w:rPr>
          <w:rFonts w:ascii="Times New Roman" w:hAnsi="Times New Roman" w:cs="Times New Roman"/>
          <w:sz w:val="24"/>
          <w:szCs w:val="24"/>
        </w:rPr>
        <w:t>Нефтеюганский</w:t>
      </w:r>
      <w:proofErr w:type="spellEnd"/>
      <w:r>
        <w:rPr>
          <w:rFonts w:ascii="Times New Roman" w:hAnsi="Times New Roman" w:cs="Times New Roman"/>
          <w:sz w:val="24"/>
          <w:szCs w:val="24"/>
        </w:rPr>
        <w:t xml:space="preserve"> район, пос. </w:t>
      </w:r>
      <w:proofErr w:type="spellStart"/>
      <w:r>
        <w:rPr>
          <w:rFonts w:ascii="Times New Roman" w:hAnsi="Times New Roman" w:cs="Times New Roman"/>
          <w:sz w:val="24"/>
          <w:szCs w:val="24"/>
        </w:rPr>
        <w:t>Салым</w:t>
      </w:r>
      <w:proofErr w:type="spellEnd"/>
      <w:r>
        <w:rPr>
          <w:rFonts w:ascii="Times New Roman" w:hAnsi="Times New Roman" w:cs="Times New Roman"/>
          <w:sz w:val="24"/>
          <w:szCs w:val="24"/>
        </w:rPr>
        <w:t>, ул. Высокая, стр.</w:t>
      </w:r>
      <w:r w:rsidRPr="000566B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sz w:val="24"/>
          <w:szCs w:val="24"/>
          <w:lang w:eastAsia="ru-RU"/>
        </w:rPr>
        <w:t>а именно: нежилые помещения первого этажа №</w:t>
      </w:r>
      <w:r>
        <w:rPr>
          <w:rFonts w:ascii="Times New Roman" w:eastAsia="Times New Roman" w:hAnsi="Times New Roman" w:cs="Times New Roman"/>
          <w:sz w:val="24"/>
          <w:szCs w:val="24"/>
          <w:lang w:eastAsia="ru-RU"/>
        </w:rPr>
        <w:t>№ 2,3,4,5,6,7,8,9</w:t>
      </w:r>
      <w:r w:rsidRPr="00BE4EA2">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bCs/>
          <w:sz w:val="24"/>
          <w:szCs w:val="24"/>
          <w:lang w:eastAsia="ru-RU"/>
        </w:rPr>
        <w:t xml:space="preserve">Объекта с кадастровым номером </w:t>
      </w:r>
      <w:r w:rsidRPr="00685EE0">
        <w:rPr>
          <w:rFonts w:ascii="Times New Roman" w:eastAsia="Times New Roman" w:hAnsi="Times New Roman" w:cs="Times New Roman"/>
          <w:sz w:val="24"/>
          <w:szCs w:val="24"/>
          <w:lang w:eastAsia="ru-RU"/>
        </w:rPr>
        <w:t>86:08:0010201:821</w:t>
      </w:r>
      <w:r w:rsidRPr="00BE4EA2">
        <w:rPr>
          <w:rFonts w:ascii="Times New Roman" w:eastAsia="Times New Roman" w:hAnsi="Times New Roman" w:cs="Times New Roman"/>
          <w:sz w:val="24"/>
          <w:szCs w:val="24"/>
          <w:lang w:eastAsia="ru-RU"/>
        </w:rPr>
        <w:t>.</w:t>
      </w:r>
    </w:p>
    <w:p w:rsidR="005D0EFF" w:rsidRPr="00BE4EA2" w:rsidRDefault="005D0EFF" w:rsidP="005D0EFF">
      <w:pPr>
        <w:spacing w:after="0" w:line="240" w:lineRule="auto"/>
        <w:ind w:left="786"/>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Ограничения (обременения) отсутствуют.</w:t>
      </w:r>
    </w:p>
    <w:p w:rsidR="005D0EFF" w:rsidRPr="00BE4EA2" w:rsidRDefault="005D0EFF" w:rsidP="005D0EFF">
      <w:pPr>
        <w:numPr>
          <w:ilvl w:val="2"/>
          <w:numId w:val="49"/>
        </w:numPr>
        <w:spacing w:after="0" w:line="240" w:lineRule="auto"/>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Настоящее </w:t>
      </w:r>
      <w:r w:rsidRPr="00BE4EA2">
        <w:rPr>
          <w:rFonts w:ascii="Times New Roman" w:eastAsia="Times New Roman" w:hAnsi="Times New Roman" w:cs="Times New Roman"/>
          <w:b/>
          <w:sz w:val="24"/>
          <w:szCs w:val="24"/>
          <w:lang w:eastAsia="ru-RU"/>
        </w:rPr>
        <w:t>Соглашение</w:t>
      </w:r>
      <w:r w:rsidRPr="00BE4EA2">
        <w:rPr>
          <w:rFonts w:ascii="Times New Roman" w:eastAsia="Times New Roman" w:hAnsi="Times New Roman" w:cs="Times New Roman"/>
          <w:sz w:val="24"/>
          <w:szCs w:val="24"/>
          <w:lang w:eastAsia="ru-RU"/>
        </w:rPr>
        <w:t xml:space="preserve"> составлено в 3 (трех) экземплярах, имеющих равную юридическую силу.</w:t>
      </w:r>
    </w:p>
    <w:p w:rsidR="005D0EFF" w:rsidRPr="00BE4EA2" w:rsidRDefault="005D0EFF" w:rsidP="005D0EFF">
      <w:pPr>
        <w:spacing w:line="240" w:lineRule="auto"/>
        <w:jc w:val="both"/>
        <w:rPr>
          <w:rFonts w:ascii="Times New Roman" w:hAnsi="Times New Roman" w:cs="Times New Roman"/>
        </w:rPr>
      </w:pPr>
    </w:p>
    <w:p w:rsidR="005D0EFF" w:rsidRDefault="005D0EFF" w:rsidP="005D0EFF">
      <w:pPr>
        <w:spacing w:after="0" w:line="240" w:lineRule="auto"/>
        <w:ind w:left="567" w:right="-57"/>
        <w:jc w:val="center"/>
        <w:rPr>
          <w:rFonts w:ascii="Times New Roman" w:hAnsi="Times New Roman" w:cs="Times New Roman"/>
          <w:b/>
        </w:rPr>
      </w:pPr>
      <w:r w:rsidRPr="00BE4EA2">
        <w:rPr>
          <w:rFonts w:ascii="Times New Roman" w:hAnsi="Times New Roman" w:cs="Times New Roman"/>
          <w:b/>
        </w:rPr>
        <w:t>АДРЕСА И РЕКВИЗИТЫ СТОРОН</w:t>
      </w:r>
    </w:p>
    <w:tbl>
      <w:tblPr>
        <w:tblStyle w:val="aff1"/>
        <w:tblW w:w="0" w:type="auto"/>
        <w:tblInd w:w="567" w:type="dxa"/>
        <w:tblLook w:val="04A0" w:firstRow="1" w:lastRow="0" w:firstColumn="1" w:lastColumn="0" w:noHBand="0" w:noVBand="1"/>
      </w:tblPr>
      <w:tblGrid>
        <w:gridCol w:w="4533"/>
        <w:gridCol w:w="4529"/>
      </w:tblGrid>
      <w:tr w:rsidR="005D0EFF" w:rsidTr="007345F2">
        <w:tc>
          <w:tcPr>
            <w:tcW w:w="4672" w:type="dxa"/>
          </w:tcPr>
          <w:p w:rsidR="005D0EFF" w:rsidRDefault="005D0EFF" w:rsidP="007345F2">
            <w:pPr>
              <w:ind w:right="-57"/>
              <w:jc w:val="center"/>
              <w:rPr>
                <w:b/>
              </w:rPr>
            </w:pPr>
            <w:r w:rsidRPr="000566BA">
              <w:rPr>
                <w:b/>
                <w:bCs/>
              </w:rPr>
              <w:t>Сторона 1:</w:t>
            </w:r>
          </w:p>
        </w:tc>
        <w:tc>
          <w:tcPr>
            <w:tcW w:w="4673" w:type="dxa"/>
          </w:tcPr>
          <w:p w:rsidR="005D0EFF" w:rsidRDefault="005D0EFF" w:rsidP="007345F2">
            <w:pPr>
              <w:ind w:right="-57"/>
              <w:jc w:val="center"/>
              <w:rPr>
                <w:b/>
              </w:rPr>
            </w:pPr>
            <w:r w:rsidRPr="000566BA">
              <w:rPr>
                <w:b/>
                <w:bCs/>
              </w:rPr>
              <w:t>Сторона 2:</w:t>
            </w:r>
          </w:p>
        </w:tc>
      </w:tr>
      <w:tr w:rsidR="005D0EFF" w:rsidTr="007345F2">
        <w:tc>
          <w:tcPr>
            <w:tcW w:w="4672" w:type="dxa"/>
          </w:tcPr>
          <w:p w:rsidR="005D0EFF" w:rsidRPr="000566BA" w:rsidRDefault="005D0EFF" w:rsidP="007345F2">
            <w:pPr>
              <w:ind w:right="-57"/>
              <w:jc w:val="center"/>
              <w:rPr>
                <w:b/>
              </w:rPr>
            </w:pPr>
            <w:r w:rsidRPr="000566BA">
              <w:rPr>
                <w:b/>
                <w:bCs/>
              </w:rPr>
              <w:t xml:space="preserve">ПАО </w:t>
            </w:r>
            <w:r w:rsidRPr="000566BA">
              <w:rPr>
                <w:b/>
              </w:rPr>
              <w:t xml:space="preserve">Сбербанк </w:t>
            </w:r>
          </w:p>
          <w:p w:rsidR="005D0EFF" w:rsidRDefault="005D0EFF" w:rsidP="007345F2">
            <w:pPr>
              <w:ind w:right="-57"/>
              <w:jc w:val="center"/>
              <w:rPr>
                <w:b/>
              </w:rPr>
            </w:pPr>
          </w:p>
        </w:tc>
        <w:tc>
          <w:tcPr>
            <w:tcW w:w="4673" w:type="dxa"/>
          </w:tcPr>
          <w:p w:rsidR="005D0EFF" w:rsidRDefault="005D0EFF" w:rsidP="007345F2">
            <w:pPr>
              <w:ind w:right="-57"/>
              <w:jc w:val="center"/>
              <w:rPr>
                <w:b/>
              </w:rPr>
            </w:pPr>
          </w:p>
        </w:tc>
      </w:tr>
    </w:tbl>
    <w:p w:rsidR="005D0EFF" w:rsidRPr="00BE4EA2" w:rsidRDefault="005D0EFF" w:rsidP="005D0EFF">
      <w:pPr>
        <w:spacing w:after="0" w:line="240" w:lineRule="auto"/>
        <w:ind w:left="567" w:right="-57"/>
        <w:jc w:val="center"/>
        <w:rPr>
          <w:rFonts w:ascii="Times New Roman" w:hAnsi="Times New Roman" w:cs="Times New Roman"/>
          <w:b/>
        </w:rPr>
      </w:pPr>
    </w:p>
    <w:p w:rsidR="005D0EFF" w:rsidRPr="00BE4EA2" w:rsidRDefault="005D0EFF" w:rsidP="005D0EFF">
      <w:pPr>
        <w:spacing w:after="0" w:line="240" w:lineRule="auto"/>
        <w:ind w:right="454"/>
        <w:rPr>
          <w:rFonts w:ascii="Times New Roman" w:hAnsi="Times New Roman" w:cs="Times New Roman"/>
          <w:b/>
        </w:rPr>
      </w:pPr>
    </w:p>
    <w:p w:rsidR="005D0EFF" w:rsidRPr="00BE4EA2" w:rsidRDefault="005D0EFF" w:rsidP="005D0EFF">
      <w:pPr>
        <w:widowControl w:val="0"/>
        <w:spacing w:after="0" w:line="240" w:lineRule="auto"/>
        <w:jc w:val="center"/>
        <w:rPr>
          <w:rFonts w:ascii="Times New Roman" w:hAnsi="Times New Roman" w:cs="Times New Roman"/>
          <w:b/>
        </w:rPr>
      </w:pPr>
      <w:r w:rsidRPr="00BE4EA2">
        <w:rPr>
          <w:rFonts w:ascii="Times New Roman" w:hAnsi="Times New Roman" w:cs="Times New Roman"/>
          <w:b/>
        </w:rPr>
        <w:t>Подписи представителей Сторон</w:t>
      </w:r>
    </w:p>
    <w:p w:rsidR="005D0EFF" w:rsidRPr="00BE4EA2" w:rsidRDefault="005D0EFF" w:rsidP="005D0EFF">
      <w:pPr>
        <w:widowControl w:val="0"/>
        <w:spacing w:after="0" w:line="240" w:lineRule="auto"/>
        <w:jc w:val="center"/>
        <w:rPr>
          <w:rFonts w:ascii="Times New Roman" w:hAnsi="Times New Roman" w:cs="Times New Roman"/>
          <w:b/>
        </w:rPr>
      </w:pPr>
    </w:p>
    <w:tbl>
      <w:tblPr>
        <w:tblW w:w="10138" w:type="dxa"/>
        <w:jc w:val="center"/>
        <w:tblBorders>
          <w:insideH w:val="single" w:sz="4" w:space="0" w:color="auto"/>
          <w:insideV w:val="single" w:sz="4" w:space="0" w:color="auto"/>
        </w:tblBorders>
        <w:tblLook w:val="0000" w:firstRow="0" w:lastRow="0" w:firstColumn="0" w:lastColumn="0" w:noHBand="0" w:noVBand="0"/>
      </w:tblPr>
      <w:tblGrid>
        <w:gridCol w:w="5141"/>
        <w:gridCol w:w="4997"/>
      </w:tblGrid>
      <w:tr w:rsidR="005D0EFF" w:rsidRPr="00BE4EA2" w:rsidTr="007345F2">
        <w:trPr>
          <w:jc w:val="center"/>
        </w:trPr>
        <w:tc>
          <w:tcPr>
            <w:tcW w:w="5141" w:type="dxa"/>
            <w:tcBorders>
              <w:right w:val="nil"/>
            </w:tcBorders>
          </w:tcPr>
          <w:p w:rsidR="005D0EFF" w:rsidRPr="00BE4EA2" w:rsidRDefault="005D0EFF" w:rsidP="007345F2">
            <w:pPr>
              <w:widowControl w:val="0"/>
              <w:spacing w:after="0" w:line="240" w:lineRule="auto"/>
              <w:jc w:val="both"/>
              <w:rPr>
                <w:rFonts w:ascii="Times New Roman" w:eastAsia="Calibri" w:hAnsi="Times New Roman" w:cs="Times New Roman"/>
                <w:b/>
                <w:sz w:val="24"/>
                <w:szCs w:val="24"/>
                <w:lang w:eastAsia="ru-RU"/>
              </w:rPr>
            </w:pPr>
            <w:r w:rsidRPr="00BE4EA2">
              <w:rPr>
                <w:rFonts w:ascii="Times New Roman" w:eastAsia="Calibri" w:hAnsi="Times New Roman" w:cs="Times New Roman"/>
                <w:b/>
              </w:rPr>
              <w:t>Сторона 1</w:t>
            </w:r>
            <w:r w:rsidRPr="00BE4EA2">
              <w:rPr>
                <w:rFonts w:ascii="Times New Roman" w:eastAsia="Calibri" w:hAnsi="Times New Roman" w:cs="Times New Roman"/>
                <w:b/>
                <w:sz w:val="24"/>
                <w:szCs w:val="24"/>
                <w:lang w:eastAsia="ru-RU"/>
              </w:rPr>
              <w:t>:</w:t>
            </w: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 xml:space="preserve">Заместитель управляющего – </w:t>
            </w: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Руководитель РСЦ</w:t>
            </w: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p>
          <w:p w:rsidR="005D0EFF" w:rsidRPr="00BE4EA2" w:rsidRDefault="005D0EFF" w:rsidP="007345F2">
            <w:pPr>
              <w:widowControl w:val="0"/>
              <w:spacing w:after="0" w:line="240" w:lineRule="auto"/>
              <w:jc w:val="both"/>
              <w:rPr>
                <w:rFonts w:ascii="Times New Roman" w:eastAsia="Calibri" w:hAnsi="Times New Roman" w:cs="Times New Roman"/>
                <w:i/>
                <w:sz w:val="18"/>
                <w:szCs w:val="18"/>
                <w:lang w:eastAsia="ru-RU"/>
              </w:rPr>
            </w:pPr>
            <w:r w:rsidRPr="00BE4EA2">
              <w:rPr>
                <w:rFonts w:ascii="Times New Roman" w:eastAsia="Calibri" w:hAnsi="Times New Roman" w:cs="Times New Roman"/>
                <w:i/>
                <w:sz w:val="18"/>
                <w:szCs w:val="18"/>
                <w:lang w:eastAsia="ru-RU"/>
              </w:rPr>
              <w:t xml:space="preserve">(подпись, ФИО) </w:t>
            </w: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proofErr w:type="spellStart"/>
            <w:r w:rsidRPr="00BE4EA2">
              <w:rPr>
                <w:rFonts w:ascii="Times New Roman" w:eastAsia="Calibri" w:hAnsi="Times New Roman" w:cs="Times New Roman"/>
                <w:sz w:val="24"/>
                <w:szCs w:val="24"/>
                <w:lang w:eastAsia="ru-RU"/>
              </w:rPr>
              <w:t>м.п</w:t>
            </w:r>
            <w:proofErr w:type="spellEnd"/>
            <w:r w:rsidRPr="00BE4EA2">
              <w:rPr>
                <w:rFonts w:ascii="Times New Roman" w:eastAsia="Calibri" w:hAnsi="Times New Roman" w:cs="Times New Roman"/>
                <w:sz w:val="24"/>
                <w:szCs w:val="24"/>
                <w:lang w:eastAsia="ru-RU"/>
              </w:rPr>
              <w:t xml:space="preserve">. </w:t>
            </w:r>
          </w:p>
          <w:p w:rsidR="005D0EFF" w:rsidRPr="00BE4EA2" w:rsidRDefault="005D0EFF" w:rsidP="007345F2">
            <w:pPr>
              <w:widowControl w:val="0"/>
              <w:spacing w:after="0" w:line="240" w:lineRule="auto"/>
              <w:jc w:val="both"/>
              <w:rPr>
                <w:rFonts w:ascii="Times New Roman" w:eastAsia="Calibri" w:hAnsi="Times New Roman" w:cs="Times New Roman"/>
                <w:b/>
                <w:sz w:val="24"/>
                <w:szCs w:val="24"/>
                <w:lang w:eastAsia="ru-RU"/>
              </w:rPr>
            </w:pPr>
          </w:p>
        </w:tc>
        <w:tc>
          <w:tcPr>
            <w:tcW w:w="4997" w:type="dxa"/>
            <w:tcBorders>
              <w:top w:val="nil"/>
              <w:left w:val="nil"/>
              <w:bottom w:val="nil"/>
            </w:tcBorders>
          </w:tcPr>
          <w:p w:rsidR="005D0EFF" w:rsidRPr="00BE4EA2" w:rsidRDefault="005D0EFF" w:rsidP="007345F2">
            <w:pPr>
              <w:widowControl w:val="0"/>
              <w:spacing w:after="0" w:line="240" w:lineRule="auto"/>
              <w:jc w:val="both"/>
              <w:rPr>
                <w:rFonts w:ascii="Times New Roman" w:eastAsia="Calibri" w:hAnsi="Times New Roman" w:cs="Times New Roman"/>
                <w:b/>
                <w:sz w:val="24"/>
                <w:szCs w:val="24"/>
                <w:lang w:eastAsia="ru-RU"/>
              </w:rPr>
            </w:pPr>
            <w:r w:rsidRPr="00BE4EA2">
              <w:rPr>
                <w:rFonts w:ascii="Times New Roman" w:eastAsia="Calibri" w:hAnsi="Times New Roman" w:cs="Times New Roman"/>
                <w:b/>
              </w:rPr>
              <w:t>Сторона 2</w:t>
            </w:r>
            <w:r w:rsidRPr="00BE4EA2">
              <w:rPr>
                <w:rFonts w:ascii="Times New Roman" w:eastAsia="Calibri" w:hAnsi="Times New Roman" w:cs="Times New Roman"/>
                <w:b/>
                <w:sz w:val="24"/>
                <w:szCs w:val="24"/>
                <w:lang w:eastAsia="ru-RU"/>
              </w:rPr>
              <w:t>:</w:t>
            </w: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p>
          <w:p w:rsidR="005D0EFF" w:rsidRPr="00BE4EA2" w:rsidRDefault="005D0EFF" w:rsidP="007345F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 xml:space="preserve">____________  </w:t>
            </w:r>
          </w:p>
          <w:p w:rsidR="005D0EFF" w:rsidRPr="00BE4EA2" w:rsidRDefault="005D0EFF" w:rsidP="007345F2">
            <w:pPr>
              <w:widowControl w:val="0"/>
              <w:spacing w:after="0" w:line="240" w:lineRule="auto"/>
              <w:jc w:val="both"/>
              <w:rPr>
                <w:rFonts w:ascii="Times New Roman" w:eastAsia="Calibri" w:hAnsi="Times New Roman" w:cs="Times New Roman"/>
                <w:i/>
                <w:sz w:val="18"/>
                <w:szCs w:val="18"/>
                <w:lang w:eastAsia="ru-RU"/>
              </w:rPr>
            </w:pPr>
            <w:r w:rsidRPr="00BE4EA2">
              <w:rPr>
                <w:rFonts w:ascii="Times New Roman" w:eastAsia="Calibri" w:hAnsi="Times New Roman" w:cs="Times New Roman"/>
                <w:i/>
                <w:sz w:val="18"/>
                <w:szCs w:val="18"/>
                <w:lang w:eastAsia="ru-RU"/>
              </w:rPr>
              <w:t xml:space="preserve">(подпись, ФИО) </w:t>
            </w:r>
          </w:p>
          <w:p w:rsidR="005D0EFF" w:rsidRPr="00BE4EA2" w:rsidRDefault="005D0EFF" w:rsidP="007345F2">
            <w:pPr>
              <w:widowControl w:val="0"/>
              <w:spacing w:after="0" w:line="240" w:lineRule="auto"/>
              <w:jc w:val="both"/>
              <w:rPr>
                <w:rFonts w:ascii="Times New Roman" w:eastAsia="Calibri" w:hAnsi="Times New Roman" w:cs="Times New Roman"/>
                <w:b/>
                <w:sz w:val="24"/>
                <w:szCs w:val="24"/>
                <w:lang w:eastAsia="ru-RU"/>
              </w:rPr>
            </w:pPr>
            <w:proofErr w:type="spellStart"/>
            <w:r w:rsidRPr="00BE4EA2">
              <w:rPr>
                <w:rFonts w:ascii="Times New Roman" w:eastAsia="Calibri" w:hAnsi="Times New Roman" w:cs="Times New Roman"/>
                <w:sz w:val="24"/>
                <w:szCs w:val="24"/>
                <w:lang w:eastAsia="ru-RU"/>
              </w:rPr>
              <w:t>м.п</w:t>
            </w:r>
            <w:proofErr w:type="spellEnd"/>
            <w:r w:rsidRPr="00BE4EA2">
              <w:rPr>
                <w:rFonts w:ascii="Times New Roman" w:eastAsia="Calibri" w:hAnsi="Times New Roman" w:cs="Times New Roman"/>
                <w:sz w:val="24"/>
                <w:szCs w:val="24"/>
                <w:lang w:eastAsia="ru-RU"/>
              </w:rPr>
              <w:t xml:space="preserve">. </w:t>
            </w:r>
          </w:p>
          <w:p w:rsidR="005D0EFF" w:rsidRPr="00BE4EA2" w:rsidRDefault="005D0EFF" w:rsidP="007345F2">
            <w:pPr>
              <w:widowControl w:val="0"/>
              <w:spacing w:after="0" w:line="240" w:lineRule="auto"/>
              <w:jc w:val="both"/>
              <w:rPr>
                <w:rFonts w:ascii="Times New Roman" w:eastAsia="Calibri" w:hAnsi="Times New Roman" w:cs="Times New Roman"/>
                <w:b/>
                <w:sz w:val="24"/>
                <w:szCs w:val="24"/>
                <w:lang w:eastAsia="ru-RU"/>
              </w:rPr>
            </w:pPr>
          </w:p>
        </w:tc>
      </w:tr>
    </w:tbl>
    <w:p w:rsidR="00786E85" w:rsidRPr="0060165A" w:rsidRDefault="00786E85" w:rsidP="00786E85">
      <w:pPr>
        <w:spacing w:after="0" w:line="240" w:lineRule="auto"/>
        <w:ind w:left="567" w:right="-57"/>
        <w:jc w:val="center"/>
        <w:rPr>
          <w:rFonts w:ascii="Times New Roman" w:hAnsi="Times New Roman" w:cs="Times New Roman"/>
          <w:b/>
        </w:rPr>
      </w:pPr>
    </w:p>
    <w:p w:rsidR="00786E85" w:rsidRPr="0060165A" w:rsidRDefault="00786E85" w:rsidP="00786E85">
      <w:pPr>
        <w:spacing w:after="0" w:line="240" w:lineRule="auto"/>
        <w:ind w:right="454"/>
        <w:rPr>
          <w:rFonts w:ascii="Times New Roman" w:hAnsi="Times New Roman" w:cs="Times New Roman"/>
          <w:b/>
        </w:rPr>
      </w:pPr>
    </w:p>
    <w:p w:rsidR="003B39DB" w:rsidRPr="002A4297" w:rsidRDefault="003B39DB" w:rsidP="003B39DB">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B39DB" w:rsidRPr="002A4297" w:rsidTr="003B39DB">
        <w:tc>
          <w:tcPr>
            <w:tcW w:w="4788"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B39DB" w:rsidRPr="002A4297" w:rsidRDefault="003B39DB" w:rsidP="003B39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B39DB" w:rsidRPr="002A4297" w:rsidRDefault="003B39DB" w:rsidP="003B39D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B39DB" w:rsidRPr="002A4297" w:rsidRDefault="003B39DB" w:rsidP="003B39DB">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B39DB" w:rsidRDefault="003B39DB" w:rsidP="005D0EFF">
      <w:pPr>
        <w:rPr>
          <w:rFonts w:ascii="Times New Roman" w:hAnsi="Times New Roman" w:cs="Times New Roman"/>
          <w:sz w:val="24"/>
        </w:rPr>
      </w:pPr>
    </w:p>
    <w:sectPr w:rsidR="003B39DB" w:rsidSect="003B39DB">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DB" w:rsidRDefault="003B39DB" w:rsidP="003B39DB">
      <w:pPr>
        <w:spacing w:after="0" w:line="240" w:lineRule="auto"/>
      </w:pPr>
      <w:r>
        <w:separator/>
      </w:r>
    </w:p>
  </w:endnote>
  <w:endnote w:type="continuationSeparator" w:id="0">
    <w:p w:rsidR="003B39DB" w:rsidRDefault="003B39DB" w:rsidP="003B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DB" w:rsidRDefault="003B39DB" w:rsidP="003B39DB">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F4F86D0" wp14:editId="38F3C56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B39DB" w:rsidRPr="002E0356" w:rsidRDefault="003B39DB" w:rsidP="003B39DB">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B39DB" w:rsidRPr="002E0356" w:rsidRDefault="003B39D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4975FB">
          <w:rPr>
            <w:rFonts w:ascii="Times New Roman" w:hAnsi="Times New Roman" w:cs="Times New Roman"/>
            <w:noProof/>
          </w:rPr>
          <w:t>3</w:t>
        </w:r>
        <w:r w:rsidRPr="002E0356">
          <w:rPr>
            <w:rFonts w:ascii="Times New Roman" w:hAnsi="Times New Roman" w:cs="Times New Roman"/>
          </w:rPr>
          <w:fldChar w:fldCharType="end"/>
        </w:r>
      </w:sdtContent>
    </w:sdt>
  </w:p>
  <w:p w:rsidR="003B39DB" w:rsidRPr="00A32147" w:rsidRDefault="003B39DB" w:rsidP="003B39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DB" w:rsidRPr="00684B5A" w:rsidRDefault="003B39DB" w:rsidP="003B39DB">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B39DB" w:rsidRDefault="003B39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DB" w:rsidRDefault="003B39DB" w:rsidP="003B39DB">
      <w:pPr>
        <w:spacing w:after="0" w:line="240" w:lineRule="auto"/>
      </w:pPr>
      <w:r>
        <w:separator/>
      </w:r>
    </w:p>
  </w:footnote>
  <w:footnote w:type="continuationSeparator" w:id="0">
    <w:p w:rsidR="003B39DB" w:rsidRDefault="003B39DB" w:rsidP="003B39DB">
      <w:pPr>
        <w:spacing w:after="0" w:line="240" w:lineRule="auto"/>
      </w:pPr>
      <w:r>
        <w:continuationSeparator/>
      </w:r>
    </w:p>
  </w:footnote>
  <w:footnote w:id="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9">
    <w:p w:rsidR="003B39DB" w:rsidRPr="00594389" w:rsidRDefault="003B39DB" w:rsidP="003B39DB">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5">
    <w:p w:rsidR="003B39DB" w:rsidRPr="001026CE" w:rsidRDefault="003B39DB" w:rsidP="003B39DB">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3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3B39DB" w:rsidRPr="001026CE" w:rsidRDefault="003B39DB" w:rsidP="003B39DB">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2">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4">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rsidR="003B39DB" w:rsidRPr="001026CE" w:rsidRDefault="003B39DB" w:rsidP="003B39DB">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2">
    <w:p w:rsidR="003B39DB" w:rsidRPr="001026CE" w:rsidRDefault="003B39DB" w:rsidP="003B39DB">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4">
    <w:p w:rsidR="003B39DB" w:rsidRPr="001026CE" w:rsidRDefault="003B39DB" w:rsidP="003B39DB">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5">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6">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7">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8">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9">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80">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1">
    <w:p w:rsidR="003B39DB" w:rsidRPr="001026CE" w:rsidRDefault="003B39DB" w:rsidP="003B39DB">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06323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4"/>
  </w:num>
  <w:num w:numId="3">
    <w:abstractNumId w:val="24"/>
  </w:num>
  <w:num w:numId="4">
    <w:abstractNumId w:val="3"/>
  </w:num>
  <w:num w:numId="5">
    <w:abstractNumId w:val="12"/>
  </w:num>
  <w:num w:numId="6">
    <w:abstractNumId w:val="31"/>
  </w:num>
  <w:num w:numId="7">
    <w:abstractNumId w:val="6"/>
  </w:num>
  <w:num w:numId="8">
    <w:abstractNumId w:val="43"/>
  </w:num>
  <w:num w:numId="9">
    <w:abstractNumId w:val="29"/>
  </w:num>
  <w:num w:numId="10">
    <w:abstractNumId w:val="7"/>
  </w:num>
  <w:num w:numId="11">
    <w:abstractNumId w:val="35"/>
  </w:num>
  <w:num w:numId="12">
    <w:abstractNumId w:val="10"/>
  </w:num>
  <w:num w:numId="13">
    <w:abstractNumId w:val="47"/>
  </w:num>
  <w:num w:numId="14">
    <w:abstractNumId w:val="32"/>
  </w:num>
  <w:num w:numId="15">
    <w:abstractNumId w:val="40"/>
  </w:num>
  <w:num w:numId="16">
    <w:abstractNumId w:val="42"/>
  </w:num>
  <w:num w:numId="17">
    <w:abstractNumId w:val="34"/>
  </w:num>
  <w:num w:numId="18">
    <w:abstractNumId w:val="1"/>
  </w:num>
  <w:num w:numId="19">
    <w:abstractNumId w:val="22"/>
  </w:num>
  <w:num w:numId="20">
    <w:abstractNumId w:val="48"/>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6"/>
  </w:num>
  <w:num w:numId="30">
    <w:abstractNumId w:val="13"/>
  </w:num>
  <w:num w:numId="31">
    <w:abstractNumId w:val="9"/>
  </w:num>
  <w:num w:numId="32">
    <w:abstractNumId w:val="15"/>
  </w:num>
  <w:num w:numId="33">
    <w:abstractNumId w:val="20"/>
  </w:num>
  <w:num w:numId="34">
    <w:abstractNumId w:val="41"/>
  </w:num>
  <w:num w:numId="35">
    <w:abstractNumId w:val="30"/>
  </w:num>
  <w:num w:numId="36">
    <w:abstractNumId w:val="14"/>
  </w:num>
  <w:num w:numId="37">
    <w:abstractNumId w:val="16"/>
  </w:num>
  <w:num w:numId="38">
    <w:abstractNumId w:val="28"/>
  </w:num>
  <w:num w:numId="39">
    <w:abstractNumId w:val="45"/>
  </w:num>
  <w:num w:numId="40">
    <w:abstractNumId w:val="36"/>
  </w:num>
  <w:num w:numId="41">
    <w:abstractNumId w:val="26"/>
  </w:num>
  <w:num w:numId="42">
    <w:abstractNumId w:val="27"/>
  </w:num>
  <w:num w:numId="43">
    <w:abstractNumId w:val="17"/>
  </w:num>
  <w:num w:numId="44">
    <w:abstractNumId w:val="4"/>
  </w:num>
  <w:num w:numId="45">
    <w:abstractNumId w:val="3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73"/>
    <w:rsid w:val="00007973"/>
    <w:rsid w:val="00332472"/>
    <w:rsid w:val="003B39DB"/>
    <w:rsid w:val="004975FB"/>
    <w:rsid w:val="00571219"/>
    <w:rsid w:val="005D0EFF"/>
    <w:rsid w:val="00685EE0"/>
    <w:rsid w:val="0074295F"/>
    <w:rsid w:val="00786E85"/>
    <w:rsid w:val="007B668E"/>
    <w:rsid w:val="008444AE"/>
    <w:rsid w:val="00930A8B"/>
    <w:rsid w:val="009F2B1A"/>
    <w:rsid w:val="00B8287C"/>
    <w:rsid w:val="00BF6C2C"/>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75E8"/>
  <w15:chartTrackingRefBased/>
  <w15:docId w15:val="{8D742478-21C1-4DCC-AC25-B19C7CFE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B39DB"/>
  </w:style>
  <w:style w:type="paragraph" w:styleId="10">
    <w:name w:val="heading 1"/>
    <w:basedOn w:val="a1"/>
    <w:next w:val="a1"/>
    <w:link w:val="11"/>
    <w:uiPriority w:val="9"/>
    <w:qFormat/>
    <w:rsid w:val="003B39DB"/>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B39DB"/>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B39D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B39DB"/>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B39DB"/>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B39DB"/>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B39D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B39DB"/>
  </w:style>
  <w:style w:type="paragraph" w:styleId="a7">
    <w:name w:val="footer"/>
    <w:basedOn w:val="a1"/>
    <w:link w:val="a8"/>
    <w:uiPriority w:val="99"/>
    <w:unhideWhenUsed/>
    <w:rsid w:val="003B39D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B39DB"/>
  </w:style>
  <w:style w:type="paragraph" w:customStyle="1" w:styleId="51">
    <w:name w:val="Заголовок 51"/>
    <w:basedOn w:val="a1"/>
    <w:next w:val="a1"/>
    <w:uiPriority w:val="9"/>
    <w:semiHidden/>
    <w:unhideWhenUsed/>
    <w:qFormat/>
    <w:rsid w:val="003B39DB"/>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B39DB"/>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B39DB"/>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B39DB"/>
    <w:rPr>
      <w:rFonts w:ascii="Calibri" w:eastAsia="Times New Roman" w:hAnsi="Calibri" w:cs="Times New Roman"/>
      <w:sz w:val="20"/>
      <w:szCs w:val="20"/>
    </w:rPr>
  </w:style>
  <w:style w:type="paragraph" w:styleId="ab">
    <w:name w:val="annotation text"/>
    <w:basedOn w:val="a1"/>
    <w:link w:val="ac"/>
    <w:uiPriority w:val="99"/>
    <w:unhideWhenUsed/>
    <w:rsid w:val="003B39DB"/>
    <w:pPr>
      <w:spacing w:after="200" w:line="240" w:lineRule="auto"/>
    </w:pPr>
    <w:rPr>
      <w:sz w:val="20"/>
      <w:szCs w:val="20"/>
    </w:rPr>
  </w:style>
  <w:style w:type="character" w:customStyle="1" w:styleId="ac">
    <w:name w:val="Текст примечания Знак"/>
    <w:basedOn w:val="a2"/>
    <w:link w:val="ab"/>
    <w:uiPriority w:val="99"/>
    <w:rsid w:val="003B39DB"/>
    <w:rPr>
      <w:sz w:val="20"/>
      <w:szCs w:val="20"/>
    </w:rPr>
  </w:style>
  <w:style w:type="paragraph" w:styleId="ad">
    <w:name w:val="Body Text"/>
    <w:basedOn w:val="a1"/>
    <w:link w:val="ae"/>
    <w:uiPriority w:val="99"/>
    <w:unhideWhenUsed/>
    <w:rsid w:val="003B39DB"/>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B39DB"/>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B39DB"/>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B39DB"/>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B39D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B39DB"/>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B39DB"/>
    <w:pPr>
      <w:spacing w:after="200" w:line="276" w:lineRule="auto"/>
      <w:ind w:left="720"/>
      <w:contextualSpacing/>
    </w:pPr>
  </w:style>
  <w:style w:type="paragraph" w:customStyle="1" w:styleId="13">
    <w:name w:val="Обычный1"/>
    <w:uiPriority w:val="99"/>
    <w:rsid w:val="003B39D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B39D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B39DB"/>
    <w:rPr>
      <w:rFonts w:ascii="Times New Roman" w:hAnsi="Times New Roman" w:cs="Times New Roman" w:hint="default"/>
      <w:vertAlign w:val="superscript"/>
    </w:rPr>
  </w:style>
  <w:style w:type="character" w:customStyle="1" w:styleId="FontStyle36">
    <w:name w:val="Font Style36"/>
    <w:uiPriority w:val="99"/>
    <w:rsid w:val="003B39DB"/>
    <w:rPr>
      <w:rFonts w:ascii="Times New Roman" w:hAnsi="Times New Roman" w:cs="Times New Roman" w:hint="default"/>
      <w:sz w:val="20"/>
      <w:szCs w:val="20"/>
    </w:rPr>
  </w:style>
  <w:style w:type="paragraph" w:styleId="af6">
    <w:name w:val="Balloon Text"/>
    <w:basedOn w:val="a1"/>
    <w:link w:val="af7"/>
    <w:uiPriority w:val="99"/>
    <w:semiHidden/>
    <w:unhideWhenUsed/>
    <w:rsid w:val="003B39DB"/>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B39DB"/>
    <w:rPr>
      <w:rFonts w:ascii="Tahoma" w:hAnsi="Tahoma" w:cs="Tahoma"/>
      <w:sz w:val="16"/>
      <w:szCs w:val="16"/>
    </w:rPr>
  </w:style>
  <w:style w:type="paragraph" w:styleId="af8">
    <w:name w:val="endnote text"/>
    <w:basedOn w:val="a1"/>
    <w:link w:val="af9"/>
    <w:uiPriority w:val="99"/>
    <w:semiHidden/>
    <w:unhideWhenUsed/>
    <w:rsid w:val="003B39DB"/>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B39DB"/>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B39DB"/>
    <w:rPr>
      <w:vertAlign w:val="superscript"/>
    </w:rPr>
  </w:style>
  <w:style w:type="paragraph" w:styleId="20">
    <w:name w:val="Body Text Indent 2"/>
    <w:basedOn w:val="a1"/>
    <w:link w:val="21"/>
    <w:uiPriority w:val="99"/>
    <w:semiHidden/>
    <w:unhideWhenUsed/>
    <w:rsid w:val="003B39D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B39D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B39D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B39DB"/>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B39DB"/>
    <w:rPr>
      <w:sz w:val="16"/>
      <w:szCs w:val="16"/>
    </w:rPr>
  </w:style>
  <w:style w:type="paragraph" w:styleId="afc">
    <w:name w:val="annotation subject"/>
    <w:basedOn w:val="ab"/>
    <w:next w:val="ab"/>
    <w:link w:val="afd"/>
    <w:uiPriority w:val="99"/>
    <w:semiHidden/>
    <w:unhideWhenUsed/>
    <w:rsid w:val="003B39DB"/>
    <w:rPr>
      <w:b/>
      <w:bCs/>
      <w:lang w:eastAsia="ru-RU"/>
    </w:rPr>
  </w:style>
  <w:style w:type="character" w:customStyle="1" w:styleId="afd">
    <w:name w:val="Тема примечания Знак"/>
    <w:basedOn w:val="ac"/>
    <w:link w:val="afc"/>
    <w:uiPriority w:val="99"/>
    <w:semiHidden/>
    <w:rsid w:val="003B39DB"/>
    <w:rPr>
      <w:b/>
      <w:bCs/>
      <w:sz w:val="20"/>
      <w:szCs w:val="20"/>
      <w:lang w:eastAsia="ru-RU"/>
    </w:rPr>
  </w:style>
  <w:style w:type="paragraph" w:styleId="afe">
    <w:name w:val="Revision"/>
    <w:hidden/>
    <w:uiPriority w:val="99"/>
    <w:semiHidden/>
    <w:rsid w:val="003B39DB"/>
    <w:pPr>
      <w:spacing w:after="0" w:line="240" w:lineRule="auto"/>
    </w:pPr>
  </w:style>
  <w:style w:type="paragraph" w:customStyle="1" w:styleId="14">
    <w:name w:val="Абзац списка1"/>
    <w:basedOn w:val="a1"/>
    <w:rsid w:val="003B39DB"/>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B39DB"/>
    <w:rPr>
      <w:vanish w:val="0"/>
      <w:webHidden w:val="0"/>
      <w:specVanish w:val="0"/>
    </w:rPr>
  </w:style>
  <w:style w:type="character" w:styleId="aff">
    <w:name w:val="Hyperlink"/>
    <w:uiPriority w:val="99"/>
    <w:unhideWhenUsed/>
    <w:rsid w:val="003B39DB"/>
    <w:rPr>
      <w:color w:val="0000FF"/>
      <w:u w:val="single"/>
    </w:rPr>
  </w:style>
  <w:style w:type="paragraph" w:styleId="HTML">
    <w:name w:val="HTML Preformatted"/>
    <w:basedOn w:val="a1"/>
    <w:link w:val="HTML0"/>
    <w:uiPriority w:val="99"/>
    <w:unhideWhenUsed/>
    <w:rsid w:val="003B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B39DB"/>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B39DB"/>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B39DB"/>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B39DB"/>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B39DB"/>
  </w:style>
  <w:style w:type="character" w:customStyle="1" w:styleId="FontStyle16">
    <w:name w:val="Font Style16"/>
    <w:rsid w:val="003B39DB"/>
    <w:rPr>
      <w:rFonts w:ascii="Times New Roman" w:hAnsi="Times New Roman" w:cs="Times New Roman" w:hint="default"/>
    </w:rPr>
  </w:style>
  <w:style w:type="paragraph" w:customStyle="1" w:styleId="aff0">
    <w:name w:val="Îáû÷íûé"/>
    <w:basedOn w:val="a1"/>
    <w:rsid w:val="003B39DB"/>
    <w:pPr>
      <w:spacing w:after="0" w:line="240" w:lineRule="auto"/>
      <w:jc w:val="both"/>
    </w:pPr>
    <w:rPr>
      <w:rFonts w:ascii="Arial" w:hAnsi="Arial" w:cs="Arial"/>
      <w:sz w:val="24"/>
      <w:szCs w:val="24"/>
    </w:rPr>
  </w:style>
  <w:style w:type="table" w:styleId="aff1">
    <w:name w:val="Table Grid"/>
    <w:basedOn w:val="a3"/>
    <w:uiPriority w:val="59"/>
    <w:rsid w:val="003B39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B39D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B39DB"/>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B39DB"/>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B39DB"/>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B39DB"/>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B39DB"/>
    <w:pPr>
      <w:spacing w:after="200" w:line="276" w:lineRule="auto"/>
      <w:ind w:left="283" w:hanging="283"/>
      <w:contextualSpacing/>
    </w:pPr>
  </w:style>
  <w:style w:type="table" w:customStyle="1" w:styleId="18">
    <w:name w:val="Сетка таблицы1"/>
    <w:basedOn w:val="a3"/>
    <w:next w:val="aff1"/>
    <w:uiPriority w:val="59"/>
    <w:rsid w:val="003B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B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B39DB"/>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B39DB"/>
    <w:pPr>
      <w:spacing w:after="200" w:line="276" w:lineRule="auto"/>
      <w:ind w:left="283" w:hanging="283"/>
      <w:contextualSpacing/>
    </w:pPr>
  </w:style>
  <w:style w:type="character" w:styleId="aff4">
    <w:name w:val="Subtle Emphasis"/>
    <w:basedOn w:val="a2"/>
    <w:uiPriority w:val="19"/>
    <w:qFormat/>
    <w:rsid w:val="003B39DB"/>
    <w:rPr>
      <w:i/>
      <w:iCs/>
      <w:color w:val="404040" w:themeColor="text1" w:themeTint="BF"/>
    </w:rPr>
  </w:style>
  <w:style w:type="paragraph" w:customStyle="1" w:styleId="111">
    <w:name w:val="Заголовок 11"/>
    <w:basedOn w:val="a1"/>
    <w:next w:val="a1"/>
    <w:uiPriority w:val="9"/>
    <w:qFormat/>
    <w:rsid w:val="003B39DB"/>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B39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23</Pages>
  <Words>7139</Words>
  <Characters>40694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2</cp:revision>
  <dcterms:created xsi:type="dcterms:W3CDTF">2024-05-29T08:28:00Z</dcterms:created>
  <dcterms:modified xsi:type="dcterms:W3CDTF">2024-05-29T12:02:00Z</dcterms:modified>
</cp:coreProperties>
</file>