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6800EA23" w:rsidR="006B19FE" w:rsidRDefault="00566AEC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AE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66AE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66AE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66AE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66AE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66AEC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566AEC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66AEC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566AEC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66AEC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566AEC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1709422E" w:rsidR="006B19FE" w:rsidRPr="003121F1" w:rsidRDefault="003121F1" w:rsidP="00566A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1F1">
        <w:rPr>
          <w:color w:val="000000"/>
        </w:rPr>
        <w:t xml:space="preserve">Предметом Торгов </w:t>
      </w:r>
      <w:r w:rsidR="00666B67" w:rsidRPr="00666B67">
        <w:rPr>
          <w:color w:val="000000"/>
        </w:rPr>
        <w:t xml:space="preserve">являются права требования к </w:t>
      </w:r>
      <w:r w:rsidR="00566AEC" w:rsidRPr="00566AEC">
        <w:rPr>
          <w:color w:val="000000"/>
        </w:rPr>
        <w:t>юри</w:t>
      </w:r>
      <w:r w:rsidR="00566AEC">
        <w:rPr>
          <w:color w:val="000000"/>
        </w:rPr>
        <w:t xml:space="preserve">дическим и </w:t>
      </w:r>
      <w:r w:rsidR="00371117">
        <w:rPr>
          <w:color w:val="000000"/>
        </w:rPr>
        <w:t>физическим</w:t>
      </w:r>
      <w:r w:rsidR="00666B67">
        <w:rPr>
          <w:color w:val="000000"/>
        </w:rPr>
        <w:t xml:space="preserve"> </w:t>
      </w:r>
      <w:r w:rsidR="00666B67" w:rsidRPr="00666B67">
        <w:rPr>
          <w:color w:val="000000"/>
        </w:rPr>
        <w:t>лиц</w:t>
      </w:r>
      <w:r w:rsidR="00666B67">
        <w:rPr>
          <w:color w:val="000000"/>
        </w:rPr>
        <w:t>ам</w:t>
      </w:r>
      <w:r w:rsidR="00666B67" w:rsidRPr="00666B67">
        <w:rPr>
          <w:color w:val="000000"/>
        </w:rPr>
        <w:t xml:space="preserve"> ((в скобках указана в </w:t>
      </w:r>
      <w:proofErr w:type="spellStart"/>
      <w:r w:rsidR="00666B67" w:rsidRPr="00666B67">
        <w:rPr>
          <w:color w:val="000000"/>
        </w:rPr>
        <w:t>т.ч</w:t>
      </w:r>
      <w:proofErr w:type="spellEnd"/>
      <w:r w:rsidR="00666B67" w:rsidRPr="00666B67">
        <w:rPr>
          <w:color w:val="000000"/>
        </w:rPr>
        <w:t>. сумма долга) – начальная цена продажи лота):</w:t>
      </w:r>
    </w:p>
    <w:p w14:paraId="0DC4D7A4" w14:textId="4D7926F1" w:rsidR="00566AEC" w:rsidRPr="00566AEC" w:rsidRDefault="00566AEC" w:rsidP="00566A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66AEC">
        <w:rPr>
          <w:color w:val="000000"/>
        </w:rPr>
        <w:t>Лот 1 - ООО «Модуль Удачи», ИНН 1657089857, солидарно с Климчак Антоном Игоревичем, Борисовым Александром Сергеевичем, КД 39/МСБ/КЗН от 06.06.2013, КД 26/МСБ/КЗН от 12.12.2012, заочное решение Ново-Савиновского районного суда г.</w:t>
      </w:r>
      <w:r>
        <w:rPr>
          <w:color w:val="000000"/>
        </w:rPr>
        <w:t xml:space="preserve"> </w:t>
      </w:r>
      <w:r w:rsidRPr="00566AEC">
        <w:rPr>
          <w:color w:val="000000"/>
        </w:rPr>
        <w:t>Казани от 01.09.2016 по делу 2-7069/16, заочное решение Ново-Савиновского районного суда г.</w:t>
      </w:r>
      <w:r>
        <w:rPr>
          <w:color w:val="000000"/>
        </w:rPr>
        <w:t xml:space="preserve"> </w:t>
      </w:r>
      <w:r w:rsidRPr="00566AEC">
        <w:rPr>
          <w:color w:val="000000"/>
        </w:rPr>
        <w:t>Казани от 01.09.2016 по делу 2-7070/16, определение Ново-Савиновского районного суда г.</w:t>
      </w:r>
      <w:r>
        <w:rPr>
          <w:color w:val="000000"/>
        </w:rPr>
        <w:t xml:space="preserve"> </w:t>
      </w:r>
      <w:r w:rsidRPr="00566AEC">
        <w:rPr>
          <w:color w:val="000000"/>
        </w:rPr>
        <w:t>Казани РТ</w:t>
      </w:r>
      <w:proofErr w:type="gramEnd"/>
      <w:r w:rsidRPr="00566AEC">
        <w:rPr>
          <w:color w:val="000000"/>
        </w:rPr>
        <w:t xml:space="preserve"> </w:t>
      </w:r>
      <w:proofErr w:type="gramStart"/>
      <w:r w:rsidRPr="00566AEC">
        <w:rPr>
          <w:color w:val="000000"/>
        </w:rPr>
        <w:t>от 01.06.2017 по делу 2-7069/16, апелляционное определение судебной коллегии по гражданским делам ВС Республики Татарстан от 10.01.2019 по делу 33-106/2019, определение Ново-Савиновского районного суда г.</w:t>
      </w:r>
      <w:r>
        <w:rPr>
          <w:color w:val="000000"/>
        </w:rPr>
        <w:t xml:space="preserve"> </w:t>
      </w:r>
      <w:r w:rsidRPr="00566AEC">
        <w:rPr>
          <w:color w:val="000000"/>
        </w:rPr>
        <w:t>Казани РТ от 18.04.2019 по делу 2-7070/16, ООО «Модуль Удачи», Климчак А.И. пропущен срок предъявления ИЛ (3 265 670,40 руб.) - 3 265 670,40 руб.;</w:t>
      </w:r>
      <w:proofErr w:type="gramEnd"/>
    </w:p>
    <w:p w14:paraId="593C9508" w14:textId="0758C9BC" w:rsidR="00566AEC" w:rsidRDefault="00566AEC" w:rsidP="00566A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6AEC">
        <w:rPr>
          <w:color w:val="000000"/>
        </w:rPr>
        <w:t>Лот 2 - Жук Вадим Александрович (субсидиарная ответственность по обязательствам ООО «ТДН «Жилищный капитал», ИНН 7706521992), определение АС г. Москвы от 25.05.2023 по делу А40-60733/16-66-77 о процессуальном правопреемстве, Жук В.А. находится в процедуре банкротства (151 145 475</w:t>
      </w:r>
      <w:r>
        <w:rPr>
          <w:color w:val="000000"/>
        </w:rPr>
        <w:t>,61 руб.) - 151 145 475,61 руб.</w:t>
      </w:r>
    </w:p>
    <w:p w14:paraId="72CEA841" w14:textId="2C4F760A" w:rsidR="009E6456" w:rsidRPr="0037642D" w:rsidRDefault="009E6456" w:rsidP="00566A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19E39A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7111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566AE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371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6AEC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112645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566AEC" w:rsidRPr="00566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08 июля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566AEC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6AEC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B1A3D7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66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371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566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66D8DA8D" w14:textId="77777777" w:rsidR="00566AEC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566AEC">
        <w:rPr>
          <w:color w:val="000000"/>
          <w:shd w:val="clear" w:color="auto" w:fill="FFFFFF"/>
        </w:rPr>
        <w:t>:</w:t>
      </w:r>
    </w:p>
    <w:p w14:paraId="6C4E2E09" w14:textId="4350AB95" w:rsidR="00FC4FB9" w:rsidRDefault="00566AEC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- </w:t>
      </w:r>
      <w:r w:rsidR="00FC4FB9" w:rsidRPr="00FC4FB9">
        <w:rPr>
          <w:b/>
          <w:bCs/>
          <w:color w:val="000000"/>
        </w:rPr>
        <w:t xml:space="preserve">с </w:t>
      </w:r>
      <w:r w:rsidR="00371117">
        <w:rPr>
          <w:b/>
          <w:bCs/>
          <w:color w:val="000000"/>
        </w:rPr>
        <w:t>30</w:t>
      </w:r>
      <w:r w:rsidR="00FC4FB9" w:rsidRPr="00FC4FB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августа</w:t>
      </w:r>
      <w:r w:rsidR="00FC4FB9">
        <w:rPr>
          <w:b/>
          <w:bCs/>
          <w:color w:val="000000"/>
        </w:rPr>
        <w:t xml:space="preserve"> 2024 г. по </w:t>
      </w:r>
      <w:r>
        <w:rPr>
          <w:b/>
          <w:bCs/>
          <w:color w:val="000000"/>
        </w:rPr>
        <w:t>08 октября</w:t>
      </w:r>
      <w:r w:rsidR="00FC4FB9">
        <w:rPr>
          <w:b/>
          <w:bCs/>
          <w:color w:val="000000"/>
        </w:rPr>
        <w:t xml:space="preserve"> 2024 г.</w:t>
      </w:r>
      <w:r>
        <w:rPr>
          <w:b/>
          <w:bCs/>
          <w:color w:val="000000"/>
        </w:rPr>
        <w:t>;</w:t>
      </w:r>
    </w:p>
    <w:p w14:paraId="40406DBC" w14:textId="20DD25B8" w:rsidR="00566AEC" w:rsidRDefault="00566AEC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6AEC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2</w:t>
      </w:r>
      <w:r w:rsidRPr="00566AEC">
        <w:rPr>
          <w:b/>
          <w:bCs/>
          <w:color w:val="000000"/>
        </w:rPr>
        <w:t xml:space="preserve"> - с 30 августа 2024 г. по 11 октября</w:t>
      </w:r>
      <w:r>
        <w:rPr>
          <w:b/>
          <w:bCs/>
          <w:color w:val="000000"/>
        </w:rPr>
        <w:t xml:space="preserve"> 2024 г.</w:t>
      </w:r>
    </w:p>
    <w:p w14:paraId="11692C3C" w14:textId="68477FC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66AEC" w:rsidRPr="00566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 августа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C91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50E7DF6" w14:textId="77777777" w:rsidR="00FC4FB9" w:rsidRDefault="00FC4FB9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649DA7BB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30 августа 2024 г. по 05 сентября 2024 г. - в размере начальной цены продажи лота;</w:t>
      </w:r>
    </w:p>
    <w:p w14:paraId="0F38992A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06 сентября 2024 г. по 12 сентября 2024 г. - в размере 90,78% от начальной цены продажи лота;</w:t>
      </w:r>
    </w:p>
    <w:p w14:paraId="095886C6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17 сентября 2024 г. - в размере 81,56% от начальной цены продажи лота;</w:t>
      </w:r>
    </w:p>
    <w:p w14:paraId="24371B58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18 сентября 2024 г. по 20 сентября 2024 г. - в размере 72,34% от начальной цены продажи лота;</w:t>
      </w:r>
    </w:p>
    <w:p w14:paraId="7120C865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21 сентября 2024 г. по 23 сентября 2024 г. - в размере 63,12% от начальной цены продажи лота;</w:t>
      </w:r>
    </w:p>
    <w:p w14:paraId="11B4CB32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24 сентября 2024 г. по 26 сентября 2024 г. - в размере 53,90% от начальной цены продажи лота;</w:t>
      </w:r>
    </w:p>
    <w:p w14:paraId="5FE4046B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27 сентября 2024 г. по 29 сентября 2024 г. - в размере 44,68% от начальной цены продажи лота;</w:t>
      </w:r>
    </w:p>
    <w:p w14:paraId="498A731C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30 сентября 2024 г. по 02 октября 2024 г. - в размере 35,46% от начальной цены продажи лота;</w:t>
      </w:r>
    </w:p>
    <w:p w14:paraId="5F6EC4C6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03 октября 2024 г. по 05 октября 2024 г. - в размере 26,24% от начальной цены продажи лота;</w:t>
      </w:r>
    </w:p>
    <w:p w14:paraId="5EFCD49D" w14:textId="5F34F109" w:rsidR="00566AEC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06 октября 2024 г. по 08 октября 2024 г. - в размере 17,02%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0375672" w14:textId="112EA212" w:rsidR="00FC4FB9" w:rsidRPr="00FC4FB9" w:rsidRDefault="00FC4FB9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66AE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21DC4F8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30 августа 2024 г. по 05 сентября 2024 г. - в размере начальной цены продажи лота;</w:t>
      </w:r>
    </w:p>
    <w:p w14:paraId="3B1A3B15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06 сентября 2024 г. по 12 сентября 2024 г. - в размере 90,06% от начальной цены продажи лота;</w:t>
      </w:r>
    </w:p>
    <w:p w14:paraId="78595810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17 сентября 2024 г. - в размере 80,12% от начальной цены продажи лота;</w:t>
      </w:r>
    </w:p>
    <w:p w14:paraId="169449F0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18 сентября 2024 г. по 20 сентября 2024 г. - в размере 70,18% от начальной цены продажи лота;</w:t>
      </w:r>
    </w:p>
    <w:p w14:paraId="51E533DC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21 сентября 2024 г. по 23 сентября 2024 г. - в размере 60,24% от начальной цены продажи лота;</w:t>
      </w:r>
    </w:p>
    <w:p w14:paraId="61035730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24 сентября 2024 г. по 26 сентября 2024 г. - в размере 50,30% от начальной цены продажи лота;</w:t>
      </w:r>
    </w:p>
    <w:p w14:paraId="5834A53A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27 сентября 2024 г. по 29 сентября 2024 г. - в размере 40,36% от начальной цены продажи лота;</w:t>
      </w:r>
    </w:p>
    <w:p w14:paraId="76B38546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30 сентября 2024 г. по 02 октября 2024 г. - в размере 30,42% от начальной цены продажи лота;</w:t>
      </w:r>
    </w:p>
    <w:p w14:paraId="600CBB26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03 октября 2024 г. по 05 октября 2024 г. - в размере 20,48% от начальной цены продажи лота;</w:t>
      </w:r>
    </w:p>
    <w:p w14:paraId="63749039" w14:textId="77777777" w:rsidR="00C91B2E" w:rsidRPr="00C91B2E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октября 2024 г. по 08 октября 2024 г. - в размере 10,54% от начальной цены продажи лота;</w:t>
      </w:r>
    </w:p>
    <w:p w14:paraId="247583E6" w14:textId="43D71CAD" w:rsidR="00566AEC" w:rsidRDefault="00C91B2E" w:rsidP="00C91B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B2E">
        <w:rPr>
          <w:rFonts w:ascii="Times New Roman" w:hAnsi="Times New Roman" w:cs="Times New Roman"/>
          <w:color w:val="000000"/>
          <w:sz w:val="24"/>
          <w:szCs w:val="24"/>
        </w:rPr>
        <w:t>с 09 октября 2024 г. по 11 октября 2024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C45C4C" w14:textId="3BA804E1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3711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71117" w:rsidRPr="00371117">
        <w:rPr>
          <w:rFonts w:ascii="Times New Roman" w:hAnsi="Times New Roman" w:cs="Times New Roman"/>
          <w:color w:val="000000"/>
          <w:sz w:val="24"/>
          <w:szCs w:val="24"/>
        </w:rPr>
        <w:t xml:space="preserve">с 10:00 </w:t>
      </w:r>
      <w:r w:rsidR="0037111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71117" w:rsidRPr="00371117">
        <w:rPr>
          <w:rFonts w:ascii="Times New Roman" w:hAnsi="Times New Roman" w:cs="Times New Roman"/>
          <w:color w:val="000000"/>
          <w:sz w:val="24"/>
          <w:szCs w:val="24"/>
        </w:rPr>
        <w:t>о 1</w:t>
      </w:r>
      <w:r w:rsidR="00566AE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71117" w:rsidRPr="00371117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8-800-505-80-32</w:t>
      </w: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56C03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E56C03" w:rsidRPr="00E56C03">
        <w:rPr>
          <w:rFonts w:ascii="Times New Roman" w:hAnsi="Times New Roman" w:cs="Times New Roman"/>
          <w:color w:val="000000"/>
          <w:sz w:val="24"/>
          <w:szCs w:val="24"/>
        </w:rPr>
        <w:t xml:space="preserve">921-994-22-36, эл. почта: </w:t>
      </w:r>
      <w:hyperlink r:id="rId9" w:history="1">
        <w:r w:rsidR="00E56C03" w:rsidRPr="008A3B8D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56C03" w:rsidRPr="00E56C0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56C0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E56C03" w:rsidRPr="00E56C03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E56C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56C03" w:rsidRPr="00E56C03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E56C03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E56C03" w:rsidRPr="00E56C03">
        <w:rPr>
          <w:rFonts w:ascii="Times New Roman" w:hAnsi="Times New Roman" w:cs="Times New Roman"/>
          <w:color w:val="000000"/>
          <w:sz w:val="24"/>
          <w:szCs w:val="24"/>
        </w:rPr>
        <w:t>916-864-57</w:t>
      </w:r>
      <w:r w:rsidR="00E56C03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Start w:id="0" w:name="_GoBack"/>
      <w:bookmarkEnd w:id="0"/>
      <w:r w:rsidR="00E56C03" w:rsidRPr="00E56C03">
        <w:rPr>
          <w:rFonts w:ascii="Times New Roman" w:hAnsi="Times New Roman" w:cs="Times New Roman"/>
          <w:color w:val="000000"/>
          <w:sz w:val="24"/>
          <w:szCs w:val="24"/>
        </w:rPr>
        <w:t xml:space="preserve">10, эл. почта: </w:t>
      </w:r>
      <w:hyperlink r:id="rId10" w:history="1">
        <w:r w:rsidR="00E56C03" w:rsidRPr="008A3B8D">
          <w:rPr>
            <w:rStyle w:val="a4"/>
            <w:rFonts w:ascii="Times New Roman" w:hAnsi="Times New Roman"/>
            <w:sz w:val="24"/>
            <w:szCs w:val="24"/>
          </w:rPr>
          <w:t>kanivec@auction-house.ru</w:t>
        </w:r>
      </w:hyperlink>
      <w:r w:rsidR="00E56C03">
        <w:rPr>
          <w:rFonts w:ascii="Times New Roman" w:hAnsi="Times New Roman" w:cs="Times New Roman"/>
          <w:color w:val="000000"/>
          <w:sz w:val="24"/>
          <w:szCs w:val="24"/>
        </w:rPr>
        <w:t xml:space="preserve"> (лот </w:t>
      </w:r>
      <w:r w:rsidR="00E56C03">
        <w:rPr>
          <w:rFonts w:ascii="Times New Roman" w:hAnsi="Times New Roman" w:cs="Times New Roman"/>
          <w:color w:val="000000"/>
          <w:sz w:val="24"/>
          <w:szCs w:val="24"/>
        </w:rPr>
        <w:lastRenderedPageBreak/>
        <w:t>2)</w:t>
      </w: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  <w:proofErr w:type="gramEnd"/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7778B974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444A3"/>
    <w:rsid w:val="0006462E"/>
    <w:rsid w:val="000B5ED1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73BC0"/>
    <w:rsid w:val="002A0EEF"/>
    <w:rsid w:val="002F7F81"/>
    <w:rsid w:val="003121F1"/>
    <w:rsid w:val="00371117"/>
    <w:rsid w:val="0037642D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66AEC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7F0DB6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0CC7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91B2E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56C03"/>
    <w:rsid w:val="00E602CD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ivec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5486-2676-4D7D-83F1-3A876D1F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2285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124</cp:revision>
  <dcterms:created xsi:type="dcterms:W3CDTF">2019-07-23T07:47:00Z</dcterms:created>
  <dcterms:modified xsi:type="dcterms:W3CDTF">2024-05-15T09:03:00Z</dcterms:modified>
</cp:coreProperties>
</file>