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3B3C5EED" w:rsidR="00CB638E" w:rsidRDefault="008B4EF9" w:rsidP="00CB638E">
      <w:pPr>
        <w:spacing w:after="0" w:line="240" w:lineRule="auto"/>
        <w:ind w:firstLine="567"/>
        <w:jc w:val="both"/>
      </w:pPr>
      <w:proofErr w:type="gramStart"/>
      <w:r w:rsidRPr="008B4E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4E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B4EF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B4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4EF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(ОГРН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8B4EF9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57355589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687450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 скобках указана в т.ч.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долга) – начальная цена продажи лота):</w:t>
      </w:r>
    </w:p>
    <w:p w14:paraId="1A82965D" w14:textId="04755589" w:rsidR="00CB638E" w:rsidRDefault="0068745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proofErr w:type="spellStart"/>
      <w:r w:rsidRPr="00687450">
        <w:t>Кулевский</w:t>
      </w:r>
      <w:proofErr w:type="spellEnd"/>
      <w:r w:rsidRPr="00687450">
        <w:t xml:space="preserve"> Геннадий Васильевич, КД ФЛ-109/1612 от 16.12.2016, КД ФЛ-23/0104 от 01.04.2016, КД ФЛ-104/3010 от 30.10.2015, определение АС Вологодской области от 11.11.2020 по делу А13-14365/2018 о включении в РТК третьей очереди, находится в процедуре банкротства (20 531 060,70 руб.)</w:t>
      </w:r>
      <w:r>
        <w:t xml:space="preserve"> – </w:t>
      </w:r>
      <w:r w:rsidRPr="00687450">
        <w:t>20 531 060,7</w:t>
      </w:r>
      <w:r>
        <w:t>0 руб.</w:t>
      </w:r>
      <w:r w:rsidRPr="00687450">
        <w:t>;</w:t>
      </w:r>
    </w:p>
    <w:p w14:paraId="245F1E45" w14:textId="7B6464D8" w:rsidR="00687450" w:rsidRPr="00687450" w:rsidRDefault="0068745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</w:t>
      </w:r>
      <w:r w:rsidRPr="00687450">
        <w:t>Чадаева Светлана Борисовна, КД ФЛ-124/0312 от 04.12.2015, ФЛ-140/0210 от 02.10.2017, определение АС г. Москвы от 02.02.2024 по делу А41-56492/23 о признании требований заявителя обоснованными и введении реструктуризации долгов гражданина, находится в процедуре банкротства (19 966 722,40 руб.)</w:t>
      </w:r>
      <w:r>
        <w:t xml:space="preserve"> – </w:t>
      </w:r>
      <w:r w:rsidRPr="00687450">
        <w:t>19</w:t>
      </w:r>
      <w:r>
        <w:t xml:space="preserve"> </w:t>
      </w:r>
      <w:r w:rsidRPr="00687450">
        <w:t>966</w:t>
      </w:r>
      <w:r>
        <w:t xml:space="preserve"> </w:t>
      </w:r>
      <w:r w:rsidRPr="00687450">
        <w:t>722,4</w:t>
      </w:r>
      <w:r>
        <w:t>0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1F7220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87450" w:rsidRPr="00687450">
        <w:rPr>
          <w:rFonts w:ascii="Times New Roman CYR" w:hAnsi="Times New Roman CYR" w:cs="Times New Roman CYR"/>
          <w:b/>
          <w:color w:val="000000"/>
        </w:rPr>
        <w:t>15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2BF004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87450" w:rsidRPr="00687450">
        <w:rPr>
          <w:b/>
          <w:color w:val="000000"/>
        </w:rPr>
        <w:t>15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87450" w:rsidRPr="00687450">
        <w:rPr>
          <w:b/>
          <w:color w:val="000000"/>
        </w:rPr>
        <w:t>02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1CCDD2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87450" w:rsidRPr="00687450">
        <w:rPr>
          <w:b/>
          <w:color w:val="000000"/>
        </w:rPr>
        <w:t>03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87450" w:rsidRPr="00687450">
        <w:rPr>
          <w:b/>
          <w:color w:val="000000"/>
        </w:rPr>
        <w:t>21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687450">
        <w:rPr>
          <w:color w:val="000000"/>
        </w:rPr>
        <w:t>времени</w:t>
      </w:r>
      <w:proofErr w:type="gramEnd"/>
      <w:r w:rsidRPr="00687450">
        <w:rPr>
          <w:color w:val="000000"/>
        </w:rPr>
        <w:t xml:space="preserve"> </w:t>
      </w:r>
      <w:proofErr w:type="gramStart"/>
      <w:r w:rsidRPr="00687450">
        <w:rPr>
          <w:color w:val="000000"/>
        </w:rPr>
        <w:t>за</w:t>
      </w:r>
      <w:proofErr w:type="gramEnd"/>
      <w:r w:rsidRPr="00687450">
        <w:rPr>
          <w:color w:val="000000"/>
        </w:rPr>
        <w:t xml:space="preserve">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15622F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87450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687450">
        <w:rPr>
          <w:b/>
          <w:bCs/>
          <w:color w:val="000000"/>
        </w:rPr>
        <w:t>06 декабря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687450">
        <w:rPr>
          <w:b/>
          <w:bCs/>
          <w:color w:val="000000"/>
        </w:rPr>
        <w:t>22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687450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08D5D19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87450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687450" w:rsidRPr="00687450">
        <w:rPr>
          <w:b/>
          <w:bCs/>
          <w:color w:val="000000"/>
        </w:rPr>
        <w:t xml:space="preserve">06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687450">
        <w:rPr>
          <w:b/>
          <w:bCs/>
          <w:color w:val="000000"/>
        </w:rPr>
        <w:t>17 декабря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471E79F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87450" w:rsidRPr="00687450">
        <w:rPr>
          <w:b/>
          <w:color w:val="000000"/>
        </w:rPr>
        <w:t>06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687450">
        <w:rPr>
          <w:color w:val="000000"/>
        </w:rPr>
        <w:t xml:space="preserve">за </w:t>
      </w:r>
      <w:r w:rsidR="00687450" w:rsidRPr="00687450">
        <w:rPr>
          <w:color w:val="000000"/>
        </w:rPr>
        <w:t>1</w:t>
      </w:r>
      <w:r w:rsidRPr="00687450">
        <w:rPr>
          <w:color w:val="000000"/>
        </w:rPr>
        <w:t xml:space="preserve"> (</w:t>
      </w:r>
      <w:r w:rsidR="00687450" w:rsidRPr="00687450">
        <w:rPr>
          <w:color w:val="000000"/>
        </w:rPr>
        <w:t>Один</w:t>
      </w:r>
      <w:r w:rsidRPr="00687450">
        <w:rPr>
          <w:color w:val="000000"/>
        </w:rPr>
        <w:t>) календарны</w:t>
      </w:r>
      <w:r w:rsidR="00687450" w:rsidRPr="00687450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687450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0CC5005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87450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998BF61" w14:textId="5ED116B5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>с 06 декабря 2024 г. по 08 декабря 2024 г. - в размере начальной цены продажи лот</w:t>
      </w:r>
      <w:r w:rsidRPr="006831B6">
        <w:rPr>
          <w:color w:val="000000"/>
        </w:rPr>
        <w:t>а</w:t>
      </w:r>
      <w:r w:rsidRPr="006831B6">
        <w:rPr>
          <w:color w:val="000000"/>
        </w:rPr>
        <w:t>;</w:t>
      </w:r>
    </w:p>
    <w:p w14:paraId="53F2CA59" w14:textId="598E9AB8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09 декабря 2024 г. по 11 декабря 2024 г. - в размере 90,00%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24499791" w14:textId="14767A3D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12 декабря 2024 г. по 14 декабря 2024 г. - в размере 80,00%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36486A58" w14:textId="6EDE46EF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15 декабря 2024 г. по 17 декабря 2024 г. - в размере 70,00%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1324958D" w14:textId="4DAF02AC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18 декабря 2024 г. по 20 декабря 2024 г. - в размере 60,00%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7D8A050E" w14:textId="4F584E22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21 декабря 2024 г. по 23 декабря 2024 г. - в размере 50,00%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32F0EB30" w14:textId="3671DF3B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24 декабря 2024 г. по 26 декабря 2024 г. - в размере 40,00%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5F7B6913" w14:textId="5A8A7B82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27 декабря 2024 г. по 29 декабря 2024 г. - в размере 30,00%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1C7AF989" w14:textId="71451515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30 декабря 2024 г. по 01 января 2025 г. - в размере 20,00%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34C3CB5F" w14:textId="101817A9" w:rsidR="006831B6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1B6">
        <w:rPr>
          <w:color w:val="000000"/>
        </w:rPr>
        <w:t xml:space="preserve">с 02 января 2025 г. по 18 января 2025 г. - в размере 10,00% от начальной цены продажи </w:t>
      </w:r>
      <w:r w:rsidRPr="006831B6">
        <w:rPr>
          <w:color w:val="000000"/>
        </w:rPr>
        <w:t>лота</w:t>
      </w:r>
      <w:r w:rsidRPr="006831B6">
        <w:rPr>
          <w:color w:val="000000"/>
        </w:rPr>
        <w:t>;</w:t>
      </w:r>
    </w:p>
    <w:p w14:paraId="001689B3" w14:textId="411285CE" w:rsidR="00FF4CB0" w:rsidRPr="006831B6" w:rsidRDefault="006831B6" w:rsidP="006831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1B6">
        <w:rPr>
          <w:color w:val="000000"/>
        </w:rPr>
        <w:t>с 19 января 2025 г. по 22 января 2025 г. - в размере 0,</w:t>
      </w:r>
      <w:r w:rsidRPr="006831B6">
        <w:rPr>
          <w:color w:val="000000"/>
        </w:rPr>
        <w:t>6</w:t>
      </w:r>
      <w:r w:rsidRPr="006831B6">
        <w:rPr>
          <w:color w:val="000000"/>
        </w:rPr>
        <w:t xml:space="preserve">0% от начальной цены продажи </w:t>
      </w:r>
      <w:r w:rsidRPr="006831B6">
        <w:rPr>
          <w:color w:val="000000"/>
        </w:rPr>
        <w:t>лота.</w:t>
      </w:r>
    </w:p>
    <w:p w14:paraId="3B7B5112" w14:textId="237E6D6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831B6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6EEB196" w14:textId="45D7214E" w:rsidR="006831B6" w:rsidRPr="006831B6" w:rsidRDefault="006831B6" w:rsidP="00683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B6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1FAB26" w14:textId="094E663F" w:rsidR="006831B6" w:rsidRPr="006831B6" w:rsidRDefault="006831B6" w:rsidP="00683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2024 г. по 11 декабря 2024 г. - в размере 90,00% от начальной цены продажи 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F59A9C" w14:textId="797E32A1" w:rsidR="006831B6" w:rsidRPr="006831B6" w:rsidRDefault="006831B6" w:rsidP="00683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2024 г. по 14 декабря 2024 г. - в размере 80,00% от начальной цены продажи 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AC59A" w14:textId="6D34AFE1" w:rsidR="00097526" w:rsidRDefault="006831B6" w:rsidP="00683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B6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70,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831B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831B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0C960809" w14:textId="135B6B60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8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831B6" w:rsidRPr="0068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г. Ростов-на-Дону, ул. Шаумяна, 3/31/18, </w:t>
      </w:r>
      <w:r w:rsidR="00AC71D8"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AC71D8" w:rsidRPr="006831B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6831B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6831B6" w:rsidRPr="006831B6">
        <w:rPr>
          <w:rFonts w:ascii="Times New Roman" w:hAnsi="Times New Roman" w:cs="Times New Roman"/>
          <w:color w:val="000000"/>
          <w:sz w:val="24"/>
          <w:szCs w:val="24"/>
        </w:rPr>
        <w:t>Баутин</w:t>
      </w:r>
      <w:proofErr w:type="spellEnd"/>
      <w:r w:rsidR="006831B6" w:rsidRPr="006831B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</w:t>
      </w:r>
      <w:r w:rsidR="006831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31B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831B6" w:rsidRPr="006831B6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bookmarkStart w:id="0" w:name="_GoBack"/>
      <w:bookmarkEnd w:id="0"/>
      <w:r w:rsidRPr="006831B6">
        <w:rPr>
          <w:rFonts w:ascii="Times New Roman" w:hAnsi="Times New Roman" w:cs="Times New Roman"/>
          <w:color w:val="000000"/>
          <w:sz w:val="24"/>
          <w:szCs w:val="24"/>
        </w:rPr>
        <w:t>. По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831B6"/>
    <w:rsid w:val="00687450"/>
    <w:rsid w:val="00697675"/>
    <w:rsid w:val="007229EA"/>
    <w:rsid w:val="00761B81"/>
    <w:rsid w:val="007A1F5D"/>
    <w:rsid w:val="007B55CF"/>
    <w:rsid w:val="00803558"/>
    <w:rsid w:val="00865FD7"/>
    <w:rsid w:val="00886E3A"/>
    <w:rsid w:val="008B4EF9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C165C"/>
    <w:rsid w:val="00BD0E8E"/>
    <w:rsid w:val="00C11EFF"/>
    <w:rsid w:val="00C22020"/>
    <w:rsid w:val="00CB638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2113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2019-07-23T07:47:00Z</dcterms:created>
  <dcterms:modified xsi:type="dcterms:W3CDTF">2024-08-27T07:46:00Z</dcterms:modified>
</cp:coreProperties>
</file>