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CBA5CA" w14:textId="1B0FD846" w:rsidR="00B078A0" w:rsidRPr="005A7D1D" w:rsidRDefault="00AF7E3C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F7E3C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AF7E3C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AF7E3C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AF7E3C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AF7E3C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AF7E3C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vyrtosu@auction-house.ru) (далее - Организатор торгов, ОТ), действующее на основании договора с Акционерным коммерческим банком «1Банк» (публичное акционерное общество) (ПАО АКБ «1Банк»), (адрес регистрации: 362040, Республика Северная Осетия-Алания, г. Владикавказ, ул. Станиславского, д. 10, ИНН 1504029723, ОГРН 1021500000147) (далее – </w:t>
      </w:r>
      <w:proofErr w:type="gramStart"/>
      <w:r w:rsidRPr="00AF7E3C">
        <w:rPr>
          <w:rFonts w:ascii="Times New Roman" w:hAnsi="Times New Roman" w:cs="Times New Roman"/>
          <w:color w:val="000000"/>
          <w:sz w:val="24"/>
          <w:szCs w:val="24"/>
        </w:rPr>
        <w:t>финансовая организация), конкурсным управляющим (ликвидатором) которого на основании решения Арбитражного суда Республики Северная Осетия-Алания от 23 мая 2016 г. по делу №А61-1055/16</w:t>
      </w:r>
      <w:r w:rsidR="00D83FC6"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Государственная корпорация «Агентство по страхованию вкладов» (109240, г. Москва, ул. Высоцкого, д. 4)</w:t>
      </w:r>
      <w:r w:rsidR="00B078A0"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КУ),  проводит электронные торги имуществом финансовой организации посредством публичного предложения (далее - Торги ППП).</w:t>
      </w:r>
      <w:proofErr w:type="gramEnd"/>
    </w:p>
    <w:p w14:paraId="4252E889" w14:textId="77777777" w:rsidR="00B078A0" w:rsidRPr="005A7D1D" w:rsidRDefault="00B078A0" w:rsidP="00B07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01AF98D4" w14:textId="751C49CA" w:rsidR="00B078A0" w:rsidRPr="002B32C7" w:rsidRDefault="002B32C7" w:rsidP="00B078A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Производственное оборудование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:</w:t>
      </w:r>
    </w:p>
    <w:p w14:paraId="694277AD" w14:textId="77777777" w:rsidR="002B32C7" w:rsidRPr="002B32C7" w:rsidRDefault="002B32C7" w:rsidP="002B32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32C7">
        <w:rPr>
          <w:rFonts w:ascii="Times New Roman" w:hAnsi="Times New Roman" w:cs="Times New Roman"/>
          <w:color w:val="000000"/>
          <w:sz w:val="24"/>
          <w:szCs w:val="24"/>
        </w:rPr>
        <w:t xml:space="preserve">Лот 1 - Оборудование (котлы, фильтры, насосы и т.д.) для производства спирта (59 поз.), г. Беслан, ограничения и обременения: территория нахождения имущества принадлежит третьим лицам, в </w:t>
      </w:r>
      <w:proofErr w:type="gramStart"/>
      <w:r w:rsidRPr="002B32C7">
        <w:rPr>
          <w:rFonts w:ascii="Times New Roman" w:hAnsi="Times New Roman" w:cs="Times New Roman"/>
          <w:color w:val="000000"/>
          <w:sz w:val="24"/>
          <w:szCs w:val="24"/>
        </w:rPr>
        <w:t>связи</w:t>
      </w:r>
      <w:proofErr w:type="gramEnd"/>
      <w:r w:rsidRPr="002B32C7">
        <w:rPr>
          <w:rFonts w:ascii="Times New Roman" w:hAnsi="Times New Roman" w:cs="Times New Roman"/>
          <w:color w:val="000000"/>
          <w:sz w:val="24"/>
          <w:szCs w:val="24"/>
        </w:rPr>
        <w:t xml:space="preserve"> с чем доступ на территорию нахождения имущества отсутствует, исполнительный лист ФС № 042470196 по гражданскому делу № 2-77/2024 на основании решения </w:t>
      </w:r>
      <w:proofErr w:type="spellStart"/>
      <w:r w:rsidRPr="002B32C7">
        <w:rPr>
          <w:rFonts w:ascii="Times New Roman" w:hAnsi="Times New Roman" w:cs="Times New Roman"/>
          <w:color w:val="000000"/>
          <w:sz w:val="24"/>
          <w:szCs w:val="24"/>
        </w:rPr>
        <w:t>Дигорского</w:t>
      </w:r>
      <w:proofErr w:type="spellEnd"/>
      <w:r w:rsidRPr="002B32C7">
        <w:rPr>
          <w:rFonts w:ascii="Times New Roman" w:hAnsi="Times New Roman" w:cs="Times New Roman"/>
          <w:color w:val="000000"/>
          <w:sz w:val="24"/>
          <w:szCs w:val="24"/>
        </w:rPr>
        <w:t xml:space="preserve"> районного суда РСО-Алания от 01.02.2024, вступившего в законную силу 06.03.2024 по исковому заявлению ПАО АКБ "1Банк" к </w:t>
      </w:r>
      <w:proofErr w:type="spellStart"/>
      <w:r w:rsidRPr="002B32C7">
        <w:rPr>
          <w:rFonts w:ascii="Times New Roman" w:hAnsi="Times New Roman" w:cs="Times New Roman"/>
          <w:color w:val="000000"/>
          <w:sz w:val="24"/>
          <w:szCs w:val="24"/>
        </w:rPr>
        <w:t>Дадтееву</w:t>
      </w:r>
      <w:proofErr w:type="spellEnd"/>
      <w:r w:rsidRPr="002B32C7">
        <w:rPr>
          <w:rFonts w:ascii="Times New Roman" w:hAnsi="Times New Roman" w:cs="Times New Roman"/>
          <w:color w:val="000000"/>
          <w:sz w:val="24"/>
          <w:szCs w:val="24"/>
        </w:rPr>
        <w:t xml:space="preserve"> Р.Т. об истребовании имущества из чужого владения, исполнительное производство возбуждено 27.06.2024 № 48566/24/15009-ИП - 1 634 348,68 руб.;</w:t>
      </w:r>
    </w:p>
    <w:p w14:paraId="35F617CB" w14:textId="77777777" w:rsidR="002B32C7" w:rsidRPr="002B32C7" w:rsidRDefault="002B32C7" w:rsidP="002B32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32C7">
        <w:rPr>
          <w:rFonts w:ascii="Times New Roman" w:hAnsi="Times New Roman" w:cs="Times New Roman"/>
          <w:color w:val="000000"/>
          <w:sz w:val="24"/>
          <w:szCs w:val="24"/>
        </w:rPr>
        <w:t xml:space="preserve">Лот 2 - Оборудование для производства спирта (30 поз.), г. Беслан, ограничения и обременения: территория нахождения имущества принадлежит третьим лицам, в </w:t>
      </w:r>
      <w:proofErr w:type="gramStart"/>
      <w:r w:rsidRPr="002B32C7">
        <w:rPr>
          <w:rFonts w:ascii="Times New Roman" w:hAnsi="Times New Roman" w:cs="Times New Roman"/>
          <w:color w:val="000000"/>
          <w:sz w:val="24"/>
          <w:szCs w:val="24"/>
        </w:rPr>
        <w:t>связи</w:t>
      </w:r>
      <w:proofErr w:type="gramEnd"/>
      <w:r w:rsidRPr="002B32C7">
        <w:rPr>
          <w:rFonts w:ascii="Times New Roman" w:hAnsi="Times New Roman" w:cs="Times New Roman"/>
          <w:color w:val="000000"/>
          <w:sz w:val="24"/>
          <w:szCs w:val="24"/>
        </w:rPr>
        <w:t xml:space="preserve"> с чем доступ на территорию нахождения имущества отсутствует, исполнительный лист ФС № 042470196 по гражданскому делу № 2-77/2024 на основании решения </w:t>
      </w:r>
      <w:proofErr w:type="spellStart"/>
      <w:r w:rsidRPr="002B32C7">
        <w:rPr>
          <w:rFonts w:ascii="Times New Roman" w:hAnsi="Times New Roman" w:cs="Times New Roman"/>
          <w:color w:val="000000"/>
          <w:sz w:val="24"/>
          <w:szCs w:val="24"/>
        </w:rPr>
        <w:t>Дигорского</w:t>
      </w:r>
      <w:proofErr w:type="spellEnd"/>
      <w:r w:rsidRPr="002B32C7">
        <w:rPr>
          <w:rFonts w:ascii="Times New Roman" w:hAnsi="Times New Roman" w:cs="Times New Roman"/>
          <w:color w:val="000000"/>
          <w:sz w:val="24"/>
          <w:szCs w:val="24"/>
        </w:rPr>
        <w:t xml:space="preserve"> районного суда РСО-Алания от 01.02.2024, вступившего в законную силу 06.03.2024 по исковому заявлению ПАО АКБ "1Банк" к </w:t>
      </w:r>
      <w:proofErr w:type="spellStart"/>
      <w:r w:rsidRPr="002B32C7">
        <w:rPr>
          <w:rFonts w:ascii="Times New Roman" w:hAnsi="Times New Roman" w:cs="Times New Roman"/>
          <w:color w:val="000000"/>
          <w:sz w:val="24"/>
          <w:szCs w:val="24"/>
        </w:rPr>
        <w:t>Дадтееву</w:t>
      </w:r>
      <w:proofErr w:type="spellEnd"/>
      <w:r w:rsidRPr="002B32C7">
        <w:rPr>
          <w:rFonts w:ascii="Times New Roman" w:hAnsi="Times New Roman" w:cs="Times New Roman"/>
          <w:color w:val="000000"/>
          <w:sz w:val="24"/>
          <w:szCs w:val="24"/>
        </w:rPr>
        <w:t xml:space="preserve"> Р.Т. об истребовании имущества из чужого владения, исполнительное производство возбуждено 27.06.2024 № 48566/24/15009-ИП - 1 468 825,63 руб.;</w:t>
      </w:r>
    </w:p>
    <w:p w14:paraId="2C19E873" w14:textId="064D2FDC" w:rsidR="0032082C" w:rsidRPr="005A7D1D" w:rsidRDefault="002B32C7" w:rsidP="002B32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32C7">
        <w:rPr>
          <w:rFonts w:ascii="Times New Roman" w:hAnsi="Times New Roman" w:cs="Times New Roman"/>
          <w:color w:val="000000"/>
          <w:sz w:val="24"/>
          <w:szCs w:val="24"/>
        </w:rPr>
        <w:t xml:space="preserve">Лот 3 - Резервуары вертикальные из стали - 12 штук, общим объемом 5070,228 метров куб., г. Беслан, ограничения и обременения: территория нахождения имущества принадлежит третьим лицам, в </w:t>
      </w:r>
      <w:proofErr w:type="gramStart"/>
      <w:r w:rsidRPr="002B32C7">
        <w:rPr>
          <w:rFonts w:ascii="Times New Roman" w:hAnsi="Times New Roman" w:cs="Times New Roman"/>
          <w:color w:val="000000"/>
          <w:sz w:val="24"/>
          <w:szCs w:val="24"/>
        </w:rPr>
        <w:t>связи</w:t>
      </w:r>
      <w:proofErr w:type="gramEnd"/>
      <w:r w:rsidRPr="002B32C7">
        <w:rPr>
          <w:rFonts w:ascii="Times New Roman" w:hAnsi="Times New Roman" w:cs="Times New Roman"/>
          <w:color w:val="000000"/>
          <w:sz w:val="24"/>
          <w:szCs w:val="24"/>
        </w:rPr>
        <w:t xml:space="preserve"> с чем доступ на территорию нахождения имущества отсутствует, исполнительный лист ФС № 042470196 по гражданскому делу № 2-77/2024 на основании решения </w:t>
      </w:r>
      <w:proofErr w:type="spellStart"/>
      <w:r w:rsidRPr="002B32C7">
        <w:rPr>
          <w:rFonts w:ascii="Times New Roman" w:hAnsi="Times New Roman" w:cs="Times New Roman"/>
          <w:color w:val="000000"/>
          <w:sz w:val="24"/>
          <w:szCs w:val="24"/>
        </w:rPr>
        <w:t>Дигорского</w:t>
      </w:r>
      <w:proofErr w:type="spellEnd"/>
      <w:r w:rsidRPr="002B32C7">
        <w:rPr>
          <w:rFonts w:ascii="Times New Roman" w:hAnsi="Times New Roman" w:cs="Times New Roman"/>
          <w:color w:val="000000"/>
          <w:sz w:val="24"/>
          <w:szCs w:val="24"/>
        </w:rPr>
        <w:t xml:space="preserve"> районного суда РСО-Алания от 01.02.2024, вступившего в законную силу 06.03.2024 по исковому заявлению ПАО АКБ "1Банк" к </w:t>
      </w:r>
      <w:proofErr w:type="spellStart"/>
      <w:r w:rsidRPr="002B32C7">
        <w:rPr>
          <w:rFonts w:ascii="Times New Roman" w:hAnsi="Times New Roman" w:cs="Times New Roman"/>
          <w:color w:val="000000"/>
          <w:sz w:val="24"/>
          <w:szCs w:val="24"/>
        </w:rPr>
        <w:t>Дадтееву</w:t>
      </w:r>
      <w:proofErr w:type="spellEnd"/>
      <w:r w:rsidRPr="002B32C7">
        <w:rPr>
          <w:rFonts w:ascii="Times New Roman" w:hAnsi="Times New Roman" w:cs="Times New Roman"/>
          <w:color w:val="000000"/>
          <w:sz w:val="24"/>
          <w:szCs w:val="24"/>
        </w:rPr>
        <w:t xml:space="preserve"> Р.Т. об истребовании имущества из чужого владения, исполнительное производство возбуждено 27.06.2024 № 48566/</w:t>
      </w:r>
      <w:r>
        <w:rPr>
          <w:rFonts w:ascii="Times New Roman" w:hAnsi="Times New Roman" w:cs="Times New Roman"/>
          <w:color w:val="000000"/>
          <w:sz w:val="24"/>
          <w:szCs w:val="24"/>
        </w:rPr>
        <w:t>24/15009-ИП - 2 004 789,60 руб.</w:t>
      </w:r>
    </w:p>
    <w:p w14:paraId="14351655" w14:textId="6EC4FC5C" w:rsidR="00555595" w:rsidRPr="005A7D1D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>С подробной информацией о составе лот</w:t>
      </w:r>
      <w:r w:rsidR="00510B3A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 финансовой организации можно ознакомиться на сайте ОТ http://www.auction-house.ru/, также www.asv.org.ru, www.torgiasv.ru в разделах «Ликвидация Банков» и «Продажа имущества».</w:t>
      </w:r>
    </w:p>
    <w:p w14:paraId="53A66417" w14:textId="65662F83" w:rsidR="0003404B" w:rsidRPr="005A7D1D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5A7D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5" w:history="1">
        <w:r w:rsidRPr="005A7D1D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8A0"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</w:t>
      </w:r>
      <w:r w:rsidR="00D83FC6"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10B3A">
        <w:rPr>
          <w:rFonts w:ascii="Times New Roman" w:hAnsi="Times New Roman" w:cs="Times New Roman"/>
          <w:b/>
          <w:bCs/>
          <w:color w:val="000000"/>
          <w:sz w:val="24"/>
          <w:szCs w:val="24"/>
        </w:rPr>
        <w:t>03 сентября</w:t>
      </w:r>
      <w:r w:rsidR="00D83FC6"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202</w:t>
      </w:r>
      <w:r w:rsidR="00BD3E2F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="00B078A0"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510B3A">
        <w:rPr>
          <w:rFonts w:ascii="Times New Roman" w:hAnsi="Times New Roman" w:cs="Times New Roman"/>
          <w:b/>
          <w:bCs/>
          <w:color w:val="000000"/>
          <w:sz w:val="24"/>
          <w:szCs w:val="24"/>
        </w:rPr>
        <w:t>06 ноября</w:t>
      </w:r>
      <w:r w:rsidR="00D83FC6"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2024 </w:t>
      </w:r>
      <w:r w:rsidR="00B078A0"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г.</w:t>
      </w:r>
    </w:p>
    <w:p w14:paraId="315A9C73" w14:textId="77777777" w:rsidR="008F1609" w:rsidRPr="005A7D1D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2CCFE293" w:rsidR="0003404B" w:rsidRPr="00510B3A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5A7D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5A7D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</w:t>
      </w:r>
      <w:r w:rsidR="007F641B"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10B3A" w:rsidRPr="00510B3A">
        <w:rPr>
          <w:rFonts w:ascii="Times New Roman" w:hAnsi="Times New Roman" w:cs="Times New Roman"/>
          <w:b/>
          <w:bCs/>
          <w:color w:val="000000"/>
          <w:sz w:val="24"/>
          <w:szCs w:val="24"/>
        </w:rPr>
        <w:t>03 сентября</w:t>
      </w:r>
      <w:r w:rsidR="00D83FC6"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202</w:t>
      </w:r>
      <w:r w:rsidR="00BD3E2F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="00B078A0" w:rsidRPr="005A7D1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Прием </w:t>
      </w:r>
      <w:r w:rsidRPr="00510B3A">
        <w:rPr>
          <w:rFonts w:ascii="Times New Roman" w:hAnsi="Times New Roman" w:cs="Times New Roman"/>
          <w:color w:val="000000"/>
          <w:sz w:val="24"/>
          <w:szCs w:val="24"/>
        </w:rPr>
        <w:t xml:space="preserve">заявок на участие в Торгах ППП и задатков прекращается в 14:00 часов по московскому времени за </w:t>
      </w:r>
      <w:r w:rsidR="00083B44" w:rsidRPr="00510B3A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9804F8" w:rsidRPr="00510B3A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083B44" w:rsidRPr="00510B3A">
        <w:rPr>
          <w:rFonts w:ascii="Times New Roman" w:hAnsi="Times New Roman" w:cs="Times New Roman"/>
          <w:color w:val="000000"/>
          <w:sz w:val="24"/>
          <w:szCs w:val="24"/>
        </w:rPr>
        <w:t>Один</w:t>
      </w:r>
      <w:r w:rsidR="009804F8" w:rsidRPr="00510B3A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510B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календарны</w:t>
      </w:r>
      <w:r w:rsidR="00083B44" w:rsidRPr="00510B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</w:t>
      </w:r>
      <w:r w:rsidRPr="00510B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</w:t>
      </w:r>
      <w:r w:rsidR="00083B44" w:rsidRPr="00510B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ень</w:t>
      </w:r>
      <w:r w:rsidRPr="00510B3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510B3A">
        <w:rPr>
          <w:rFonts w:ascii="Times New Roman" w:hAnsi="Times New Roman" w:cs="Times New Roman"/>
          <w:color w:val="000000"/>
          <w:sz w:val="24"/>
          <w:szCs w:val="24"/>
        </w:rPr>
        <w:t xml:space="preserve">до даты </w:t>
      </w:r>
      <w:proofErr w:type="gramStart"/>
      <w:r w:rsidRPr="00510B3A">
        <w:rPr>
          <w:rFonts w:ascii="Times New Roman" w:hAnsi="Times New Roman" w:cs="Times New Roman"/>
          <w:color w:val="000000"/>
          <w:sz w:val="24"/>
          <w:szCs w:val="24"/>
        </w:rPr>
        <w:t>окончания соответствующего периода понижения цены продажи лот</w:t>
      </w:r>
      <w:r w:rsidR="00510B3A">
        <w:rPr>
          <w:rFonts w:ascii="Times New Roman" w:hAnsi="Times New Roman" w:cs="Times New Roman"/>
          <w:color w:val="000000"/>
          <w:sz w:val="24"/>
          <w:szCs w:val="24"/>
        </w:rPr>
        <w:t>ов</w:t>
      </w:r>
      <w:proofErr w:type="gramEnd"/>
      <w:r w:rsidRPr="00510B3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961A2B" w14:textId="2247439C" w:rsidR="002B2239" w:rsidRPr="005A7D1D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10B3A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510B3A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510B3A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14:paraId="4C680377" w14:textId="59BAD27F" w:rsidR="002B2239" w:rsidRDefault="002B223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</w:t>
      </w:r>
      <w:r w:rsidR="00510B3A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5A7D1D">
        <w:rPr>
          <w:rFonts w:ascii="Times New Roman" w:hAnsi="Times New Roman" w:cs="Times New Roman"/>
          <w:color w:val="000000"/>
          <w:sz w:val="24"/>
          <w:szCs w:val="24"/>
        </w:rPr>
        <w:t xml:space="preserve"> устанавливаются следующие:</w:t>
      </w:r>
    </w:p>
    <w:p w14:paraId="1117D046" w14:textId="77777777" w:rsidR="00FD7D53" w:rsidRPr="00FD7D53" w:rsidRDefault="00FD7D53" w:rsidP="00FD7D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7D53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03 сентября 2024 г. по 10 октября 2024 г. - в размере начальной цены продажи лотов;</w:t>
      </w:r>
    </w:p>
    <w:p w14:paraId="599DD0CA" w14:textId="77777777" w:rsidR="00FD7D53" w:rsidRPr="00FD7D53" w:rsidRDefault="00FD7D53" w:rsidP="00FD7D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7D53">
        <w:rPr>
          <w:rFonts w:ascii="Times New Roman" w:hAnsi="Times New Roman" w:cs="Times New Roman"/>
          <w:color w:val="000000"/>
          <w:sz w:val="24"/>
          <w:szCs w:val="24"/>
        </w:rPr>
        <w:t>с 11 октября 2024 г. по 13 октября 2024 г. - в размере 90,10% от начальной цены продажи лотов;</w:t>
      </w:r>
    </w:p>
    <w:p w14:paraId="165FBA8A" w14:textId="77777777" w:rsidR="00FD7D53" w:rsidRPr="00FD7D53" w:rsidRDefault="00FD7D53" w:rsidP="00FD7D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7D53">
        <w:rPr>
          <w:rFonts w:ascii="Times New Roman" w:hAnsi="Times New Roman" w:cs="Times New Roman"/>
          <w:color w:val="000000"/>
          <w:sz w:val="24"/>
          <w:szCs w:val="24"/>
        </w:rPr>
        <w:t>с 14 октября 2024 г. по 16 октября 2024 г. - в размере 80,20% от начальной цены продажи лотов;</w:t>
      </w:r>
    </w:p>
    <w:p w14:paraId="7183FBD9" w14:textId="77777777" w:rsidR="00FD7D53" w:rsidRPr="00FD7D53" w:rsidRDefault="00FD7D53" w:rsidP="00FD7D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7D53">
        <w:rPr>
          <w:rFonts w:ascii="Times New Roman" w:hAnsi="Times New Roman" w:cs="Times New Roman"/>
          <w:color w:val="000000"/>
          <w:sz w:val="24"/>
          <w:szCs w:val="24"/>
        </w:rPr>
        <w:t>с 17 октября 2024 г. по 19 октября 2024 г. - в размере 70,30% от начальной цены продажи лотов;</w:t>
      </w:r>
    </w:p>
    <w:p w14:paraId="6F61AB1E" w14:textId="77777777" w:rsidR="00FD7D53" w:rsidRPr="00FD7D53" w:rsidRDefault="00FD7D53" w:rsidP="00FD7D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7D53">
        <w:rPr>
          <w:rFonts w:ascii="Times New Roman" w:hAnsi="Times New Roman" w:cs="Times New Roman"/>
          <w:color w:val="000000"/>
          <w:sz w:val="24"/>
          <w:szCs w:val="24"/>
        </w:rPr>
        <w:t>с 20 октября 2024 г. по 22 октября 2024 г. - в размере 60,40% от начальной цены продажи лотов;</w:t>
      </w:r>
    </w:p>
    <w:p w14:paraId="10EE7E56" w14:textId="77777777" w:rsidR="00FD7D53" w:rsidRPr="00FD7D53" w:rsidRDefault="00FD7D53" w:rsidP="00FD7D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7D53">
        <w:rPr>
          <w:rFonts w:ascii="Times New Roman" w:hAnsi="Times New Roman" w:cs="Times New Roman"/>
          <w:color w:val="000000"/>
          <w:sz w:val="24"/>
          <w:szCs w:val="24"/>
        </w:rPr>
        <w:t>с 23 октября 2024 г. по 25 октября 2024 г. - в размере 50,50% от начальной цены продажи лотов;</w:t>
      </w:r>
    </w:p>
    <w:p w14:paraId="28715407" w14:textId="77777777" w:rsidR="00FD7D53" w:rsidRPr="00FD7D53" w:rsidRDefault="00FD7D53" w:rsidP="00FD7D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7D53">
        <w:rPr>
          <w:rFonts w:ascii="Times New Roman" w:hAnsi="Times New Roman" w:cs="Times New Roman"/>
          <w:color w:val="000000"/>
          <w:sz w:val="24"/>
          <w:szCs w:val="24"/>
        </w:rPr>
        <w:t>с 26 октября 2024 г. по 28 октября 2024 г. - в размере 40,60% от начальной цены продажи лотов;</w:t>
      </w:r>
    </w:p>
    <w:p w14:paraId="1EB15F85" w14:textId="77777777" w:rsidR="00FD7D53" w:rsidRPr="00FD7D53" w:rsidRDefault="00FD7D53" w:rsidP="00FD7D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7D53">
        <w:rPr>
          <w:rFonts w:ascii="Times New Roman" w:hAnsi="Times New Roman" w:cs="Times New Roman"/>
          <w:color w:val="000000"/>
          <w:sz w:val="24"/>
          <w:szCs w:val="24"/>
        </w:rPr>
        <w:t>с 29 октября 2024 г. по 31 октября 2024 г. - в размере 30,70% от начальной цены продажи лотов;</w:t>
      </w:r>
    </w:p>
    <w:p w14:paraId="15AA3607" w14:textId="77777777" w:rsidR="00FD7D53" w:rsidRPr="00FD7D53" w:rsidRDefault="00FD7D53" w:rsidP="00FD7D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7D53">
        <w:rPr>
          <w:rFonts w:ascii="Times New Roman" w:hAnsi="Times New Roman" w:cs="Times New Roman"/>
          <w:color w:val="000000"/>
          <w:sz w:val="24"/>
          <w:szCs w:val="24"/>
        </w:rPr>
        <w:t>с 01 ноября 2024 г. по 03 ноября 2024 г. - в размере 20,80% от начальной цены продажи лотов;</w:t>
      </w:r>
    </w:p>
    <w:p w14:paraId="71D743FC" w14:textId="5A00E73F" w:rsidR="00B80E51" w:rsidRDefault="00FD7D53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7D53">
        <w:rPr>
          <w:rFonts w:ascii="Times New Roman" w:hAnsi="Times New Roman" w:cs="Times New Roman"/>
          <w:color w:val="000000"/>
          <w:sz w:val="24"/>
          <w:szCs w:val="24"/>
        </w:rPr>
        <w:t xml:space="preserve">с 04 ноября 2024 г. по 06 ноября 2024 г. - в размере 10,90% </w:t>
      </w:r>
      <w:r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лотов.</w:t>
      </w:r>
    </w:p>
    <w:p w14:paraId="46FF98F4" w14:textId="19086354" w:rsidR="008F1609" w:rsidRPr="005A7D1D" w:rsidRDefault="008F1609" w:rsidP="002B22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5A7D1D">
        <w:rPr>
          <w:rFonts w:ascii="Times New Roman" w:hAnsi="Times New Roman" w:cs="Times New Roman"/>
          <w:color w:val="000000"/>
          <w:sz w:val="24"/>
          <w:szCs w:val="24"/>
        </w:rPr>
        <w:t>К участию в Торгах ППП допускаются физические и юридические лица (далее – Заявитель), зарегистрированные в установленном порядке на ЭТП. Для участия в Торгах ППП Заявитель представляет Оператору заявку на участие в Торгах ППП.</w:t>
      </w:r>
    </w:p>
    <w:p w14:paraId="569BA733" w14:textId="77777777" w:rsidR="00F463FC" w:rsidRPr="005A7D1D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7D1D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463FC" w:rsidRPr="005A7D1D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0526D43E" w14:textId="77777777" w:rsidR="007300A5" w:rsidRPr="00B141BB" w:rsidRDefault="007300A5" w:rsidP="007300A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DA905E5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85404F3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6A4EA130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658A9024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41BB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</w:t>
      </w:r>
      <w:r w:rsidRPr="00B141BB">
        <w:rPr>
          <w:rFonts w:ascii="Times New Roman" w:hAnsi="Times New Roman" w:cs="Times New Roman"/>
          <w:sz w:val="24"/>
          <w:szCs w:val="24"/>
        </w:rPr>
        <w:lastRenderedPageBreak/>
        <w:t>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FC8AFE4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21106624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2B4248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4F9A7768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73E3B3E9" w14:textId="77777777" w:rsidR="007300A5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3A49314E" w14:textId="77777777" w:rsidR="007300A5" w:rsidRPr="00FD7D53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</w:t>
      </w:r>
      <w:r w:rsidRPr="00FD7D53">
        <w:rPr>
          <w:rFonts w:ascii="Times New Roman" w:hAnsi="Times New Roman" w:cs="Times New Roman"/>
          <w:color w:val="000000"/>
          <w:sz w:val="24"/>
          <w:szCs w:val="24"/>
        </w:rPr>
        <w:t xml:space="preserve">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24F56198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7D53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</w:t>
      </w:r>
      <w:r w:rsidRPr="00CB09B7">
        <w:rPr>
          <w:rFonts w:ascii="Times New Roman" w:hAnsi="Times New Roman" w:cs="Times New Roman"/>
          <w:color w:val="000000"/>
          <w:sz w:val="24"/>
          <w:szCs w:val="24"/>
        </w:rPr>
        <w:t xml:space="preserve">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74ADC481" w14:textId="77777777" w:rsidR="007300A5" w:rsidRPr="00FD7D53" w:rsidRDefault="007300A5" w:rsidP="007300A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ОТ вправе отказаться от проведения Торгов ППП не позднее, чем за 3 (Три) дня до даты </w:t>
      </w:r>
      <w:r w:rsidRPr="00FD7D53">
        <w:rPr>
          <w:rFonts w:ascii="Times New Roman" w:hAnsi="Times New Roman" w:cs="Times New Roman"/>
          <w:color w:val="000000"/>
          <w:sz w:val="24"/>
          <w:szCs w:val="24"/>
        </w:rPr>
        <w:t>подведения итогов Торгов ППП.</w:t>
      </w:r>
    </w:p>
    <w:p w14:paraId="49588339" w14:textId="1AA7E3A2" w:rsidR="007300A5" w:rsidRPr="00FD7D53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r w:rsidRPr="00FD7D5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FD7D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FD7D53" w:rsidRPr="00FD7D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РСО-Алания, г. Владикавказ, ул. Гагарина, д. 30</w:t>
      </w:r>
      <w:r w:rsidRPr="00FD7D53">
        <w:rPr>
          <w:rFonts w:ascii="Times New Roman" w:hAnsi="Times New Roman" w:cs="Times New Roman"/>
          <w:color w:val="000000"/>
          <w:sz w:val="24"/>
          <w:szCs w:val="24"/>
        </w:rPr>
        <w:t xml:space="preserve">, д. 8, </w:t>
      </w:r>
      <w:r w:rsidR="00BD3E2F" w:rsidRPr="00FD7D53">
        <w:rPr>
          <w:rFonts w:ascii="Times New Roman" w:hAnsi="Times New Roman" w:cs="Times New Roman"/>
          <w:color w:val="000000"/>
          <w:sz w:val="24"/>
          <w:szCs w:val="24"/>
        </w:rPr>
        <w:t xml:space="preserve">тел. 8 800 200-08-05, 8 800 505-80-32, эл. почта </w:t>
      </w:r>
      <w:hyperlink r:id="rId6" w:history="1">
        <w:r w:rsidR="00BD3E2F" w:rsidRPr="00FD7D53">
          <w:rPr>
            <w:rStyle w:val="a4"/>
            <w:rFonts w:ascii="Times New Roman" w:hAnsi="Times New Roman"/>
            <w:sz w:val="24"/>
            <w:szCs w:val="24"/>
          </w:rPr>
          <w:t>etorgi@asv.org.ru</w:t>
        </w:r>
      </w:hyperlink>
      <w:r w:rsidRPr="00FD7D53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proofErr w:type="gramStart"/>
      <w:r w:rsidRPr="00FD7D53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FD7D53">
        <w:rPr>
          <w:rFonts w:ascii="Times New Roman" w:hAnsi="Times New Roman" w:cs="Times New Roman"/>
          <w:color w:val="000000"/>
          <w:sz w:val="24"/>
          <w:szCs w:val="24"/>
        </w:rPr>
        <w:t xml:space="preserve"> ОТ: </w:t>
      </w:r>
      <w:r w:rsidR="00C8333A" w:rsidRPr="00C8333A">
        <w:rPr>
          <w:rFonts w:ascii="Times New Roman" w:hAnsi="Times New Roman" w:cs="Times New Roman"/>
          <w:color w:val="000000"/>
          <w:sz w:val="24"/>
          <w:szCs w:val="24"/>
        </w:rPr>
        <w:t>Золотько Зоя</w:t>
      </w:r>
      <w:r w:rsidR="00C8333A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C8333A" w:rsidRPr="00C8333A">
        <w:rPr>
          <w:rFonts w:ascii="Times New Roman" w:hAnsi="Times New Roman" w:cs="Times New Roman"/>
          <w:color w:val="000000"/>
          <w:sz w:val="24"/>
          <w:szCs w:val="24"/>
        </w:rPr>
        <w:t>тел. 7967246-44-36, эл. почта: krasnodar@auction-house.ru</w:t>
      </w:r>
      <w:r w:rsidRPr="00FD7D53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bookmarkEnd w:id="0"/>
    <w:p w14:paraId="63AEED02" w14:textId="77777777" w:rsidR="007300A5" w:rsidRPr="00507F0D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D7D53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8C7549F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22062B02" w14:textId="77777777" w:rsidR="007300A5" w:rsidRPr="00B141BB" w:rsidRDefault="007300A5" w:rsidP="007300A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DD01CB" w:rsidRDefault="0003404B" w:rsidP="007300A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3404B" w:rsidRPr="00DD01CB" w:rsidSect="008B15CE">
      <w:pgSz w:w="11909" w:h="16834"/>
      <w:pgMar w:top="1134" w:right="994" w:bottom="993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61ACBDFF" w15:done="0"/>
  <w15:commentEx w15:paraId="3B01CA6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1ACBDFF" w16cid:durableId="26F7CEA3"/>
  <w16cid:commentId w16cid:paraId="3B01CA69" w16cid:durableId="26F7CEA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53"/>
    <w:rsid w:val="00002933"/>
    <w:rsid w:val="0001283D"/>
    <w:rsid w:val="0003404B"/>
    <w:rsid w:val="000707F6"/>
    <w:rsid w:val="00083B44"/>
    <w:rsid w:val="000C0BCC"/>
    <w:rsid w:val="000F64CF"/>
    <w:rsid w:val="00101AB0"/>
    <w:rsid w:val="001122F4"/>
    <w:rsid w:val="001726D6"/>
    <w:rsid w:val="00203862"/>
    <w:rsid w:val="0027680F"/>
    <w:rsid w:val="002B2239"/>
    <w:rsid w:val="002B32C7"/>
    <w:rsid w:val="002C3A2C"/>
    <w:rsid w:val="0032082C"/>
    <w:rsid w:val="00360DC6"/>
    <w:rsid w:val="003E6C81"/>
    <w:rsid w:val="0043622C"/>
    <w:rsid w:val="00495D59"/>
    <w:rsid w:val="004B74A7"/>
    <w:rsid w:val="00510B3A"/>
    <w:rsid w:val="00555595"/>
    <w:rsid w:val="005742CC"/>
    <w:rsid w:val="0058046C"/>
    <w:rsid w:val="005A7B49"/>
    <w:rsid w:val="005A7D1D"/>
    <w:rsid w:val="005F1F68"/>
    <w:rsid w:val="00621553"/>
    <w:rsid w:val="00655998"/>
    <w:rsid w:val="007058CC"/>
    <w:rsid w:val="007300A5"/>
    <w:rsid w:val="00762232"/>
    <w:rsid w:val="00775C5B"/>
    <w:rsid w:val="007840A2"/>
    <w:rsid w:val="007A10EE"/>
    <w:rsid w:val="007E3D68"/>
    <w:rsid w:val="007F641B"/>
    <w:rsid w:val="00806741"/>
    <w:rsid w:val="008B15CE"/>
    <w:rsid w:val="008C4892"/>
    <w:rsid w:val="008F1609"/>
    <w:rsid w:val="008F6C92"/>
    <w:rsid w:val="00953DA4"/>
    <w:rsid w:val="00975851"/>
    <w:rsid w:val="009804F8"/>
    <w:rsid w:val="009827DF"/>
    <w:rsid w:val="00987A46"/>
    <w:rsid w:val="009E68C2"/>
    <w:rsid w:val="009F0C4D"/>
    <w:rsid w:val="00A32D04"/>
    <w:rsid w:val="00A61E9E"/>
    <w:rsid w:val="00AF7E3C"/>
    <w:rsid w:val="00B078A0"/>
    <w:rsid w:val="00B749D3"/>
    <w:rsid w:val="00B80E51"/>
    <w:rsid w:val="00B97A00"/>
    <w:rsid w:val="00BD3E2F"/>
    <w:rsid w:val="00C15400"/>
    <w:rsid w:val="00C56153"/>
    <w:rsid w:val="00C66976"/>
    <w:rsid w:val="00C8333A"/>
    <w:rsid w:val="00D02882"/>
    <w:rsid w:val="00D115EC"/>
    <w:rsid w:val="00D16130"/>
    <w:rsid w:val="00D72F12"/>
    <w:rsid w:val="00D83FC6"/>
    <w:rsid w:val="00DD01CB"/>
    <w:rsid w:val="00E2452B"/>
    <w:rsid w:val="00E41D4C"/>
    <w:rsid w:val="00E645EC"/>
    <w:rsid w:val="00EE3F19"/>
    <w:rsid w:val="00F463FC"/>
    <w:rsid w:val="00F8472E"/>
    <w:rsid w:val="00F92A8F"/>
    <w:rsid w:val="00FA425B"/>
    <w:rsid w:val="00FD7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BD3E2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0C0BCC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0BC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0BCC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0C0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0BCC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BD3E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torgi@asv.org.ru" TargetMode="External"/><Relationship Id="rId5" Type="http://schemas.openxmlformats.org/officeDocument/2006/relationships/hyperlink" Target="http://lot-online.ru/" TargetMode="Externa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1040</TotalTime>
  <Pages>4</Pages>
  <Words>1731</Words>
  <Characters>10922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53</cp:revision>
  <cp:lastPrinted>2023-11-14T11:42:00Z</cp:lastPrinted>
  <dcterms:created xsi:type="dcterms:W3CDTF">2019-07-23T07:53:00Z</dcterms:created>
  <dcterms:modified xsi:type="dcterms:W3CDTF">2024-08-28T09:29:00Z</dcterms:modified>
</cp:coreProperties>
</file>