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76B584A"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D15FDC">
        <w:rPr>
          <w:rFonts w:eastAsia="Times New Roman" w:cs="Times New Roman"/>
          <w:b/>
          <w:bCs/>
          <w:kern w:val="0"/>
          <w:lang w:eastAsia="ru-RU" w:bidi="ar-SA"/>
        </w:rPr>
        <w:t>07 октября</w:t>
      </w:r>
      <w:r w:rsidRPr="00B94B2E">
        <w:rPr>
          <w:rFonts w:eastAsia="Times New Roman" w:cs="Times New Roman"/>
          <w:b/>
          <w:bCs/>
          <w:kern w:val="0"/>
          <w:lang w:eastAsia="ru-RU" w:bidi="ar-SA"/>
        </w:rPr>
        <w:t xml:space="preserve"> 2024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692A9769"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D15FDC">
        <w:rPr>
          <w:rFonts w:eastAsia="Times New Roman" w:cs="Times New Roman"/>
          <w:b/>
          <w:bCs/>
          <w:kern w:val="0"/>
          <w:lang w:eastAsia="ru-RU" w:bidi="ar-SA"/>
        </w:rPr>
        <w:t>03.09</w:t>
      </w:r>
      <w:r w:rsidRPr="00B94B2E">
        <w:rPr>
          <w:rFonts w:eastAsia="Times New Roman" w:cs="Times New Roman"/>
          <w:b/>
          <w:bCs/>
          <w:kern w:val="0"/>
          <w:lang w:eastAsia="ru-RU" w:bidi="ar-SA"/>
        </w:rPr>
        <w:t xml:space="preserve">.2024 по </w:t>
      </w:r>
      <w:bookmarkStart w:id="0" w:name="_Hlk155702557"/>
      <w:r w:rsidR="00D15FDC">
        <w:rPr>
          <w:rFonts w:eastAsia="Times New Roman" w:cs="Times New Roman"/>
          <w:b/>
          <w:bCs/>
          <w:kern w:val="0"/>
          <w:lang w:eastAsia="ru-RU" w:bidi="ar-SA"/>
        </w:rPr>
        <w:t>03.10</w:t>
      </w:r>
      <w:r w:rsidRPr="00B94B2E">
        <w:rPr>
          <w:rFonts w:eastAsia="Times New Roman" w:cs="Times New Roman"/>
          <w:b/>
          <w:bCs/>
          <w:kern w:val="0"/>
          <w:lang w:eastAsia="ru-RU" w:bidi="ar-SA"/>
        </w:rPr>
        <w:t xml:space="preserve">.2024 </w:t>
      </w:r>
      <w:bookmarkEnd w:id="0"/>
      <w:r w:rsidRPr="00B94B2E">
        <w:rPr>
          <w:rFonts w:eastAsia="Times New Roman" w:cs="Times New Roman"/>
          <w:b/>
          <w:bCs/>
          <w:kern w:val="0"/>
          <w:lang w:eastAsia="ru-RU" w:bidi="ar-SA"/>
        </w:rPr>
        <w:t>до 23:59.</w:t>
      </w:r>
    </w:p>
    <w:p w14:paraId="472E0550" w14:textId="23377A0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D15FDC">
        <w:rPr>
          <w:rFonts w:eastAsia="Times New Roman" w:cs="Times New Roman"/>
          <w:b/>
          <w:bCs/>
          <w:kern w:val="0"/>
          <w:lang w:eastAsia="ru-RU" w:bidi="ar-SA"/>
        </w:rPr>
        <w:t>03.10</w:t>
      </w:r>
      <w:r w:rsidRPr="00B94B2E">
        <w:rPr>
          <w:rFonts w:eastAsia="Times New Roman" w:cs="Times New Roman"/>
          <w:b/>
          <w:bCs/>
          <w:kern w:val="0"/>
          <w:lang w:eastAsia="ru-RU" w:bidi="ar-SA"/>
        </w:rPr>
        <w:t>.2024.</w:t>
      </w:r>
    </w:p>
    <w:p w14:paraId="4B8E99D1" w14:textId="0D8A0390"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D15FDC">
        <w:rPr>
          <w:rFonts w:eastAsia="Times New Roman" w:cs="Times New Roman"/>
          <w:b/>
          <w:bCs/>
          <w:kern w:val="0"/>
          <w:lang w:eastAsia="ru-RU" w:bidi="ar-SA"/>
        </w:rPr>
        <w:t>04.10</w:t>
      </w:r>
      <w:r w:rsidRPr="00B94B2E">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50C7DA65" w14:textId="6D4A4BD4" w:rsidR="00612796" w:rsidRPr="00612796" w:rsidRDefault="00067B60" w:rsidP="00612796">
      <w:pPr>
        <w:widowControl/>
        <w:suppressAutoHyphens w:val="0"/>
        <w:ind w:right="-1"/>
        <w:jc w:val="both"/>
        <w:rPr>
          <w:rFonts w:eastAsia="Times New Roman" w:cs="Times New Roman"/>
          <w:bCs/>
          <w:kern w:val="0"/>
          <w:lang w:eastAsia="ru-RU" w:bidi="ar-SA"/>
        </w:rPr>
      </w:pPr>
      <w:r>
        <w:rPr>
          <w:rFonts w:eastAsia="Times New Roman" w:cs="Times New Roman"/>
          <w:bCs/>
          <w:kern w:val="0"/>
          <w:lang w:eastAsia="ru-RU" w:bidi="ar-SA"/>
        </w:rPr>
        <w:t>- н</w:t>
      </w:r>
      <w:r w:rsidR="00612796" w:rsidRPr="00612796">
        <w:rPr>
          <w:rFonts w:eastAsia="Times New Roman" w:cs="Times New Roman"/>
          <w:bCs/>
          <w:kern w:val="0"/>
          <w:lang w:eastAsia="ru-RU" w:bidi="ar-SA"/>
        </w:rPr>
        <w:t>ежилое помещение 1 этаж: комнаты №№3,4,9-25,29-47, площадь: 531 кв. м,  назначение: нежилое, номер, тип этажа, на котором расположено помещение: Этаж №1, кадастровый номер 63:01:0622001:1208, расположенное по адресу: Самарская обл., г. Самара, Октябрьский р-н, ул. Ново-Садовая, д. 151</w:t>
      </w:r>
      <w:r>
        <w:rPr>
          <w:rFonts w:eastAsia="Times New Roman" w:cs="Times New Roman"/>
          <w:bCs/>
          <w:kern w:val="0"/>
          <w:lang w:eastAsia="ru-RU" w:bidi="ar-SA"/>
        </w:rPr>
        <w:t xml:space="preserve"> </w:t>
      </w:r>
      <w:r w:rsidRPr="00067B60">
        <w:rPr>
          <w:rFonts w:eastAsia="Times New Roman" w:cs="Times New Roman"/>
          <w:bCs/>
          <w:kern w:val="0"/>
          <w:lang w:eastAsia="ru-RU" w:bidi="ar-SA"/>
        </w:rPr>
        <w:t>(далее – Объект 1)</w:t>
      </w:r>
      <w:r w:rsidR="00612796" w:rsidRPr="00612796">
        <w:rPr>
          <w:rFonts w:eastAsia="Times New Roman" w:cs="Times New Roman"/>
          <w:bCs/>
          <w:kern w:val="0"/>
          <w:lang w:eastAsia="ru-RU" w:bidi="ar-SA"/>
        </w:rPr>
        <w:t xml:space="preserve">; </w:t>
      </w:r>
    </w:p>
    <w:p w14:paraId="4BDD3FF7" w14:textId="2ECFA44B" w:rsidR="003A7F10" w:rsidRDefault="00067B60" w:rsidP="00612796">
      <w:pPr>
        <w:jc w:val="both"/>
        <w:rPr>
          <w:rFonts w:eastAsia="Times New Roman" w:cs="Times New Roman"/>
          <w:kern w:val="0"/>
          <w:lang w:eastAsia="ru-RU" w:bidi="ar-SA"/>
        </w:rPr>
      </w:pPr>
      <w:r>
        <w:rPr>
          <w:rFonts w:eastAsia="Times New Roman" w:cs="Times New Roman"/>
          <w:kern w:val="0"/>
          <w:lang w:eastAsia="ru-RU" w:bidi="ar-SA"/>
        </w:rPr>
        <w:t>- н</w:t>
      </w:r>
      <w:r w:rsidR="00612796" w:rsidRPr="00612796">
        <w:rPr>
          <w:rFonts w:eastAsia="Times New Roman" w:cs="Times New Roman"/>
          <w:kern w:val="0"/>
          <w:lang w:eastAsia="ru-RU" w:bidi="ar-SA"/>
        </w:rPr>
        <w:t>ежилое помещение 1 этаж: комнаты №№17-30,35-39, площадь: 137,1 кв. м, назначение: нежилое,  номер, тип этажа, на котором расположено помещение: Этаж №1, кадастровый номер 63:01:0622001:986, расположенное по адресу: Самарская обл., г. Самара, Октябрьский р-н, ул. Ново-Садовая, д. 153, пом. 17-30, пом. 35-39</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2</w:t>
      </w:r>
      <w:r w:rsidRPr="00067B60">
        <w:rPr>
          <w:rFonts w:eastAsia="Times New Roman" w:cs="Times New Roman"/>
          <w:kern w:val="0"/>
          <w:lang w:eastAsia="ru-RU" w:bidi="ar-SA"/>
        </w:rPr>
        <w:t>);</w:t>
      </w:r>
    </w:p>
    <w:p w14:paraId="4ECDA7CA" w14:textId="40285920" w:rsidR="00D15FDC" w:rsidRDefault="00067B60" w:rsidP="00612796">
      <w:pPr>
        <w:jc w:val="both"/>
        <w:rPr>
          <w:rFonts w:eastAsia="Times New Roman" w:cs="Times New Roman"/>
          <w:kern w:val="0"/>
          <w:lang w:eastAsia="ru-RU" w:bidi="ar-SA"/>
        </w:rPr>
      </w:pPr>
      <w:r>
        <w:rPr>
          <w:rFonts w:eastAsia="Times New Roman" w:cs="Times New Roman"/>
          <w:kern w:val="0"/>
          <w:lang w:eastAsia="ru-RU" w:bidi="ar-SA"/>
        </w:rPr>
        <w:t>- з</w:t>
      </w:r>
      <w:r w:rsidR="00D15FDC" w:rsidRPr="00D15FDC">
        <w:rPr>
          <w:rFonts w:eastAsia="Times New Roman" w:cs="Times New Roman"/>
          <w:kern w:val="0"/>
          <w:lang w:eastAsia="ru-RU" w:bidi="ar-SA"/>
        </w:rPr>
        <w:t>дание, площадь: 130 кв. м, назначение: нежилое, номер, тип этажа, на котором расположено помещение: 1, в том числе подземных 0, кадастровый номер 63:34:0502003:5971, расположенное по адресу: Самарская область, р-н Хворостянский, с. Новокуровка, ул. Советская, д. 47</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3</w:t>
      </w:r>
      <w:r w:rsidRPr="00067B60">
        <w:rPr>
          <w:rFonts w:eastAsia="Times New Roman" w:cs="Times New Roman"/>
          <w:kern w:val="0"/>
          <w:lang w:eastAsia="ru-RU" w:bidi="ar-SA"/>
        </w:rPr>
        <w:t>);</w:t>
      </w:r>
    </w:p>
    <w:p w14:paraId="2C8FFBB8" w14:textId="5D52CEBC" w:rsidR="00D15FDC" w:rsidRDefault="00067B60" w:rsidP="00612796">
      <w:pPr>
        <w:jc w:val="both"/>
        <w:rPr>
          <w:rFonts w:eastAsia="Times New Roman" w:cs="Times New Roman"/>
          <w:kern w:val="0"/>
          <w:lang w:eastAsia="ru-RU" w:bidi="ar-SA"/>
        </w:rPr>
      </w:pPr>
      <w:r>
        <w:rPr>
          <w:rFonts w:eastAsia="Times New Roman" w:cs="Times New Roman"/>
          <w:kern w:val="0"/>
          <w:lang w:eastAsia="ru-RU" w:bidi="ar-SA"/>
        </w:rPr>
        <w:t>- з</w:t>
      </w:r>
      <w:r w:rsidR="00D15FDC" w:rsidRPr="00D15FDC">
        <w:rPr>
          <w:rFonts w:eastAsia="Times New Roman" w:cs="Times New Roman"/>
          <w:kern w:val="0"/>
          <w:lang w:eastAsia="ru-RU" w:bidi="ar-SA"/>
        </w:rPr>
        <w:t>емельный участок, площадь: 168 кв. м, категория земель: земли населенных пунктов, виды разрешенного использования: для производственных нужд, кадастровый номер 63:34:0502003:58, местонахождение установлено относительно ориентира, расположенного в границах участка. Почтовый адрес ориентира: Самарская обл., р-н Хворостянский, с. Новокуровка ул. Советская, дом 47</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4</w:t>
      </w:r>
      <w:r w:rsidRPr="00067B60">
        <w:rPr>
          <w:rFonts w:eastAsia="Times New Roman" w:cs="Times New Roman"/>
          <w:kern w:val="0"/>
          <w:lang w:eastAsia="ru-RU" w:bidi="ar-SA"/>
        </w:rPr>
        <w:t>)</w:t>
      </w:r>
      <w:r>
        <w:rPr>
          <w:rFonts w:eastAsia="Times New Roman" w:cs="Times New Roman"/>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D0677E1" w14:textId="7A9BE530" w:rsidR="00E7057F" w:rsidRPr="00E7057F" w:rsidRDefault="00E7057F" w:rsidP="00D53917">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w:t>
      </w:r>
      <w:r w:rsidR="008A4393">
        <w:rPr>
          <w:rFonts w:eastAsia="Times New Roman" w:cs="Times New Roman"/>
          <w:b/>
          <w:kern w:val="0"/>
          <w:lang w:eastAsia="ru-RU" w:bidi="ar-SA"/>
        </w:rPr>
        <w:t>ов</w:t>
      </w:r>
      <w:r w:rsidRPr="00E7057F">
        <w:rPr>
          <w:rFonts w:eastAsia="Times New Roman" w:cs="Times New Roman"/>
          <w:b/>
          <w:kern w:val="0"/>
          <w:lang w:eastAsia="ru-RU" w:bidi="ar-SA"/>
        </w:rPr>
        <w:t>:</w:t>
      </w:r>
      <w:r w:rsidR="005E2CB1">
        <w:rPr>
          <w:rFonts w:eastAsia="Times New Roman" w:cs="Times New Roman"/>
          <w:b/>
          <w:kern w:val="0"/>
          <w:lang w:eastAsia="ru-RU" w:bidi="ar-SA"/>
        </w:rPr>
        <w:t xml:space="preserve"> </w:t>
      </w:r>
      <w:r w:rsidRPr="00F87C98">
        <w:t>Объект</w:t>
      </w:r>
      <w:r w:rsidR="008A4393">
        <w:t>ы</w:t>
      </w:r>
      <w:r w:rsidRPr="00F87C98">
        <w:t xml:space="preserve"> </w:t>
      </w:r>
      <w:r>
        <w:t>переда</w:t>
      </w:r>
      <w:r w:rsidR="008A4393">
        <w:t>ю</w:t>
      </w:r>
      <w:r>
        <w:t xml:space="preserve">тся </w:t>
      </w:r>
      <w:r w:rsidRPr="00F87C98">
        <w:t xml:space="preserve">Покупателю по акту приема-передачи не позднее </w:t>
      </w:r>
      <w:r w:rsidR="00F0035D">
        <w:t>23</w:t>
      </w:r>
      <w:r w:rsidR="008B1CEA" w:rsidRPr="008B1CEA">
        <w:t xml:space="preserve"> </w:t>
      </w:r>
      <w:r w:rsidR="008A4393">
        <w:t>дека</w:t>
      </w:r>
      <w:r w:rsidR="008B1CEA" w:rsidRPr="008B1CEA">
        <w:t xml:space="preserve">бря </w:t>
      </w:r>
      <w:r w:rsidRPr="00F87C98">
        <w:t>2024 г. при условии полной оплаты цены п</w:t>
      </w:r>
      <w:r w:rsidRPr="009E5B08">
        <w:t>родажи Объект</w:t>
      </w:r>
      <w:r w:rsidR="008A4393">
        <w:t>ов</w:t>
      </w:r>
      <w:r>
        <w:t>.</w:t>
      </w:r>
      <w:r w:rsidR="00924A66" w:rsidRPr="00924A66">
        <w:t xml:space="preserve"> </w:t>
      </w:r>
      <w:r w:rsidR="00924A66">
        <w:t>Продавец</w:t>
      </w:r>
      <w:r w:rsidR="00924A66" w:rsidRPr="00924A66">
        <w:t xml:space="preserve"> имеет право увеличить в одностороннем порядке срок передачи Объект</w:t>
      </w:r>
      <w:r w:rsidR="008A4393">
        <w:t>ов</w:t>
      </w:r>
      <w:r w:rsidR="00924A66" w:rsidRPr="00924A66">
        <w:t xml:space="preserve"> на срок не более 2 (Двух) месяцев, без применения каких-либо штрафных санкций со стороны Покупателя.</w:t>
      </w:r>
    </w:p>
    <w:p w14:paraId="5A021340" w14:textId="77777777" w:rsidR="0078706C" w:rsidRPr="00B7103A" w:rsidRDefault="0078706C" w:rsidP="0078706C">
      <w:pPr>
        <w:jc w:val="center"/>
        <w:rPr>
          <w:b/>
          <w:bCs/>
          <w:kern w:val="2"/>
          <w:sz w:val="10"/>
          <w:szCs w:val="10"/>
        </w:rPr>
      </w:pPr>
    </w:p>
    <w:p w14:paraId="0985DC19" w14:textId="707362DA" w:rsidR="008A4393" w:rsidRPr="008A4393" w:rsidRDefault="008A4393" w:rsidP="008A4393">
      <w:pPr>
        <w:jc w:val="center"/>
        <w:rPr>
          <w:kern w:val="2"/>
        </w:rPr>
      </w:pPr>
      <w:r w:rsidRPr="008A4393">
        <w:rPr>
          <w:b/>
          <w:bCs/>
          <w:kern w:val="2"/>
        </w:rPr>
        <w:t xml:space="preserve">Начальная цена Лота №1 – </w:t>
      </w:r>
      <w:r w:rsidR="00CA4DF5" w:rsidRPr="00CA4DF5">
        <w:rPr>
          <w:b/>
          <w:bCs/>
          <w:kern w:val="2"/>
        </w:rPr>
        <w:t xml:space="preserve">59 598 838 </w:t>
      </w:r>
      <w:r w:rsidRPr="008A4393">
        <w:rPr>
          <w:b/>
          <w:bCs/>
          <w:kern w:val="2"/>
        </w:rPr>
        <w:t xml:space="preserve">рублей 00 копеек </w:t>
      </w:r>
      <w:r w:rsidRPr="008A4393">
        <w:rPr>
          <w:kern w:val="2"/>
        </w:rPr>
        <w:t xml:space="preserve">(в том числе НДС), из них:  </w:t>
      </w:r>
    </w:p>
    <w:p w14:paraId="6F5957A9" w14:textId="4820CF9C" w:rsidR="008A4393" w:rsidRPr="008A4393" w:rsidRDefault="008A4393" w:rsidP="008A4393">
      <w:pPr>
        <w:jc w:val="center"/>
        <w:rPr>
          <w:kern w:val="2"/>
        </w:rPr>
      </w:pPr>
      <w:r w:rsidRPr="008A4393">
        <w:rPr>
          <w:kern w:val="2"/>
        </w:rPr>
        <w:t xml:space="preserve">стоимость Объекта 1 – </w:t>
      </w:r>
      <w:r w:rsidR="00CA4DF5" w:rsidRPr="00CA4DF5">
        <w:rPr>
          <w:kern w:val="2"/>
        </w:rPr>
        <w:t xml:space="preserve">46 257 429 </w:t>
      </w:r>
      <w:r w:rsidRPr="008A4393">
        <w:rPr>
          <w:kern w:val="2"/>
        </w:rPr>
        <w:t>рублей 00 копеек (в том числе НДС 20%);</w:t>
      </w:r>
    </w:p>
    <w:p w14:paraId="10BFB4F4" w14:textId="6DBF9335" w:rsidR="00067B60" w:rsidRDefault="00067B60" w:rsidP="008A4393">
      <w:pPr>
        <w:jc w:val="center"/>
        <w:rPr>
          <w:kern w:val="2"/>
        </w:rPr>
      </w:pPr>
      <w:r w:rsidRPr="00067B60">
        <w:rPr>
          <w:kern w:val="2"/>
        </w:rPr>
        <w:t xml:space="preserve">стоимость Объекта </w:t>
      </w:r>
      <w:r>
        <w:rPr>
          <w:kern w:val="2"/>
        </w:rPr>
        <w:t>2</w:t>
      </w:r>
      <w:r w:rsidRPr="00067B60">
        <w:rPr>
          <w:kern w:val="2"/>
        </w:rPr>
        <w:t xml:space="preserve"> – </w:t>
      </w:r>
      <w:r w:rsidR="00CA4DF5" w:rsidRPr="00CA4DF5">
        <w:rPr>
          <w:kern w:val="2"/>
        </w:rPr>
        <w:t xml:space="preserve">13 097 409 </w:t>
      </w:r>
      <w:r w:rsidRPr="00067B60">
        <w:rPr>
          <w:kern w:val="2"/>
        </w:rPr>
        <w:t>рублей 00 копеек (в том числе НДС 20%);</w:t>
      </w:r>
    </w:p>
    <w:p w14:paraId="362C0F92" w14:textId="59018598" w:rsidR="00067B60" w:rsidRDefault="00067B60" w:rsidP="008A4393">
      <w:pPr>
        <w:jc w:val="center"/>
        <w:rPr>
          <w:kern w:val="2"/>
        </w:rPr>
      </w:pPr>
      <w:r w:rsidRPr="00067B60">
        <w:rPr>
          <w:kern w:val="2"/>
        </w:rPr>
        <w:t xml:space="preserve">стоимость Объекта </w:t>
      </w:r>
      <w:r>
        <w:rPr>
          <w:kern w:val="2"/>
        </w:rPr>
        <w:t>3</w:t>
      </w:r>
      <w:r w:rsidRPr="00067B60">
        <w:rPr>
          <w:kern w:val="2"/>
        </w:rPr>
        <w:t xml:space="preserve"> – </w:t>
      </w:r>
      <w:r w:rsidR="00CA4DF5" w:rsidRPr="00CA4DF5">
        <w:rPr>
          <w:kern w:val="2"/>
        </w:rPr>
        <w:t>208</w:t>
      </w:r>
      <w:r w:rsidR="00CA4DF5">
        <w:rPr>
          <w:kern w:val="2"/>
        </w:rPr>
        <w:t> </w:t>
      </w:r>
      <w:r w:rsidR="00CA4DF5" w:rsidRPr="00CA4DF5">
        <w:rPr>
          <w:kern w:val="2"/>
        </w:rPr>
        <w:t>800</w:t>
      </w:r>
      <w:r w:rsidR="00CA4DF5">
        <w:rPr>
          <w:kern w:val="2"/>
        </w:rPr>
        <w:t xml:space="preserve"> </w:t>
      </w:r>
      <w:r w:rsidRPr="00067B60">
        <w:rPr>
          <w:kern w:val="2"/>
        </w:rPr>
        <w:t>рублей 00 копеек (в том числе НДС 20%);</w:t>
      </w:r>
    </w:p>
    <w:p w14:paraId="5184F185" w14:textId="5AD489B3" w:rsidR="008A4393" w:rsidRPr="008A4393" w:rsidRDefault="008A4393" w:rsidP="008A4393">
      <w:pPr>
        <w:jc w:val="center"/>
        <w:rPr>
          <w:kern w:val="2"/>
        </w:rPr>
      </w:pPr>
      <w:r w:rsidRPr="008A4393">
        <w:rPr>
          <w:kern w:val="2"/>
        </w:rPr>
        <w:t xml:space="preserve">стоимость Объекта </w:t>
      </w:r>
      <w:r w:rsidR="00067B60">
        <w:rPr>
          <w:kern w:val="2"/>
        </w:rPr>
        <w:t>4</w:t>
      </w:r>
      <w:r w:rsidRPr="008A4393">
        <w:rPr>
          <w:kern w:val="2"/>
        </w:rPr>
        <w:t xml:space="preserve"> –</w:t>
      </w:r>
      <w:r w:rsidR="00CA4DF5">
        <w:rPr>
          <w:kern w:val="2"/>
        </w:rPr>
        <w:t xml:space="preserve"> </w:t>
      </w:r>
      <w:r w:rsidR="00CA4DF5" w:rsidRPr="00CA4DF5">
        <w:rPr>
          <w:kern w:val="2"/>
        </w:rPr>
        <w:t xml:space="preserve">35 200 </w:t>
      </w:r>
      <w:r w:rsidRPr="008A4393">
        <w:rPr>
          <w:kern w:val="2"/>
        </w:rPr>
        <w:t>рублей 00 копеек (НДС не облагается).</w:t>
      </w:r>
    </w:p>
    <w:p w14:paraId="7432505B" w14:textId="14077F68" w:rsidR="008A4393" w:rsidRPr="008A4393" w:rsidRDefault="008A4393" w:rsidP="008A4393">
      <w:pPr>
        <w:jc w:val="center"/>
        <w:rPr>
          <w:b/>
          <w:bCs/>
          <w:kern w:val="2"/>
        </w:rPr>
      </w:pPr>
      <w:r w:rsidRPr="008A4393">
        <w:rPr>
          <w:b/>
          <w:bCs/>
          <w:kern w:val="2"/>
        </w:rPr>
        <w:t xml:space="preserve">Сумма задатка – </w:t>
      </w:r>
      <w:r w:rsidR="00CA4DF5" w:rsidRPr="00CA4DF5">
        <w:rPr>
          <w:b/>
          <w:bCs/>
          <w:kern w:val="2"/>
        </w:rPr>
        <w:t xml:space="preserve">5 959 883 </w:t>
      </w:r>
      <w:r w:rsidRPr="008A4393">
        <w:rPr>
          <w:b/>
          <w:bCs/>
          <w:kern w:val="2"/>
        </w:rPr>
        <w:t>рубл</w:t>
      </w:r>
      <w:r w:rsidR="00C8160B">
        <w:rPr>
          <w:b/>
          <w:bCs/>
          <w:kern w:val="2"/>
        </w:rPr>
        <w:t>я</w:t>
      </w:r>
      <w:r w:rsidRPr="008A4393">
        <w:rPr>
          <w:b/>
          <w:bCs/>
          <w:kern w:val="2"/>
        </w:rPr>
        <w:t xml:space="preserve"> </w:t>
      </w:r>
      <w:r>
        <w:rPr>
          <w:b/>
          <w:bCs/>
          <w:kern w:val="2"/>
        </w:rPr>
        <w:t>8</w:t>
      </w:r>
      <w:r w:rsidRPr="008A4393">
        <w:rPr>
          <w:b/>
          <w:bCs/>
          <w:kern w:val="2"/>
        </w:rPr>
        <w:t>0 копеек.</w:t>
      </w:r>
    </w:p>
    <w:p w14:paraId="001B2F5F" w14:textId="01493831" w:rsidR="0078706C" w:rsidRDefault="008A4393" w:rsidP="008A4393">
      <w:pPr>
        <w:jc w:val="center"/>
        <w:rPr>
          <w:b/>
          <w:bCs/>
          <w:kern w:val="2"/>
        </w:rPr>
      </w:pPr>
      <w:r w:rsidRPr="008A4393">
        <w:rPr>
          <w:b/>
          <w:bCs/>
          <w:kern w:val="2"/>
        </w:rPr>
        <w:t xml:space="preserve">Шаг аукциона – </w:t>
      </w:r>
      <w:r w:rsidR="00CA4DF5" w:rsidRPr="00CA4DF5">
        <w:rPr>
          <w:b/>
          <w:bCs/>
          <w:kern w:val="2"/>
        </w:rPr>
        <w:t xml:space="preserve">2 979 941 </w:t>
      </w:r>
      <w:r w:rsidRPr="008A4393">
        <w:rPr>
          <w:b/>
          <w:bCs/>
          <w:kern w:val="2"/>
        </w:rPr>
        <w:t>рубл</w:t>
      </w:r>
      <w:r w:rsidR="00C8160B">
        <w:rPr>
          <w:b/>
          <w:bCs/>
          <w:kern w:val="2"/>
        </w:rPr>
        <w:t>ь</w:t>
      </w:r>
      <w:r w:rsidRPr="008A4393">
        <w:rPr>
          <w:b/>
          <w:bCs/>
          <w:kern w:val="2"/>
        </w:rPr>
        <w:t xml:space="preserve"> </w:t>
      </w:r>
      <w:r>
        <w:rPr>
          <w:b/>
          <w:bCs/>
          <w:kern w:val="2"/>
        </w:rPr>
        <w:t>9</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0D212A5F" w14:textId="6B89B173" w:rsidR="00D15FDC" w:rsidRDefault="00D15FDC" w:rsidP="00D15FDC">
      <w:pPr>
        <w:ind w:right="-57" w:firstLine="708"/>
        <w:jc w:val="both"/>
      </w:pPr>
      <w:r w:rsidRPr="00FE1A01">
        <w:rPr>
          <w:b/>
          <w:bCs/>
        </w:rPr>
        <w:t xml:space="preserve"> Обременения (ограничения) Объекта </w:t>
      </w:r>
      <w:r>
        <w:rPr>
          <w:b/>
          <w:bCs/>
        </w:rPr>
        <w:t>4</w:t>
      </w:r>
      <w:r w:rsidRPr="00FE1A01">
        <w:rPr>
          <w:b/>
          <w:bCs/>
        </w:rPr>
        <w:t>:</w:t>
      </w:r>
      <w:r>
        <w:t xml:space="preserve"> </w:t>
      </w:r>
      <w:r w:rsidRPr="00FE1A01">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t xml:space="preserve"> Земельный участок полностью расположен в границах зоны с реестровым номером 63:34-6.438 от 14.12.2021, ограничение использования земельного участка в пределах зоны: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w:t>
      </w:r>
      <w:r>
        <w:lastRenderedPageBreak/>
        <w:t>Федерации о градостроительной деятельности отнесенных к зонам с особыми условиями использования территорий, запрещаются:</w:t>
      </w:r>
    </w:p>
    <w:p w14:paraId="4C632BFE" w14:textId="77777777" w:rsidR="00D15FDC" w:rsidRDefault="00D15FDC" w:rsidP="00D15FDC">
      <w:pPr>
        <w:ind w:right="-57" w:firstLine="708"/>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39B92EE" w14:textId="77777777" w:rsidR="00D15FDC" w:rsidRDefault="00D15FDC" w:rsidP="00D15FDC">
      <w:pPr>
        <w:ind w:right="-57" w:firstLine="708"/>
        <w:jc w:val="both"/>
      </w:pPr>
      <w:r>
        <w:t>-использования сточных вод в целях регулирования плодородия почв;</w:t>
      </w:r>
    </w:p>
    <w:p w14:paraId="52607E44" w14:textId="77777777" w:rsidR="00D15FDC" w:rsidRDefault="00D15FDC" w:rsidP="00D15FDC">
      <w:pPr>
        <w:ind w:right="-57" w:firstLine="708"/>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D8CD52" w14:textId="7D54A5A4" w:rsidR="00D15FDC" w:rsidRDefault="00D15FDC" w:rsidP="00D15FDC">
      <w:pPr>
        <w:ind w:right="-57" w:firstLine="708"/>
        <w:jc w:val="both"/>
      </w:pPr>
      <w:r>
        <w:t xml:space="preserve">-осуществление авиационных мер по борьбе с вредными организмами, вид/наименование: Границы зон умеренного подтопления территорий, прилегающих к зонам затопления реки Чагра, в границах с. Новокуровка муниципального района Хворостянский Самарской области, тип: Иные зоны с особыми условиями использования территории, дата решения: 28.10.2021, номер решения: 507, наименование ОГВ/ОМСУ: Нижне-Волжское бассейновое водное управление Федерального агентства водных ресурсов. </w:t>
      </w:r>
      <w:r w:rsidRPr="00600B38">
        <w:rPr>
          <w:b/>
          <w:bCs/>
        </w:rPr>
        <w:t>Особые отметки:</w:t>
      </w:r>
      <w: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29.12.2021; реквизиты документа-основания: приказ от 28.10.2021 № 507 выдан: Нижне-Волжское бассейновое водное управление Федерального агентства водных ресурсов. Сведения, необходимые для заполнения </w:t>
      </w:r>
      <w:proofErr w:type="spellStart"/>
      <w:r>
        <w:t>разделa</w:t>
      </w:r>
      <w:proofErr w:type="spellEnd"/>
      <w:r>
        <w:t>:</w:t>
      </w:r>
      <w:r w:rsidR="00430D63">
        <w:t xml:space="preserve"> </w:t>
      </w:r>
      <w:r>
        <w:t xml:space="preserve">4 - Сведения о частях земельного участка, отсутствуют. </w:t>
      </w:r>
      <w:r w:rsidRPr="00600B38">
        <w:rPr>
          <w:b/>
          <w:bCs/>
        </w:rPr>
        <w:t>Содержание ограничения в использовании или ограничения права на объект недвижимости или обременения объекта недвижимости:</w:t>
      </w:r>
      <w: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28.10.2021 № 507 выдан: Нижне-Волжское бассейновое водное управление Федерального агентства водных ресурсов; Содержание ограничения (обременения):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14:paraId="4A499BBB" w14:textId="77777777" w:rsidR="00D15FDC" w:rsidRDefault="00D15FDC" w:rsidP="00D15FDC">
      <w:pPr>
        <w:ind w:right="-57" w:firstLine="708"/>
        <w:jc w:val="both"/>
      </w:pPr>
      <w: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04E81FB7" w14:textId="77777777" w:rsidR="00D15FDC" w:rsidRDefault="00D15FDC" w:rsidP="00D15FDC">
      <w:pPr>
        <w:ind w:right="-57" w:firstLine="708"/>
        <w:jc w:val="both"/>
      </w:pPr>
      <w:r>
        <w:t xml:space="preserve">-использования сточных вод в целях регулирования плодородия почв; </w:t>
      </w:r>
    </w:p>
    <w:p w14:paraId="58156D98" w14:textId="77777777" w:rsidR="00D15FDC" w:rsidRDefault="00D15FDC" w:rsidP="00D15FDC">
      <w:pPr>
        <w:ind w:right="-57" w:firstLine="708"/>
        <w:jc w:val="both"/>
      </w:pPr>
      <w: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491A5050" w14:textId="77777777" w:rsidR="00D15FDC" w:rsidRDefault="00D15FDC" w:rsidP="00D15FDC">
      <w:pPr>
        <w:ind w:right="-57" w:firstLine="708"/>
        <w:jc w:val="both"/>
      </w:pPr>
      <w:r>
        <w:t>-осуществление авиационных мер по борьбе с вредными организмами; Реестровый номер границы: 63:34-6.438; Вид объекта реестра границ: Зона с особыми условиями использования территории; Вид зоны по документу: Границы зон умеренного подтопления территорий, прилегающих к зонам затопления реки Чагра, в границах с. Новокуровка муниципального района Хворостянский Самарской области; Тип зоны: Иные зоны с особыми условиями использования территории.</w:t>
      </w:r>
    </w:p>
    <w:p w14:paraId="1187DCB7" w14:textId="77777777" w:rsidR="00D15FDC" w:rsidRDefault="00D15FDC" w:rsidP="00D15FDC">
      <w:pPr>
        <w:ind w:right="-57" w:firstLine="426"/>
        <w:jc w:val="both"/>
        <w:rPr>
          <w:color w:val="000000"/>
          <w:kern w:val="2"/>
          <w:shd w:val="clear" w:color="auto" w:fill="FFFFFF"/>
        </w:rPr>
      </w:pPr>
    </w:p>
    <w:p w14:paraId="242B0F2E" w14:textId="64EF538E" w:rsidR="00D15FDC" w:rsidRPr="00524681" w:rsidRDefault="00D15FDC" w:rsidP="00D15FDC">
      <w:pPr>
        <w:ind w:right="-57" w:firstLine="426"/>
        <w:jc w:val="both"/>
        <w:rPr>
          <w:color w:val="000000"/>
          <w:kern w:val="2"/>
          <w:shd w:val="clear" w:color="auto" w:fill="FFFFFF"/>
        </w:rPr>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О</w:t>
      </w:r>
      <w:r w:rsidRPr="00524681">
        <w:rPr>
          <w:color w:val="000000"/>
          <w:kern w:val="2"/>
          <w:shd w:val="clear" w:color="auto" w:fill="FFFFFF"/>
        </w:rPr>
        <w:t xml:space="preserve">бязательным условием заключения договора купли-продажи является заключение с Победителем аукциона (единственным участником аукциона) Договора долгосрочной аренды нежилых помещений </w:t>
      </w:r>
      <w:bookmarkStart w:id="2" w:name="_Hlk143869448"/>
      <w:r>
        <w:rPr>
          <w:color w:val="000000"/>
          <w:kern w:val="2"/>
          <w:shd w:val="clear" w:color="auto" w:fill="FFFFFF"/>
        </w:rPr>
        <w:t xml:space="preserve">Объекта </w:t>
      </w:r>
      <w:bookmarkEnd w:id="2"/>
      <w:r w:rsidR="00067B60">
        <w:rPr>
          <w:color w:val="000000"/>
          <w:kern w:val="2"/>
          <w:shd w:val="clear" w:color="auto" w:fill="FFFFFF"/>
        </w:rPr>
        <w:t>3</w:t>
      </w:r>
      <w:r>
        <w:rPr>
          <w:color w:val="000000"/>
          <w:kern w:val="2"/>
          <w:shd w:val="clear" w:color="auto" w:fill="FFFFFF"/>
        </w:rPr>
        <w:t xml:space="preserve"> </w:t>
      </w:r>
      <w:r w:rsidRPr="00524681">
        <w:rPr>
          <w:color w:val="000000"/>
          <w:kern w:val="2"/>
          <w:shd w:val="clear" w:color="auto" w:fill="FFFFFF"/>
        </w:rPr>
        <w:t>для размещения дополнительного офиса № 6991/0547 Самарского отделения № 6991 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22F2221E" w14:textId="77777777" w:rsidR="00D15FDC" w:rsidRDefault="00D15FDC" w:rsidP="00D15FDC">
      <w:pPr>
        <w:pStyle w:val="a4"/>
        <w:ind w:left="0"/>
        <w:jc w:val="both"/>
        <w:rPr>
          <w:spacing w:val="-2"/>
        </w:rPr>
      </w:pPr>
      <w:r w:rsidRPr="003C486C">
        <w:rPr>
          <w:spacing w:val="-2"/>
        </w:rPr>
        <w:t xml:space="preserve">          </w:t>
      </w:r>
      <w:r>
        <w:rPr>
          <w:spacing w:val="-2"/>
        </w:rPr>
        <w:t>-</w:t>
      </w:r>
      <w:r w:rsidRPr="003C486C">
        <w:rPr>
          <w:spacing w:val="-2"/>
        </w:rPr>
        <w:t xml:space="preserve"> </w:t>
      </w:r>
      <w:r w:rsidRPr="009659F2">
        <w:rPr>
          <w:spacing w:val="-2"/>
        </w:rPr>
        <w:t xml:space="preserve">площадь обратной аренды – 41,3 кв. м, а именно: </w:t>
      </w:r>
      <w:r>
        <w:rPr>
          <w:spacing w:val="-2"/>
        </w:rPr>
        <w:t xml:space="preserve">помещение </w:t>
      </w:r>
      <w:r w:rsidRPr="009659F2">
        <w:rPr>
          <w:spacing w:val="-2"/>
        </w:rPr>
        <w:t>№ 6 площадью 3,9 кв.</w:t>
      </w:r>
      <w:r>
        <w:rPr>
          <w:spacing w:val="-2"/>
        </w:rPr>
        <w:t xml:space="preserve"> </w:t>
      </w:r>
      <w:r w:rsidRPr="009659F2">
        <w:rPr>
          <w:spacing w:val="-2"/>
        </w:rPr>
        <w:t xml:space="preserve">м, </w:t>
      </w:r>
      <w:r w:rsidRPr="004007DD">
        <w:rPr>
          <w:spacing w:val="-2"/>
        </w:rPr>
        <w:t xml:space="preserve">помещение </w:t>
      </w:r>
      <w:r w:rsidRPr="009659F2">
        <w:rPr>
          <w:spacing w:val="-2"/>
        </w:rPr>
        <w:t>№ 7 площадью 8,0 кв.</w:t>
      </w:r>
      <w:r>
        <w:rPr>
          <w:spacing w:val="-2"/>
        </w:rPr>
        <w:t xml:space="preserve"> </w:t>
      </w:r>
      <w:r w:rsidRPr="009659F2">
        <w:rPr>
          <w:spacing w:val="-2"/>
        </w:rPr>
        <w:t xml:space="preserve">м, </w:t>
      </w:r>
      <w:r w:rsidRPr="004007DD">
        <w:rPr>
          <w:spacing w:val="-2"/>
        </w:rPr>
        <w:t xml:space="preserve">помещение </w:t>
      </w:r>
      <w:r w:rsidRPr="009659F2">
        <w:rPr>
          <w:spacing w:val="-2"/>
        </w:rPr>
        <w:t>№ 8 площадью 26,6 кв.</w:t>
      </w:r>
      <w:r>
        <w:rPr>
          <w:spacing w:val="-2"/>
        </w:rPr>
        <w:t xml:space="preserve"> </w:t>
      </w:r>
      <w:r w:rsidRPr="009659F2">
        <w:rPr>
          <w:spacing w:val="-2"/>
        </w:rPr>
        <w:t xml:space="preserve">м, </w:t>
      </w:r>
      <w:r w:rsidRPr="004007DD">
        <w:rPr>
          <w:spacing w:val="-2"/>
        </w:rPr>
        <w:t xml:space="preserve">помещение </w:t>
      </w:r>
      <w:r w:rsidRPr="009659F2">
        <w:rPr>
          <w:spacing w:val="-2"/>
        </w:rPr>
        <w:t>№ 9 площадью 2,8 кв.</w:t>
      </w:r>
      <w:r>
        <w:rPr>
          <w:spacing w:val="-2"/>
        </w:rPr>
        <w:t xml:space="preserve"> </w:t>
      </w:r>
      <w:r w:rsidRPr="009659F2">
        <w:rPr>
          <w:spacing w:val="-2"/>
        </w:rPr>
        <w:t>м (схема помещений прилагается);</w:t>
      </w:r>
      <w:r>
        <w:rPr>
          <w:spacing w:val="-2"/>
        </w:rPr>
        <w:t xml:space="preserve"> </w:t>
      </w:r>
    </w:p>
    <w:p w14:paraId="3E139A89" w14:textId="70CFEECE" w:rsidR="00D15FDC" w:rsidRPr="009659F2" w:rsidRDefault="00D15FDC" w:rsidP="00D15FDC">
      <w:pPr>
        <w:tabs>
          <w:tab w:val="left" w:pos="993"/>
        </w:tabs>
        <w:adjustRightInd w:val="0"/>
        <w:ind w:firstLine="709"/>
        <w:jc w:val="both"/>
      </w:pPr>
      <w:r w:rsidRPr="003C486C">
        <w:rPr>
          <w:spacing w:val="-2"/>
        </w:rPr>
        <w:t xml:space="preserve">- </w:t>
      </w:r>
      <w:r w:rsidRPr="00975ADF">
        <w:rPr>
          <w:spacing w:val="-2"/>
        </w:rPr>
        <w:t xml:space="preserve">ставка обратной аренды составляет (рублей за 1 кв. м. в год, включая НДС/ НДС не облагается, в зависимости от применения арендодателем системы налогообложения): </w:t>
      </w:r>
      <w:r w:rsidRPr="00D15FDC">
        <w:rPr>
          <w:b/>
          <w:bCs/>
          <w:spacing w:val="-2"/>
        </w:rPr>
        <w:t>712 руб. 80 коп.</w:t>
      </w:r>
      <w:r>
        <w:rPr>
          <w:b/>
          <w:bCs/>
          <w:spacing w:val="-2"/>
        </w:rPr>
        <w:t xml:space="preserve"> </w:t>
      </w:r>
      <w:r w:rsidRPr="00975ADF">
        <w:rPr>
          <w:spacing w:val="-2"/>
        </w:rPr>
        <w:t>Ставка аренды включает в себя платежи</w:t>
      </w:r>
      <w:r>
        <w:rPr>
          <w:spacing w:val="-2"/>
        </w:rPr>
        <w:t xml:space="preserve"> </w:t>
      </w:r>
      <w:r w:rsidRPr="009659F2">
        <w:t xml:space="preserve">за пользование </w:t>
      </w:r>
      <w:r>
        <w:t xml:space="preserve">частью </w:t>
      </w:r>
      <w:r w:rsidRPr="009659F2">
        <w:t>Объект</w:t>
      </w:r>
      <w:r>
        <w:t xml:space="preserve">а </w:t>
      </w:r>
      <w:r w:rsidR="00557A3D">
        <w:t>3</w:t>
      </w:r>
      <w:r w:rsidRPr="009659F2">
        <w:t xml:space="preserve">, очистку кровли </w:t>
      </w:r>
      <w:r>
        <w:t xml:space="preserve">части </w:t>
      </w:r>
      <w:r w:rsidRPr="009659F2">
        <w:t>Объекта</w:t>
      </w:r>
      <w:r>
        <w:t xml:space="preserve"> </w:t>
      </w:r>
      <w:r w:rsidR="00557A3D">
        <w:t>3</w:t>
      </w:r>
      <w:r w:rsidRPr="009659F2">
        <w:t xml:space="preserve"> от снега и наледи в зимний период, коммунальные и эксплуатационные платежи (за исключением платы за электроэнергию, теплоснабжение, техническое обслуживание систем теплоснабжения, </w:t>
      </w:r>
      <w:r w:rsidRPr="009659F2">
        <w:lastRenderedPageBreak/>
        <w:t xml:space="preserve">энергоснабжения </w:t>
      </w:r>
      <w:r>
        <w:t xml:space="preserve">части </w:t>
      </w:r>
      <w:r w:rsidRPr="009659F2">
        <w:t>Объекта</w:t>
      </w:r>
      <w:r>
        <w:t xml:space="preserve"> </w:t>
      </w:r>
      <w:r w:rsidR="00557A3D">
        <w:t>3</w:t>
      </w:r>
      <w:r w:rsidRPr="009659F2">
        <w:t xml:space="preserve">, услуги по обращению с ТКО, внутреннюю уборку Объекта аренды, уборку прилегающей территории к </w:t>
      </w:r>
      <w:r>
        <w:t xml:space="preserve">части </w:t>
      </w:r>
      <w:r w:rsidRPr="009659F2">
        <w:t>Объект</w:t>
      </w:r>
      <w:r>
        <w:t xml:space="preserve">а </w:t>
      </w:r>
      <w:r w:rsidR="00557A3D">
        <w:t>3</w:t>
      </w:r>
      <w:r w:rsidRPr="009659F2">
        <w:t xml:space="preserve">, дератизацию и дезинсекцию </w:t>
      </w:r>
      <w:r>
        <w:t xml:space="preserve">части </w:t>
      </w:r>
      <w:r w:rsidRPr="009659F2">
        <w:t xml:space="preserve">Объекта </w:t>
      </w:r>
      <w:r w:rsidR="001447A5">
        <w:t>3</w:t>
      </w:r>
      <w:r w:rsidRPr="009659F2">
        <w:t>)</w:t>
      </w:r>
      <w:r w:rsidRPr="00A7066A">
        <w:t>;</w:t>
      </w:r>
    </w:p>
    <w:p w14:paraId="111C581C" w14:textId="77777777" w:rsidR="00D15FDC" w:rsidRPr="009659F2" w:rsidRDefault="00D15FDC" w:rsidP="00D15FDC">
      <w:pPr>
        <w:widowControl/>
        <w:tabs>
          <w:tab w:val="left" w:pos="993"/>
        </w:tabs>
        <w:adjustRightInd w:val="0"/>
        <w:ind w:firstLine="709"/>
        <w:jc w:val="both"/>
      </w:pPr>
      <w:r w:rsidRPr="009659F2">
        <w:t>- Возмещение коммунальных услуг представляет собой плату за пользование: электроснабжением, теплоснабжением (газоснабжением). Размер возмещения коммунальных услуг,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p>
    <w:p w14:paraId="076CD197" w14:textId="736E530F" w:rsidR="00D15FDC" w:rsidRPr="009659F2" w:rsidRDefault="00D15FDC" w:rsidP="00D15FDC">
      <w:pPr>
        <w:widowControl/>
        <w:autoSpaceDE w:val="0"/>
        <w:autoSpaceDN w:val="0"/>
        <w:adjustRightInd w:val="0"/>
        <w:ind w:left="3" w:firstLine="706"/>
        <w:jc w:val="both"/>
      </w:pPr>
      <w:r>
        <w:t xml:space="preserve">- </w:t>
      </w:r>
      <w:r w:rsidRPr="009659F2">
        <w:t xml:space="preserve">Техническое обслуживание систем теплоснабжения, энергоснабжения </w:t>
      </w:r>
      <w:r>
        <w:t xml:space="preserve">части </w:t>
      </w:r>
      <w:r w:rsidRPr="009659F2">
        <w:t xml:space="preserve">Объекта </w:t>
      </w:r>
      <w:r w:rsidR="00557A3D">
        <w:t>3</w:t>
      </w:r>
      <w:r w:rsidRPr="009659F2">
        <w:t xml:space="preserve">, услуги по обращению ТКО, внутреннюю уборку Объекта аренды, уборку прилегающей территории к </w:t>
      </w:r>
      <w:r>
        <w:t xml:space="preserve">части </w:t>
      </w:r>
      <w:r w:rsidRPr="009659F2">
        <w:t>Объект</w:t>
      </w:r>
      <w:r>
        <w:t xml:space="preserve">а </w:t>
      </w:r>
      <w:r w:rsidR="00557A3D">
        <w:t>3</w:t>
      </w:r>
      <w:r w:rsidRPr="009659F2">
        <w:t xml:space="preserve"> согласно схеме уборки, дератизацию и дезинсекцию </w:t>
      </w:r>
      <w:r>
        <w:t xml:space="preserve">части </w:t>
      </w:r>
      <w:r w:rsidRPr="009659F2">
        <w:t xml:space="preserve">Объекта </w:t>
      </w:r>
      <w:r w:rsidR="00557A3D">
        <w:t>3</w:t>
      </w:r>
      <w:r w:rsidRPr="009659F2">
        <w:t xml:space="preserve"> Арендатор оплачивает самостоятельно на основании отдельно заключенных договоров с обслуживающими организациями</w:t>
      </w:r>
      <w:r w:rsidRPr="00A7066A">
        <w:t>;</w:t>
      </w:r>
      <w:r w:rsidRPr="009659F2">
        <w:t xml:space="preserve"> </w:t>
      </w:r>
    </w:p>
    <w:p w14:paraId="74B12FCC" w14:textId="77777777" w:rsidR="00D15FDC" w:rsidRDefault="00D15FDC" w:rsidP="00D15FDC">
      <w:pPr>
        <w:widowControl/>
        <w:autoSpaceDE w:val="0"/>
        <w:autoSpaceDN w:val="0"/>
        <w:adjustRightInd w:val="0"/>
        <w:spacing w:after="200"/>
        <w:ind w:firstLine="709"/>
        <w:contextualSpacing/>
        <w:jc w:val="both"/>
        <w:rPr>
          <w:spacing w:val="-2"/>
        </w:rPr>
      </w:pPr>
      <w:r w:rsidRPr="009659F2">
        <w:t xml:space="preserve">- </w:t>
      </w:r>
      <w:r>
        <w:rPr>
          <w:lang w:val="en-US"/>
        </w:rPr>
        <w:t>C</w:t>
      </w:r>
      <w:r w:rsidRPr="009659F2">
        <w:t>рок аренды по договору аренды не менее 10 лет с возможностью досрочного расторжения договора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sidRPr="00A03AE6">
        <w:rPr>
          <w:spacing w:val="-2"/>
        </w:rPr>
        <w:t>;</w:t>
      </w:r>
      <w:r>
        <w:rPr>
          <w:spacing w:val="-2"/>
        </w:rPr>
        <w:t xml:space="preserve"> </w:t>
      </w:r>
    </w:p>
    <w:p w14:paraId="4C8389D0" w14:textId="77777777" w:rsidR="00D15FDC" w:rsidRDefault="00D15FDC" w:rsidP="00D15FDC">
      <w:pPr>
        <w:autoSpaceDE w:val="0"/>
        <w:autoSpaceDN w:val="0"/>
        <w:adjustRightInd w:val="0"/>
        <w:spacing w:after="200"/>
        <w:ind w:firstLine="709"/>
        <w:contextualSpacing/>
        <w:jc w:val="both"/>
      </w:pPr>
      <w:r w:rsidRPr="009659F2">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r>
        <w:t>.</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w:t>
      </w:r>
      <w:r w:rsidRPr="006979D5">
        <w:rPr>
          <w:rFonts w:eastAsia="Times New Roman" w:cs="Times New Roman"/>
          <w:kern w:val="0"/>
          <w:lang w:eastAsia="ru-RU" w:bidi="ar-SA"/>
        </w:rPr>
        <w:lastRenderedPageBreak/>
        <w:t>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lastRenderedPageBreak/>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lastRenderedPageBreak/>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FA03C1C" w14:textId="35F4CEC0"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C514C3" w:rsidRPr="00C514C3">
        <w:rPr>
          <w:rFonts w:eastAsia="Times New Roman" w:cs="Times New Roman"/>
          <w:b/>
          <w:color w:val="000000"/>
          <w:lang w:eastAsia="ru-RU"/>
        </w:rPr>
        <w:t>г. Самара, Московское шоссе, д. 15, тел. 8(927)730-11-30 Гайнуллина Ирина Эдуардовна</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7"/>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5D4696CB" w14:textId="772DC358" w:rsidR="00842FE6" w:rsidRDefault="00842FE6" w:rsidP="008E083D">
      <w:pPr>
        <w:ind w:firstLine="709"/>
        <w:jc w:val="both"/>
      </w:pPr>
      <w:r w:rsidRPr="00842FE6">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срок до </w:t>
      </w:r>
      <w:r w:rsidR="00C514C3">
        <w:t>0</w:t>
      </w:r>
      <w:r w:rsidR="00B7103A">
        <w:t>2</w:t>
      </w:r>
      <w:r w:rsidR="008B1CEA">
        <w:t>.</w:t>
      </w:r>
      <w:r w:rsidR="00C514C3">
        <w:t>1</w:t>
      </w:r>
      <w:r w:rsidR="00B7103A">
        <w:t>2</w:t>
      </w:r>
      <w:r w:rsidRPr="00842FE6">
        <w:t>.2024г. включительно.</w:t>
      </w:r>
    </w:p>
    <w:p w14:paraId="7C5E5BEB" w14:textId="77777777" w:rsidR="00FA1098" w:rsidRDefault="00FA1098" w:rsidP="00842FE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1177"/>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11B46"/>
    <w:rsid w:val="00111BE0"/>
    <w:rsid w:val="00117E2A"/>
    <w:rsid w:val="00123A94"/>
    <w:rsid w:val="00125CC6"/>
    <w:rsid w:val="00125D40"/>
    <w:rsid w:val="00131AA3"/>
    <w:rsid w:val="001322B9"/>
    <w:rsid w:val="00141392"/>
    <w:rsid w:val="001424C4"/>
    <w:rsid w:val="00143C0F"/>
    <w:rsid w:val="00143F40"/>
    <w:rsid w:val="001447A5"/>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3641"/>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94010"/>
    <w:rsid w:val="003A0017"/>
    <w:rsid w:val="003A7F10"/>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57A3D"/>
    <w:rsid w:val="00563913"/>
    <w:rsid w:val="005653EE"/>
    <w:rsid w:val="00566A2B"/>
    <w:rsid w:val="00570621"/>
    <w:rsid w:val="0057181C"/>
    <w:rsid w:val="005734E1"/>
    <w:rsid w:val="0057358A"/>
    <w:rsid w:val="005767C5"/>
    <w:rsid w:val="005833D8"/>
    <w:rsid w:val="0058632B"/>
    <w:rsid w:val="00595CE2"/>
    <w:rsid w:val="00595F44"/>
    <w:rsid w:val="005A0DF8"/>
    <w:rsid w:val="005A0E79"/>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4A5C"/>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E7A"/>
    <w:rsid w:val="009D31D7"/>
    <w:rsid w:val="009D4B06"/>
    <w:rsid w:val="009D764E"/>
    <w:rsid w:val="009D7CAF"/>
    <w:rsid w:val="009E206A"/>
    <w:rsid w:val="009E558D"/>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497A"/>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90D83"/>
    <w:rsid w:val="00C93759"/>
    <w:rsid w:val="00C97299"/>
    <w:rsid w:val="00CA4DF5"/>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940"/>
    <w:rsid w:val="00ED32CB"/>
    <w:rsid w:val="00ED558D"/>
    <w:rsid w:val="00ED5F1E"/>
    <w:rsid w:val="00EE048C"/>
    <w:rsid w:val="00EE2994"/>
    <w:rsid w:val="00EE3E4F"/>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6034</Words>
  <Characters>34394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40348</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13</cp:revision>
  <cp:lastPrinted>2022-06-30T19:29:00Z</cp:lastPrinted>
  <dcterms:created xsi:type="dcterms:W3CDTF">2024-09-02T07:34:00Z</dcterms:created>
  <dcterms:modified xsi:type="dcterms:W3CDTF">2024-09-04T13:30:00Z</dcterms:modified>
</cp:coreProperties>
</file>