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3478CAE3" w:rsidR="00CB638E" w:rsidRDefault="00B9762A" w:rsidP="00CB638E">
      <w:pPr>
        <w:spacing w:after="0" w:line="240" w:lineRule="auto"/>
        <w:ind w:firstLine="567"/>
        <w:jc w:val="both"/>
      </w:pPr>
      <w:r w:rsidRPr="00B976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76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76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762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762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762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B9762A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853B7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53B7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B3913AA" w14:textId="77777777" w:rsidR="0051544B" w:rsidRDefault="0051544B" w:rsidP="0051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ООО «ПРОМТОРГСЕРВИС», ИНН 6324036512, договор факторинга 067 от 02.04.2013, КД 2321 от 23.05.2014, решение Автозаводского районного суда г. Тольятти от 11.11.2014 по делу 2-9528/2014, решение АС Самарской области от 04.03.2020 по делу А55-35563/2019, определения АС Самарской области от 08.11.2019 по делу А55-809/2019 о завершении процедуры реализации имущества Севостьянова Н.И., от 13.12.2019 по делу А55-808</w:t>
      </w:r>
      <w:proofErr w:type="gramEnd"/>
      <w:r>
        <w:t xml:space="preserve">/2019 о завершении процедуры реализации имущества </w:t>
      </w:r>
      <w:proofErr w:type="spellStart"/>
      <w:r>
        <w:t>Сафаниева</w:t>
      </w:r>
      <w:proofErr w:type="spellEnd"/>
      <w:r>
        <w:t xml:space="preserve"> С.А., ООО «ПРОМТОРГСЕРВИС» находится в стадии ликвидации, определением АС Самарской области от 26.04.2023 по делу А55-26403/2014 в выдаче исполнительного листа отказано, истек срок для предъявления требований к залогодателю ООО «Днепр-</w:t>
      </w:r>
      <w:proofErr w:type="spellStart"/>
      <w:r>
        <w:t>Голд</w:t>
      </w:r>
      <w:proofErr w:type="spellEnd"/>
      <w:r>
        <w:t>» (34 179 778,60 руб.) - 34 179 778,60 руб.;</w:t>
      </w:r>
    </w:p>
    <w:p w14:paraId="27B40746" w14:textId="77777777" w:rsidR="0051544B" w:rsidRDefault="0051544B" w:rsidP="0051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Мельникова Юлия Юрьевна, решение Автозаводского районного суда г. Тольятти Самарской области от 03.11.2020 по делу 2-5466/2020 (407 988,58 руб.) - 407 988,58 руб.;</w:t>
      </w:r>
    </w:p>
    <w:p w14:paraId="494B6CD8" w14:textId="77777777" w:rsidR="0051544B" w:rsidRDefault="0051544B" w:rsidP="0051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Иващенко Владимир Ильич, КД 2921 от 05.05.2015, определения АС Самарской области от 30.05.2022 по делу А55-32607/2021 о включении в РТК третьей очереди, от 16.08.2023 по делу А55-7776/2022 об освобождении Иващенко Е.А. от дальнейшего исполнения требований кредиторов, находится в процедуре банкротства (4 817 617,15 руб.) - 4 817 617,15 руб.</w:t>
      </w:r>
      <w:proofErr w:type="gramEnd"/>
    </w:p>
    <w:p w14:paraId="72CEA841" w14:textId="6D9B89BC" w:rsidR="009E6456" w:rsidRPr="0037642D" w:rsidRDefault="009E6456" w:rsidP="0051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7229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</w:t>
      </w:r>
      <w:r w:rsidRPr="0072291A">
        <w:rPr>
          <w:rFonts w:ascii="Times New Roman CYR" w:hAnsi="Times New Roman CYR" w:cs="Times New Roman CYR"/>
          <w:color w:val="000000"/>
        </w:rPr>
        <w:t>продажи предмета Торгов (лота).</w:t>
      </w:r>
    </w:p>
    <w:p w14:paraId="60597996" w14:textId="375D2BD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291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2291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2291A">
        <w:rPr>
          <w:rFonts w:ascii="Times New Roman CYR" w:hAnsi="Times New Roman CYR" w:cs="Times New Roman CYR"/>
          <w:color w:val="000000"/>
        </w:rPr>
        <w:t xml:space="preserve"> </w:t>
      </w:r>
      <w:r w:rsidR="0072291A" w:rsidRPr="0072291A">
        <w:rPr>
          <w:rFonts w:ascii="Times New Roman CYR" w:hAnsi="Times New Roman CYR" w:cs="Times New Roman CYR"/>
          <w:b/>
          <w:color w:val="000000"/>
        </w:rPr>
        <w:t>15 июля</w:t>
      </w:r>
      <w:r w:rsidR="009E7E5E" w:rsidRPr="0072291A">
        <w:rPr>
          <w:rFonts w:ascii="Times New Roman CYR" w:hAnsi="Times New Roman CYR" w:cs="Times New Roman CYR"/>
          <w:color w:val="000000"/>
        </w:rPr>
        <w:t xml:space="preserve"> </w:t>
      </w:r>
      <w:r w:rsidR="00BD0E8E" w:rsidRPr="0072291A">
        <w:rPr>
          <w:b/>
        </w:rPr>
        <w:t>202</w:t>
      </w:r>
      <w:r w:rsidR="00761B81" w:rsidRPr="0072291A">
        <w:rPr>
          <w:b/>
        </w:rPr>
        <w:t>4</w:t>
      </w:r>
      <w:r w:rsidRPr="0072291A">
        <w:rPr>
          <w:b/>
        </w:rPr>
        <w:t xml:space="preserve"> г.</w:t>
      </w:r>
      <w:r w:rsidRPr="0072291A">
        <w:t xml:space="preserve"> </w:t>
      </w:r>
      <w:r w:rsidRPr="0072291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2291A">
        <w:rPr>
          <w:color w:val="000000"/>
        </w:rPr>
        <w:t xml:space="preserve">АО «Российский аукционный дом» по адресу: </w:t>
      </w:r>
      <w:hyperlink r:id="rId7" w:history="1">
        <w:r w:rsidRPr="0072291A">
          <w:rPr>
            <w:rStyle w:val="a4"/>
          </w:rPr>
          <w:t>http://lot-online.ru</w:t>
        </w:r>
      </w:hyperlink>
      <w:r w:rsidRPr="0072291A">
        <w:rPr>
          <w:color w:val="000000"/>
        </w:rPr>
        <w:t xml:space="preserve"> (далее – ЭТП</w:t>
      </w:r>
      <w:r w:rsidRPr="0037642D">
        <w:rPr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B4578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2291A" w:rsidRPr="0072291A">
        <w:rPr>
          <w:b/>
          <w:color w:val="000000"/>
        </w:rPr>
        <w:t>15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2291A" w:rsidRPr="0072291A">
        <w:rPr>
          <w:b/>
          <w:color w:val="000000"/>
        </w:rPr>
        <w:t>02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07941C9" w:rsidR="009E6456" w:rsidRPr="007229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2291A" w:rsidRPr="0072291A">
        <w:rPr>
          <w:b/>
          <w:color w:val="000000"/>
        </w:rPr>
        <w:t>04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2291A" w:rsidRPr="0072291A">
        <w:rPr>
          <w:b/>
          <w:color w:val="000000"/>
        </w:rPr>
        <w:lastRenderedPageBreak/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72291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2291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291A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2B367C7" w14:textId="6B6D4355" w:rsidR="0072291A" w:rsidRDefault="0072291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291A">
        <w:rPr>
          <w:b/>
          <w:bCs/>
          <w:color w:val="000000"/>
        </w:rPr>
        <w:t xml:space="preserve">Торги ППП будут проведены на ЭТП с </w:t>
      </w:r>
      <w:r>
        <w:rPr>
          <w:b/>
          <w:bCs/>
          <w:color w:val="000000"/>
        </w:rPr>
        <w:t>06 сентября</w:t>
      </w:r>
      <w:r w:rsidRPr="0072291A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72291A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17 октября 2024</w:t>
      </w:r>
      <w:r w:rsidRPr="0072291A">
        <w:rPr>
          <w:b/>
          <w:bCs/>
          <w:color w:val="000000"/>
        </w:rPr>
        <w:t xml:space="preserve"> г. </w:t>
      </w:r>
    </w:p>
    <w:p w14:paraId="287E4339" w14:textId="50D592E6" w:rsidR="009E6456" w:rsidRPr="00853B7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853B79">
        <w:rPr>
          <w:color w:val="000000"/>
        </w:rPr>
        <w:t xml:space="preserve">времени </w:t>
      </w:r>
      <w:r w:rsidR="0072291A" w:rsidRPr="00853B79">
        <w:rPr>
          <w:color w:val="000000"/>
        </w:rPr>
        <w:t>06 сентября 2024</w:t>
      </w:r>
      <w:r w:rsidR="0024147A" w:rsidRPr="00853B79">
        <w:rPr>
          <w:b/>
          <w:bCs/>
          <w:color w:val="000000"/>
        </w:rPr>
        <w:t xml:space="preserve"> </w:t>
      </w:r>
      <w:r w:rsidRPr="00853B79">
        <w:rPr>
          <w:b/>
          <w:bCs/>
          <w:color w:val="000000"/>
        </w:rPr>
        <w:t>г.</w:t>
      </w:r>
      <w:r w:rsidRPr="00853B79">
        <w:rPr>
          <w:color w:val="000000"/>
        </w:rPr>
        <w:t xml:space="preserve"> Прием заявок на участие в Торгах ППП и задатков прекращается за </w:t>
      </w:r>
      <w:r w:rsidR="0072291A" w:rsidRPr="00853B79">
        <w:rPr>
          <w:color w:val="000000"/>
        </w:rPr>
        <w:t>1</w:t>
      </w:r>
      <w:r w:rsidRPr="00853B79">
        <w:rPr>
          <w:color w:val="000000"/>
        </w:rPr>
        <w:t xml:space="preserve"> (</w:t>
      </w:r>
      <w:r w:rsidR="0072291A" w:rsidRPr="00853B79">
        <w:rPr>
          <w:color w:val="000000"/>
        </w:rPr>
        <w:t>Один</w:t>
      </w:r>
      <w:r w:rsidRPr="00853B79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3B7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</w:t>
      </w:r>
      <w:r w:rsidRPr="005246E8">
        <w:rPr>
          <w:color w:val="000000"/>
        </w:rPr>
        <w:t xml:space="preserve">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2053FDD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06 сентября 2024 г. по 09 сентября 2024 г. - в размере начальной цены продажи лотов;</w:t>
      </w:r>
    </w:p>
    <w:p w14:paraId="6E6FBFD9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10 сентября 2024 г. по 13 сентября 2024 г. - в размере 90,06% от начальной цены продажи лотов;</w:t>
      </w:r>
    </w:p>
    <w:p w14:paraId="501FDB5F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14 сентября 2024 г. по 17 сентября 2024 г. - в размере 80,12% от начальной цены продажи лотов;</w:t>
      </w:r>
    </w:p>
    <w:p w14:paraId="712FA8F2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18 сентября 2024 г. по 21 сентября 2024 г. - в размере 70,18% от начальной цены продажи лотов;</w:t>
      </w:r>
    </w:p>
    <w:p w14:paraId="4C713929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22 сентября 2024 г. по 25 сентября 2024 г. - в размере 60,24% от начальной цены продажи лотов;</w:t>
      </w:r>
    </w:p>
    <w:p w14:paraId="2EAAAD71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26 сентября 2024 г. по 29 сентября 2024 г. - в размере 50,30% от начальной цены продажи лотов;</w:t>
      </w:r>
    </w:p>
    <w:p w14:paraId="64CC8FD5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30 сентября 2024 г. по 03 октября 2024 г. - в размере 40,36% от начальной цены продажи лотов;</w:t>
      </w:r>
    </w:p>
    <w:p w14:paraId="16B6B8AC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04 октября 2024 г. по 07 октября 2024 г. - в размере 30,42% от начальной цены продажи лотов;</w:t>
      </w:r>
    </w:p>
    <w:p w14:paraId="7AD74D3D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08 октября 2024 г. по 11 октября 2024 г. - в размере 20,48% от начальной цены продажи лотов;</w:t>
      </w:r>
    </w:p>
    <w:p w14:paraId="30BB0430" w14:textId="77777777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3B79">
        <w:rPr>
          <w:color w:val="000000"/>
        </w:rPr>
        <w:t>с 12 октября 2024 г. по 14 октября 2024 г. - в размере 10,54% от начальной цены продажи лотов;</w:t>
      </w:r>
    </w:p>
    <w:p w14:paraId="60A6ADFF" w14:textId="143956D9" w:rsidR="00853B79" w:rsidRPr="00853B79" w:rsidRDefault="00853B79" w:rsidP="00853B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3B79">
        <w:rPr>
          <w:color w:val="000000"/>
        </w:rPr>
        <w:t xml:space="preserve">с 15 октября 2024 г. по 17 октября 2024 г. - в размере 0,60% </w:t>
      </w:r>
      <w:r w:rsidRPr="00853B79">
        <w:rPr>
          <w:color w:val="000000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Pr="00853B7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853B7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53B7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3B7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5590BB37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B7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53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53B79" w:rsidRPr="00853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</w:t>
      </w:r>
      <w:r w:rsidR="00853B79" w:rsidRPr="0006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16:00 часов по адресу: г. Самара, ул. Урицкого, д. 19, БЦ «Деловой Мир», 12 этаж, тел. 8-800-505-80-32</w:t>
      </w:r>
      <w:r w:rsidRPr="0006188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61880" w:rsidRPr="00061880">
        <w:rPr>
          <w:rFonts w:ascii="Times New Roman" w:hAnsi="Times New Roman" w:cs="Times New Roman"/>
          <w:color w:val="000000"/>
          <w:sz w:val="24"/>
          <w:szCs w:val="24"/>
        </w:rPr>
        <w:t>тел. 7967-246-44-29 (</w:t>
      </w:r>
      <w:proofErr w:type="gramStart"/>
      <w:r w:rsidR="00061880" w:rsidRPr="00061880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061880" w:rsidRPr="00061880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061880" w:rsidRPr="00061880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061880" w:rsidRPr="00061880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06188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</w:t>
      </w:r>
      <w:bookmarkStart w:id="0" w:name="_GoBack"/>
      <w:bookmarkEnd w:id="0"/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61880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1544B"/>
    <w:rsid w:val="005246E8"/>
    <w:rsid w:val="00532A30"/>
    <w:rsid w:val="005F1F68"/>
    <w:rsid w:val="0066094B"/>
    <w:rsid w:val="00662676"/>
    <w:rsid w:val="00697675"/>
    <w:rsid w:val="0072291A"/>
    <w:rsid w:val="007229EA"/>
    <w:rsid w:val="00761B81"/>
    <w:rsid w:val="007A1F5D"/>
    <w:rsid w:val="007B55CF"/>
    <w:rsid w:val="00803558"/>
    <w:rsid w:val="00853B79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9762A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2105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2019-07-23T07:47:00Z</dcterms:created>
  <dcterms:modified xsi:type="dcterms:W3CDTF">2024-05-28T13:47:00Z</dcterms:modified>
</cp:coreProperties>
</file>