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63CF343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D15FDC" w:rsidRPr="00EC55E6">
        <w:rPr>
          <w:rFonts w:eastAsia="Times New Roman" w:cs="Times New Roman"/>
          <w:b/>
          <w:bCs/>
          <w:kern w:val="0"/>
          <w:lang w:eastAsia="ru-RU" w:bidi="ar-SA"/>
        </w:rPr>
        <w:t>0</w:t>
      </w:r>
      <w:r w:rsidR="00EC55E6">
        <w:rPr>
          <w:rFonts w:eastAsia="Times New Roman" w:cs="Times New Roman"/>
          <w:b/>
          <w:bCs/>
          <w:kern w:val="0"/>
          <w:lang w:eastAsia="ru-RU" w:bidi="ar-SA"/>
        </w:rPr>
        <w:t>4</w:t>
      </w:r>
      <w:r w:rsidR="00D15FDC" w:rsidRPr="00EC55E6">
        <w:rPr>
          <w:rFonts w:eastAsia="Times New Roman" w:cs="Times New Roman"/>
          <w:b/>
          <w:bCs/>
          <w:kern w:val="0"/>
          <w:lang w:eastAsia="ru-RU" w:bidi="ar-SA"/>
        </w:rPr>
        <w:t xml:space="preserve"> октября</w:t>
      </w:r>
      <w:r w:rsidRPr="00EC55E6">
        <w:rPr>
          <w:rFonts w:eastAsia="Times New Roman" w:cs="Times New Roman"/>
          <w:b/>
          <w:bCs/>
          <w:kern w:val="0"/>
          <w:lang w:eastAsia="ru-RU" w:bidi="ar-SA"/>
        </w:rPr>
        <w:t xml:space="preserve"> 2024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15B59236"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D15FDC" w:rsidRPr="00EC55E6">
        <w:rPr>
          <w:rFonts w:eastAsia="Times New Roman" w:cs="Times New Roman"/>
          <w:b/>
          <w:bCs/>
          <w:kern w:val="0"/>
          <w:lang w:eastAsia="ru-RU" w:bidi="ar-SA"/>
        </w:rPr>
        <w:t>0</w:t>
      </w:r>
      <w:r w:rsidR="00EC55E6">
        <w:rPr>
          <w:rFonts w:eastAsia="Times New Roman" w:cs="Times New Roman"/>
          <w:b/>
          <w:bCs/>
          <w:kern w:val="0"/>
          <w:lang w:eastAsia="ru-RU" w:bidi="ar-SA"/>
        </w:rPr>
        <w:t>4</w:t>
      </w:r>
      <w:r w:rsidR="00D15FDC" w:rsidRPr="00EC55E6">
        <w:rPr>
          <w:rFonts w:eastAsia="Times New Roman" w:cs="Times New Roman"/>
          <w:b/>
          <w:bCs/>
          <w:kern w:val="0"/>
          <w:lang w:eastAsia="ru-RU" w:bidi="ar-SA"/>
        </w:rPr>
        <w:t>.09</w:t>
      </w:r>
      <w:r w:rsidRPr="00EC55E6">
        <w:rPr>
          <w:rFonts w:eastAsia="Times New Roman" w:cs="Times New Roman"/>
          <w:b/>
          <w:bCs/>
          <w:kern w:val="0"/>
          <w:lang w:eastAsia="ru-RU" w:bidi="ar-SA"/>
        </w:rPr>
        <w:t xml:space="preserve">.2024 по </w:t>
      </w:r>
      <w:bookmarkStart w:id="0" w:name="_Hlk155702557"/>
      <w:r w:rsidR="00D15FDC" w:rsidRPr="00EC55E6">
        <w:rPr>
          <w:rFonts w:eastAsia="Times New Roman" w:cs="Times New Roman"/>
          <w:b/>
          <w:bCs/>
          <w:kern w:val="0"/>
          <w:lang w:eastAsia="ru-RU" w:bidi="ar-SA"/>
        </w:rPr>
        <w:t>0</w:t>
      </w:r>
      <w:r w:rsidR="00EC55E6">
        <w:rPr>
          <w:rFonts w:eastAsia="Times New Roman" w:cs="Times New Roman"/>
          <w:b/>
          <w:bCs/>
          <w:kern w:val="0"/>
          <w:lang w:eastAsia="ru-RU" w:bidi="ar-SA"/>
        </w:rPr>
        <w:t>2</w:t>
      </w:r>
      <w:r w:rsidR="00D15FDC" w:rsidRPr="00EC55E6">
        <w:rPr>
          <w:rFonts w:eastAsia="Times New Roman" w:cs="Times New Roman"/>
          <w:b/>
          <w:bCs/>
          <w:kern w:val="0"/>
          <w:lang w:eastAsia="ru-RU" w:bidi="ar-SA"/>
        </w:rPr>
        <w:t>.10</w:t>
      </w:r>
      <w:r w:rsidRPr="00EC55E6">
        <w:rPr>
          <w:rFonts w:eastAsia="Times New Roman" w:cs="Times New Roman"/>
          <w:b/>
          <w:bCs/>
          <w:kern w:val="0"/>
          <w:lang w:eastAsia="ru-RU" w:bidi="ar-SA"/>
        </w:rPr>
        <w:t xml:space="preserve">.2024 </w:t>
      </w:r>
      <w:bookmarkEnd w:id="0"/>
      <w:r w:rsidRPr="00EC55E6">
        <w:rPr>
          <w:rFonts w:eastAsia="Times New Roman" w:cs="Times New Roman"/>
          <w:b/>
          <w:bCs/>
          <w:kern w:val="0"/>
          <w:lang w:eastAsia="ru-RU" w:bidi="ar-SA"/>
        </w:rPr>
        <w:t>до 23:59.</w:t>
      </w:r>
    </w:p>
    <w:p w14:paraId="472E0550" w14:textId="109DAE6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D15FDC" w:rsidRPr="00EC55E6">
        <w:rPr>
          <w:rFonts w:eastAsia="Times New Roman" w:cs="Times New Roman"/>
          <w:b/>
          <w:bCs/>
          <w:kern w:val="0"/>
          <w:lang w:eastAsia="ru-RU" w:bidi="ar-SA"/>
        </w:rPr>
        <w:t>0</w:t>
      </w:r>
      <w:r w:rsidR="00EC55E6">
        <w:rPr>
          <w:rFonts w:eastAsia="Times New Roman" w:cs="Times New Roman"/>
          <w:b/>
          <w:bCs/>
          <w:kern w:val="0"/>
          <w:lang w:eastAsia="ru-RU" w:bidi="ar-SA"/>
        </w:rPr>
        <w:t>2</w:t>
      </w:r>
      <w:r w:rsidR="00D15FDC" w:rsidRPr="00EC55E6">
        <w:rPr>
          <w:rFonts w:eastAsia="Times New Roman" w:cs="Times New Roman"/>
          <w:b/>
          <w:bCs/>
          <w:kern w:val="0"/>
          <w:lang w:eastAsia="ru-RU" w:bidi="ar-SA"/>
        </w:rPr>
        <w:t>.10</w:t>
      </w:r>
      <w:r w:rsidRPr="00EC55E6">
        <w:rPr>
          <w:rFonts w:eastAsia="Times New Roman" w:cs="Times New Roman"/>
          <w:b/>
          <w:bCs/>
          <w:kern w:val="0"/>
          <w:lang w:eastAsia="ru-RU" w:bidi="ar-SA"/>
        </w:rPr>
        <w:t>.2024.</w:t>
      </w:r>
    </w:p>
    <w:p w14:paraId="4B8E99D1" w14:textId="0ACE123C"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D15FDC" w:rsidRPr="00EC55E6">
        <w:rPr>
          <w:rFonts w:eastAsia="Times New Roman" w:cs="Times New Roman"/>
          <w:b/>
          <w:bCs/>
          <w:kern w:val="0"/>
          <w:lang w:eastAsia="ru-RU" w:bidi="ar-SA"/>
        </w:rPr>
        <w:t>0</w:t>
      </w:r>
      <w:r w:rsidR="00EC55E6">
        <w:rPr>
          <w:rFonts w:eastAsia="Times New Roman" w:cs="Times New Roman"/>
          <w:b/>
          <w:bCs/>
          <w:kern w:val="0"/>
          <w:lang w:eastAsia="ru-RU" w:bidi="ar-SA"/>
        </w:rPr>
        <w:t>3</w:t>
      </w:r>
      <w:r w:rsidR="00D15FDC" w:rsidRPr="00EC55E6">
        <w:rPr>
          <w:rFonts w:eastAsia="Times New Roman" w:cs="Times New Roman"/>
          <w:b/>
          <w:bCs/>
          <w:kern w:val="0"/>
          <w:lang w:eastAsia="ru-RU" w:bidi="ar-SA"/>
        </w:rPr>
        <w:t>.10</w:t>
      </w:r>
      <w:r w:rsidRPr="00EC55E6">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193C5FC9" w14:textId="1E853774" w:rsidR="00104FD1" w:rsidRPr="00104FD1" w:rsidRDefault="00104FD1" w:rsidP="00104FD1">
      <w:pPr>
        <w:jc w:val="both"/>
        <w:rPr>
          <w:rFonts w:eastAsia="Times New Roman" w:cs="Times New Roman"/>
          <w:bCs/>
          <w:kern w:val="0"/>
          <w:lang w:eastAsia="ru-RU" w:bidi="ar-SA"/>
        </w:rPr>
      </w:pPr>
      <w:r w:rsidRPr="00104FD1">
        <w:rPr>
          <w:rFonts w:eastAsia="Times New Roman" w:cs="Times New Roman"/>
          <w:bCs/>
          <w:kern w:val="0"/>
          <w:lang w:eastAsia="ru-RU" w:bidi="ar-SA"/>
        </w:rPr>
        <w:t>Объект 1: Здание Филиала Сбербанка, площадь: 106,0 кв. м, назначение: нежилое, количество этажей: 1, в том числе подземных 0, расположенное по адресу: Пензенская область, р-н Белинский, с. Поим, ул. Советская, д. 2, кадастровый номер 58:04:0170103:1224;</w:t>
      </w:r>
    </w:p>
    <w:p w14:paraId="2C8FFBB8" w14:textId="297F3D18" w:rsidR="00D15FDC" w:rsidRDefault="00104FD1" w:rsidP="00104FD1">
      <w:pPr>
        <w:jc w:val="both"/>
        <w:rPr>
          <w:rFonts w:eastAsia="Times New Roman" w:cs="Times New Roman"/>
          <w:kern w:val="0"/>
          <w:lang w:eastAsia="ru-RU" w:bidi="ar-SA"/>
        </w:rPr>
      </w:pPr>
      <w:r w:rsidRPr="00104FD1">
        <w:rPr>
          <w:rFonts w:eastAsia="Times New Roman" w:cs="Times New Roman"/>
          <w:bCs/>
          <w:kern w:val="0"/>
          <w:lang w:eastAsia="ru-RU" w:bidi="ar-SA"/>
        </w:rPr>
        <w:t>Объект 2: Земельный участок, площадь: 418 кв. м, категория земель: земли населенных пунктов, виды разрешенного использования: под административно-управленческие и другие общественные объекты, расположенный по адресу: Пензенская область, р-н Белинский, с. Поим, ул. Советская, дом 2, кадастровый номер 58:04:0170102:272</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0985DC19" w14:textId="77292F90" w:rsidR="008A4393" w:rsidRPr="008A4393" w:rsidRDefault="008A4393" w:rsidP="008A4393">
      <w:pPr>
        <w:jc w:val="center"/>
        <w:rPr>
          <w:kern w:val="2"/>
        </w:rPr>
      </w:pPr>
      <w:r w:rsidRPr="008A4393">
        <w:rPr>
          <w:b/>
          <w:bCs/>
          <w:kern w:val="2"/>
        </w:rPr>
        <w:t xml:space="preserve">Начальная цена Лота №1 – </w:t>
      </w:r>
      <w:r w:rsidR="009C553D" w:rsidRPr="009C553D">
        <w:rPr>
          <w:b/>
          <w:bCs/>
          <w:kern w:val="2"/>
        </w:rPr>
        <w:t xml:space="preserve">550 000 </w:t>
      </w:r>
      <w:r w:rsidRPr="008A4393">
        <w:rPr>
          <w:b/>
          <w:bCs/>
          <w:kern w:val="2"/>
        </w:rPr>
        <w:t xml:space="preserve">рублей 00 копеек </w:t>
      </w:r>
      <w:r w:rsidRPr="008A4393">
        <w:rPr>
          <w:kern w:val="2"/>
        </w:rPr>
        <w:t xml:space="preserve">(в том числе НДС), из них:  </w:t>
      </w:r>
    </w:p>
    <w:p w14:paraId="6F5957A9" w14:textId="45E6C648" w:rsidR="008A4393" w:rsidRPr="008A4393" w:rsidRDefault="008A4393" w:rsidP="008A4393">
      <w:pPr>
        <w:jc w:val="center"/>
        <w:rPr>
          <w:kern w:val="2"/>
        </w:rPr>
      </w:pPr>
      <w:r w:rsidRPr="008A4393">
        <w:rPr>
          <w:kern w:val="2"/>
        </w:rPr>
        <w:t xml:space="preserve">стоимость Объекта 1 – </w:t>
      </w:r>
      <w:r w:rsidR="009C553D">
        <w:rPr>
          <w:kern w:val="2"/>
        </w:rPr>
        <w:t>430 000</w:t>
      </w:r>
      <w:r w:rsidR="00CA4DF5" w:rsidRPr="00CA4DF5">
        <w:rPr>
          <w:kern w:val="2"/>
        </w:rPr>
        <w:t xml:space="preserve"> </w:t>
      </w:r>
      <w:r w:rsidRPr="008A4393">
        <w:rPr>
          <w:kern w:val="2"/>
        </w:rPr>
        <w:t>рублей 00 копеек (в том числе НДС 20%);</w:t>
      </w:r>
    </w:p>
    <w:p w14:paraId="5184F185" w14:textId="59E8146D" w:rsidR="008A4393" w:rsidRPr="008A4393" w:rsidRDefault="008A4393" w:rsidP="008A4393">
      <w:pPr>
        <w:jc w:val="center"/>
        <w:rPr>
          <w:kern w:val="2"/>
        </w:rPr>
      </w:pPr>
      <w:r w:rsidRPr="008A4393">
        <w:rPr>
          <w:kern w:val="2"/>
        </w:rPr>
        <w:t xml:space="preserve">стоимость Объекта </w:t>
      </w:r>
      <w:r w:rsidR="00067B60">
        <w:rPr>
          <w:kern w:val="2"/>
        </w:rPr>
        <w:t>4</w:t>
      </w:r>
      <w:r w:rsidRPr="008A4393">
        <w:rPr>
          <w:kern w:val="2"/>
        </w:rPr>
        <w:t xml:space="preserve"> –</w:t>
      </w:r>
      <w:r w:rsidR="00CA4DF5">
        <w:rPr>
          <w:kern w:val="2"/>
        </w:rPr>
        <w:t xml:space="preserve"> </w:t>
      </w:r>
      <w:r w:rsidR="009C553D">
        <w:rPr>
          <w:kern w:val="2"/>
        </w:rPr>
        <w:t>1</w:t>
      </w:r>
      <w:r w:rsidR="00CA4DF5" w:rsidRPr="00CA4DF5">
        <w:rPr>
          <w:kern w:val="2"/>
        </w:rPr>
        <w:t>2</w:t>
      </w:r>
      <w:r w:rsidR="009C553D">
        <w:rPr>
          <w:kern w:val="2"/>
        </w:rPr>
        <w:t>0 0</w:t>
      </w:r>
      <w:r w:rsidR="00CA4DF5" w:rsidRPr="00CA4DF5">
        <w:rPr>
          <w:kern w:val="2"/>
        </w:rPr>
        <w:t xml:space="preserve">00 </w:t>
      </w:r>
      <w:r w:rsidRPr="008A4393">
        <w:rPr>
          <w:kern w:val="2"/>
        </w:rPr>
        <w:t>рублей 00 копеек (НДС не облагается).</w:t>
      </w:r>
    </w:p>
    <w:p w14:paraId="7432505B" w14:textId="6EE7DA64" w:rsidR="008A4393" w:rsidRPr="008A4393" w:rsidRDefault="008A4393" w:rsidP="008A4393">
      <w:pPr>
        <w:jc w:val="center"/>
        <w:rPr>
          <w:b/>
          <w:bCs/>
          <w:kern w:val="2"/>
        </w:rPr>
      </w:pPr>
      <w:r w:rsidRPr="008A4393">
        <w:rPr>
          <w:b/>
          <w:bCs/>
          <w:kern w:val="2"/>
        </w:rPr>
        <w:t xml:space="preserve">Сумма задатка – </w:t>
      </w:r>
      <w:r w:rsidR="009C553D">
        <w:rPr>
          <w:b/>
          <w:bCs/>
          <w:kern w:val="2"/>
        </w:rPr>
        <w:t>55 000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06BF9A7C" w:rsidR="0078706C" w:rsidRDefault="008A4393" w:rsidP="008A4393">
      <w:pPr>
        <w:jc w:val="center"/>
        <w:rPr>
          <w:b/>
          <w:bCs/>
          <w:kern w:val="2"/>
        </w:rPr>
      </w:pPr>
      <w:r w:rsidRPr="008A4393">
        <w:rPr>
          <w:b/>
          <w:bCs/>
          <w:kern w:val="2"/>
        </w:rPr>
        <w:t xml:space="preserve">Шаг аукциона – </w:t>
      </w:r>
      <w:r w:rsidR="009C553D">
        <w:rPr>
          <w:b/>
          <w:bCs/>
          <w:kern w:val="2"/>
        </w:rPr>
        <w:t>27 500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24B1049C" w14:textId="1E723C62" w:rsidR="00104FD1" w:rsidRDefault="00D15FDC" w:rsidP="00104FD1">
      <w:pPr>
        <w:ind w:right="-57" w:firstLine="567"/>
        <w:contextualSpacing/>
        <w:jc w:val="both"/>
      </w:pPr>
      <w:r w:rsidRPr="00FE1A01">
        <w:rPr>
          <w:b/>
          <w:bCs/>
        </w:rPr>
        <w:t xml:space="preserve"> Обременения (ограничения) Объекта </w:t>
      </w:r>
      <w:r w:rsidR="00104FD1">
        <w:rPr>
          <w:b/>
          <w:bCs/>
        </w:rPr>
        <w:t>2</w:t>
      </w:r>
      <w:r w:rsidRPr="00FE1A01">
        <w:rPr>
          <w:b/>
          <w:bCs/>
        </w:rPr>
        <w:t>:</w:t>
      </w:r>
      <w:r>
        <w:t xml:space="preserve"> </w:t>
      </w:r>
      <w:r w:rsidR="00104FD1" w:rsidRPr="00104FD1">
        <w:rPr>
          <w:b/>
          <w:bCs/>
        </w:rPr>
        <w:t>Особые отметки:</w:t>
      </w:r>
      <w:r w:rsidR="00104FD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21.10.2021; реквизиты документа-основания: приказ об утверждении графического описания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w:t>
      </w:r>
      <w:r w:rsidR="00104FD1" w:rsidRPr="009C2751">
        <w:t xml:space="preserve"> </w:t>
      </w:r>
      <w:r w:rsidR="00104FD1" w:rsidRPr="00104FD1">
        <w:rPr>
          <w:b/>
          <w:bCs/>
        </w:rPr>
        <w:t>Сведения о частях земельного участка:</w:t>
      </w:r>
      <w:r w:rsidR="00104FD1">
        <w:t xml:space="preserve"> </w:t>
      </w:r>
      <w:r w:rsidR="00104FD1" w:rsidRPr="00104FD1">
        <w:t xml:space="preserve">- Содержание ограничения в использовании или ограничения права на объект недвижимости или обременения объекта недвижимости: </w:t>
      </w:r>
      <w:r w:rsidR="00104FD1" w:rsidRPr="009C2751">
        <w:t>Учетный номер части</w:t>
      </w:r>
      <w:r w:rsidR="00104FD1">
        <w:t xml:space="preserve"> - </w:t>
      </w:r>
      <w:r w:rsidR="00104FD1" w:rsidRPr="009C2751">
        <w:t>58:04:0170102:272/2</w:t>
      </w:r>
      <w:r w:rsidR="00104FD1">
        <w:t xml:space="preserve">, площадь: 287 кв. м, </w:t>
      </w:r>
      <w:r w:rsidR="00104FD1" w:rsidRPr="00104FD1">
        <w:rPr>
          <w:b/>
          <w:bCs/>
        </w:rPr>
        <w:t>вид ограничения (обременения):</w:t>
      </w:r>
      <w:r w:rsidR="00104FD1">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 Содержание ограничения (обременения): В соответствии с п. 1 ст. 34.1 Федерального закона от 25.06.2002 №73-ФЗ «Об объектах культурного наследия (памятниках истории и культуры) народов Российской Федерации» в границах защитной зоны объекта культурного наследия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Реестровый номер границы: 58:04-6.531; Вид объекта реестра границ: Зона с особыми условиями использования территории; Вид зоны по документу: Защитная </w:t>
      </w:r>
      <w:r w:rsidR="00104FD1">
        <w:lastRenderedPageBreak/>
        <w:t>зона объекта культурного наследия регионального значения «Никольская церковь», расположенного по адресу: Пензенская область, Белинский район, с. Поим; Тип зоны: Зона охраны объекта культурного наследия.</w:t>
      </w:r>
    </w:p>
    <w:p w14:paraId="112BC9EC" w14:textId="575E8A30" w:rsidR="007E38E1" w:rsidRPr="00BA62C0" w:rsidRDefault="00D15FDC" w:rsidP="007E38E1">
      <w:pPr>
        <w:pStyle w:val="a4"/>
        <w:ind w:left="0" w:firstLine="426"/>
        <w:jc w:val="both"/>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w:t>
      </w:r>
      <w:r w:rsidR="007E38E1" w:rsidRPr="007E38E1">
        <w:rPr>
          <w:color w:val="000000"/>
          <w:kern w:val="2"/>
          <w:shd w:val="clear" w:color="auto" w:fill="FFFFFF"/>
        </w:rPr>
        <w:t>обязательным условием заключения договора купли-продажи является заключение с Победителем аукциона (единственным участником аукциона) договора аренды нежилых помещений Объекта 1 для размещения дополнительного офиса № 8624/0204 Пензенского отделения №8624, одновременно с заключением договора купли-продажи Объектов по форме</w:t>
      </w:r>
      <w:r w:rsidR="007E38E1" w:rsidRPr="00BA62C0">
        <w:t>, являющейся приложением к аукционной документации</w:t>
      </w:r>
      <w:r w:rsidR="007E38E1">
        <w:t>,</w:t>
      </w:r>
      <w:r w:rsidR="007E38E1" w:rsidRPr="00BA62C0">
        <w:t xml:space="preserve"> на следующих условиях:</w:t>
      </w:r>
    </w:p>
    <w:p w14:paraId="57EE227F" w14:textId="77777777" w:rsidR="007E38E1" w:rsidRPr="00661523" w:rsidRDefault="007E38E1" w:rsidP="007E38E1">
      <w:pPr>
        <w:ind w:firstLine="426"/>
        <w:jc w:val="both"/>
        <w:rPr>
          <w:rFonts w:eastAsiaTheme="minorHAnsi"/>
          <w:lang w:eastAsia="en-US"/>
        </w:rPr>
      </w:pPr>
      <w:r w:rsidRPr="00BA62C0">
        <w:t xml:space="preserve">- </w:t>
      </w:r>
      <w:r>
        <w:t>о</w:t>
      </w:r>
      <w:r w:rsidRPr="00BA62C0">
        <w:t>бщая п</w:t>
      </w:r>
      <w:r w:rsidRPr="00BA62C0">
        <w:rPr>
          <w:spacing w:val="-2"/>
        </w:rPr>
        <w:t xml:space="preserve">лощадь обратной аренды составляет </w:t>
      </w:r>
      <w:r>
        <w:rPr>
          <w:rFonts w:eastAsiaTheme="minorHAnsi"/>
          <w:lang w:eastAsia="en-US"/>
        </w:rPr>
        <w:t>30,5</w:t>
      </w:r>
      <w:r w:rsidRPr="00BA62C0">
        <w:rPr>
          <w:rFonts w:eastAsiaTheme="minorHAnsi"/>
          <w:lang w:eastAsia="en-US"/>
        </w:rPr>
        <w:t xml:space="preserve"> кв. м</w:t>
      </w:r>
      <w:r w:rsidRPr="00BA62C0">
        <w:rPr>
          <w:rFonts w:eastAsiaTheme="minorHAnsi"/>
          <w:shd w:val="clear" w:color="auto" w:fill="FFFFFF" w:themeFill="background1"/>
          <w:lang w:eastAsia="en-US"/>
        </w:rPr>
        <w:t xml:space="preserve">, </w:t>
      </w:r>
      <w:r>
        <w:rPr>
          <w:rFonts w:eastAsiaTheme="minorHAnsi"/>
          <w:shd w:val="clear" w:color="auto" w:fill="FFFFFF" w:themeFill="background1"/>
          <w:lang w:eastAsia="en-US"/>
        </w:rPr>
        <w:t>состоящая из части помещения №5;</w:t>
      </w:r>
    </w:p>
    <w:p w14:paraId="65AE5214" w14:textId="7790C414" w:rsidR="007E38E1" w:rsidRDefault="007E38E1" w:rsidP="007E38E1">
      <w:pPr>
        <w:ind w:firstLine="426"/>
        <w:jc w:val="both"/>
        <w:rPr>
          <w:rFonts w:eastAsiaTheme="minorHAnsi"/>
          <w:lang w:eastAsia="en-US"/>
        </w:rPr>
      </w:pPr>
      <w:r w:rsidRPr="0077566B">
        <w:rPr>
          <w:rFonts w:eastAsiaTheme="minorHAnsi"/>
          <w:lang w:eastAsia="en-US"/>
        </w:rPr>
        <w:t xml:space="preserve">- </w:t>
      </w:r>
      <w:r>
        <w:rPr>
          <w:rFonts w:eastAsiaTheme="minorHAnsi"/>
          <w:lang w:eastAsia="en-US"/>
        </w:rPr>
        <w:t>с</w:t>
      </w:r>
      <w:r w:rsidRPr="003E4C34">
        <w:rPr>
          <w:rFonts w:eastAsiaTheme="minorHAnsi"/>
          <w:lang w:eastAsia="en-US"/>
        </w:rPr>
        <w:t xml:space="preserve">тавка обратной аренды </w:t>
      </w:r>
      <w:r w:rsidRPr="003E4C34">
        <w:t xml:space="preserve">составляет </w:t>
      </w:r>
      <w:r>
        <w:t xml:space="preserve">108 </w:t>
      </w:r>
      <w:r w:rsidRPr="00AD1F09">
        <w:rPr>
          <w:rFonts w:eastAsiaTheme="minorHAnsi"/>
          <w:lang w:eastAsia="en-US"/>
        </w:rPr>
        <w:t>рублей за 1 кв. м. в год, включая НДС/ НДС не облагается, в зависимости от применения арендода</w:t>
      </w:r>
      <w:r>
        <w:rPr>
          <w:rFonts w:eastAsiaTheme="minorHAnsi"/>
          <w:lang w:eastAsia="en-US"/>
        </w:rPr>
        <w:t xml:space="preserve">телем системы налогообложения. </w:t>
      </w:r>
    </w:p>
    <w:p w14:paraId="6B8FB157" w14:textId="77777777" w:rsidR="007E38E1" w:rsidRDefault="007E38E1" w:rsidP="007E38E1">
      <w:pPr>
        <w:snapToGrid w:val="0"/>
        <w:ind w:right="-1" w:firstLine="426"/>
        <w:contextualSpacing/>
        <w:jc w:val="both"/>
      </w:pPr>
      <w:r w:rsidRPr="00B9166D">
        <w:rPr>
          <w:rFonts w:eastAsiaTheme="minorHAnsi"/>
          <w:lang w:eastAsia="en-US"/>
        </w:rPr>
        <w:t>Ставка аренды включает в себя</w:t>
      </w:r>
      <w:r>
        <w:rPr>
          <w:rFonts w:eastAsiaTheme="minorHAnsi"/>
          <w:lang w:eastAsia="en-US"/>
        </w:rPr>
        <w:t>:</w:t>
      </w:r>
      <w:r w:rsidRPr="00B9166D">
        <w:rPr>
          <w:rFonts w:eastAsiaTheme="minorHAnsi"/>
          <w:lang w:eastAsia="en-US"/>
        </w:rPr>
        <w:t xml:space="preserve"> </w:t>
      </w:r>
    </w:p>
    <w:p w14:paraId="02933BEA" w14:textId="77777777" w:rsidR="007E38E1" w:rsidRDefault="007E38E1" w:rsidP="007E38E1">
      <w:pPr>
        <w:snapToGrid w:val="0"/>
        <w:ind w:left="-142" w:right="-1" w:firstLine="568"/>
        <w:contextualSpacing/>
        <w:jc w:val="both"/>
      </w:pPr>
      <w:r>
        <w:t xml:space="preserve">-платежи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на весь срок действия договора аренды; </w:t>
      </w:r>
    </w:p>
    <w:p w14:paraId="656E234C" w14:textId="77777777" w:rsidR="007E38E1" w:rsidRDefault="007E38E1" w:rsidP="007E38E1">
      <w:pPr>
        <w:snapToGrid w:val="0"/>
        <w:ind w:left="-142" w:right="-1" w:firstLine="568"/>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4D4D09A8" w14:textId="77777777" w:rsidR="007E38E1" w:rsidRDefault="007E38E1" w:rsidP="007E38E1">
      <w:pPr>
        <w:snapToGrid w:val="0"/>
        <w:ind w:left="-142" w:right="-1" w:firstLine="568"/>
        <w:contextualSpacing/>
        <w:jc w:val="both"/>
      </w:pPr>
      <w:r>
        <w:t>-расходы на содержание мест общего пользования – лестницы, тамбуры, площадки;</w:t>
      </w:r>
    </w:p>
    <w:p w14:paraId="1F7843DB" w14:textId="77777777" w:rsidR="007E38E1" w:rsidRDefault="007E38E1" w:rsidP="007E38E1">
      <w:pPr>
        <w:snapToGrid w:val="0"/>
        <w:ind w:left="-142" w:right="-1" w:firstLine="568"/>
        <w:contextualSpacing/>
        <w:jc w:val="both"/>
      </w:pPr>
      <w:r>
        <w:t>-расходы на проведение противопожарных мероприятий;</w:t>
      </w:r>
    </w:p>
    <w:p w14:paraId="63CFE985" w14:textId="77777777" w:rsidR="007E38E1" w:rsidRDefault="007E38E1" w:rsidP="007E38E1">
      <w:pPr>
        <w:snapToGrid w:val="0"/>
        <w:ind w:left="-142" w:right="-1" w:firstLine="568"/>
        <w:contextualSpacing/>
        <w:jc w:val="both"/>
      </w:pPr>
      <w:r>
        <w:t>-расходы на содержание и эксплуатацию газового оборудования, котельной;</w:t>
      </w:r>
    </w:p>
    <w:p w14:paraId="3A3E7FAA" w14:textId="77777777" w:rsidR="007E38E1" w:rsidRDefault="007E38E1" w:rsidP="007E38E1">
      <w:pPr>
        <w:snapToGrid w:val="0"/>
        <w:ind w:left="-142" w:right="-1" w:firstLine="568"/>
        <w:contextualSpacing/>
        <w:jc w:val="both"/>
      </w:pPr>
      <w:r>
        <w:t>-административно-управленческие расходы;</w:t>
      </w:r>
    </w:p>
    <w:p w14:paraId="0AB46943" w14:textId="77777777" w:rsidR="007E38E1" w:rsidRDefault="007E38E1" w:rsidP="007E38E1">
      <w:pPr>
        <w:snapToGrid w:val="0"/>
        <w:ind w:left="-142" w:right="-1" w:firstLine="568"/>
        <w:contextualSpacing/>
        <w:jc w:val="both"/>
      </w:pPr>
      <w:r>
        <w:t>-затраты на эксплуатацию инженерных сетей (внутренних и внешних), эксплуатационные расходы по содержанию Здания;</w:t>
      </w:r>
    </w:p>
    <w:p w14:paraId="4636F446" w14:textId="77777777" w:rsidR="007E38E1" w:rsidRDefault="007E38E1" w:rsidP="007E38E1">
      <w:pPr>
        <w:snapToGrid w:val="0"/>
        <w:ind w:left="-142" w:right="-1" w:firstLine="568"/>
        <w:contextualSpacing/>
        <w:jc w:val="both"/>
      </w:pPr>
      <w:r>
        <w:t>-периодические плановые осмотры несущих конструкций и инженерного оборудования;</w:t>
      </w:r>
    </w:p>
    <w:p w14:paraId="4545FF77" w14:textId="77777777" w:rsidR="007E38E1" w:rsidRDefault="007E38E1" w:rsidP="007E38E1">
      <w:pPr>
        <w:snapToGrid w:val="0"/>
        <w:ind w:left="-142" w:right="-1" w:firstLine="568"/>
        <w:contextualSpacing/>
        <w:jc w:val="both"/>
      </w:pPr>
      <w:r>
        <w:t>-содержание и уход за несущими конструкциями (фундаменты, стены, плиты-перекрытия, ограждениями, крыши и другими строительными элементами Здания), наружней рекламой и вывесками, внешними блоками систем кондиционирования;</w:t>
      </w:r>
    </w:p>
    <w:p w14:paraId="2966507F" w14:textId="77777777" w:rsidR="007E38E1" w:rsidRDefault="007E38E1" w:rsidP="007E38E1">
      <w:pPr>
        <w:snapToGrid w:val="0"/>
        <w:ind w:left="-142" w:right="-1" w:firstLine="568"/>
        <w:contextualSpacing/>
        <w:jc w:val="both"/>
      </w:pPr>
      <w:r>
        <w:t>-подготовка к эксплуатации Здания в осенне-зимний и летний периоды (утепление, консервация систем и прочее)</w:t>
      </w:r>
    </w:p>
    <w:p w14:paraId="552AF0ED" w14:textId="77777777" w:rsidR="007E38E1" w:rsidRDefault="007E38E1" w:rsidP="007E38E1">
      <w:pPr>
        <w:snapToGrid w:val="0"/>
        <w:ind w:left="-142" w:right="-1" w:firstLine="568"/>
        <w:contextualSpacing/>
        <w:jc w:val="both"/>
      </w:pPr>
      <w:r>
        <w:t>-внеплановые осмотры после воздействия стихийного характера технических аварий;</w:t>
      </w:r>
    </w:p>
    <w:p w14:paraId="6B69974D" w14:textId="77777777" w:rsidR="007E38E1" w:rsidRDefault="007E38E1" w:rsidP="007E38E1">
      <w:pPr>
        <w:snapToGrid w:val="0"/>
        <w:ind w:left="-142" w:right="-1" w:firstLine="568"/>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4CDE51B1" w14:textId="77777777" w:rsidR="007E38E1" w:rsidRDefault="007E38E1" w:rsidP="007E38E1">
      <w:pPr>
        <w:snapToGrid w:val="0"/>
        <w:ind w:left="-142" w:right="-1" w:firstLine="142"/>
        <w:contextualSpacing/>
        <w:jc w:val="both"/>
      </w:pPr>
      <w:r>
        <w:t xml:space="preserve">-содержание, возобновление, износ малоценного и быстро изнашиваемого инвентаря. </w:t>
      </w:r>
    </w:p>
    <w:p w14:paraId="07F0E2B9" w14:textId="59EB6691" w:rsidR="007E38E1" w:rsidRPr="0077566B" w:rsidRDefault="007E38E1" w:rsidP="007E38E1">
      <w:pPr>
        <w:ind w:firstLine="540"/>
        <w:jc w:val="both"/>
      </w:pPr>
      <w:r w:rsidRPr="0077566B">
        <w:t xml:space="preserve">-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w:t>
      </w:r>
      <w:r w:rsidRPr="000D4A77">
        <w:t>2</w:t>
      </w:r>
      <w:r>
        <w:rPr>
          <w:lang w:val="en-US"/>
        </w:rPr>
        <w:t> </w:t>
      </w:r>
      <w:r w:rsidRPr="000D4A77">
        <w:t xml:space="preserve">(два) месяца </w:t>
      </w:r>
      <w:r w:rsidRPr="0077566B">
        <w:t xml:space="preserve">до даты расторжения договора, </w:t>
      </w:r>
      <w:r w:rsidRPr="00FA50FA">
        <w:t>без возмещения каких-либо убытков Арендодателю</w:t>
      </w:r>
      <w:r w:rsidR="009F52E1">
        <w:t>,</w:t>
      </w:r>
      <w:r w:rsidRPr="00FA50FA">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r w:rsidRPr="0077566B">
        <w:t>;</w:t>
      </w:r>
    </w:p>
    <w:p w14:paraId="3F368A81" w14:textId="77777777" w:rsidR="007E38E1" w:rsidRDefault="007E38E1" w:rsidP="007E38E1">
      <w:pPr>
        <w:ind w:firstLine="540"/>
        <w:jc w:val="both"/>
      </w:pPr>
      <w:r w:rsidRPr="0077566B">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 xml:space="preserve">О порядке работы с денежными средствами, </w:t>
      </w:r>
      <w:r w:rsidR="00B7103A" w:rsidRPr="00B7103A">
        <w:rPr>
          <w:rFonts w:eastAsia="Times New Roman" w:cs="Times New Roman"/>
          <w:bCs/>
          <w:kern w:val="0"/>
          <w:lang w:eastAsia="ru-RU" w:bidi="ar-SA"/>
        </w:rPr>
        <w:lastRenderedPageBreak/>
        <w:t>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lastRenderedPageBreak/>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6979D5">
        <w:rPr>
          <w:rFonts w:eastAsia="Times New Roman" w:cs="Times New Roman"/>
          <w:kern w:val="0"/>
          <w:lang w:eastAsia="ru-RU" w:bidi="ar-SA"/>
        </w:rPr>
        <w:lastRenderedPageBreak/>
        <w:t xml:space="preserve">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6979D5">
        <w:rPr>
          <w:rFonts w:eastAsia="Times New Roman" w:cs="Times New Roman"/>
          <w:kern w:val="0"/>
          <w:lang w:eastAsia="ru-RU" w:bidi="ar-SA"/>
        </w:rPr>
        <w:lastRenderedPageBreak/>
        <w:t xml:space="preserve">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77777777"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3FA03C1C" w14:textId="3A64403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9F52E1" w:rsidRPr="009F52E1">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77777777" w:rsidR="00AB60A1" w:rsidRDefault="00AB60A1" w:rsidP="00AB60A1">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3641"/>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94010"/>
    <w:rsid w:val="003A0017"/>
    <w:rsid w:val="003A7F10"/>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4A4"/>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31D7"/>
    <w:rsid w:val="009D4B06"/>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90D83"/>
    <w:rsid w:val="00C93759"/>
    <w:rsid w:val="00C97299"/>
    <w:rsid w:val="00CA3496"/>
    <w:rsid w:val="00CA4DF5"/>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5E6"/>
    <w:rsid w:val="00EC5940"/>
    <w:rsid w:val="00ED32CB"/>
    <w:rsid w:val="00ED558D"/>
    <w:rsid w:val="00ED5F1E"/>
    <w:rsid w:val="00EE048C"/>
    <w:rsid w:val="00EE2994"/>
    <w:rsid w:val="00EE3E4F"/>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5688</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12</cp:revision>
  <cp:lastPrinted>2022-06-30T19:29:00Z</cp:lastPrinted>
  <dcterms:created xsi:type="dcterms:W3CDTF">2024-09-02T13:06:00Z</dcterms:created>
  <dcterms:modified xsi:type="dcterms:W3CDTF">2024-09-02T13:42:00Z</dcterms:modified>
</cp:coreProperties>
</file>