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CF18A" w14:textId="2D5E6C9B" w:rsidR="009247FF" w:rsidRPr="00791681" w:rsidRDefault="004E47DF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47D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корп.1) (далее – финансовая организация), конкурсным управляющим (ликвидатором) которого на основании решения Арбитражного суда г. Москвы от 21 сентября 2017 г. по делу №A40-129253/2017-129-160Б является государственная корпорация «Агентство по страхованию вкладов» (109240, г. Москва, ул. Высоцкого, д. 4) 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038EF4A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4E47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 1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588DE7AE" w14:textId="3CBF271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E47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BD0EDE" w14:textId="0C4A6CAE" w:rsidR="00511EC3" w:rsidRDefault="00511EC3" w:rsidP="00511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E47D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6405C00A" w14:textId="2D7D574B" w:rsidR="004E47DF" w:rsidRDefault="004E47DF" w:rsidP="00511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7DF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4E47DF">
        <w:rPr>
          <w:rFonts w:ascii="Times New Roman" w:hAnsi="Times New Roman" w:cs="Times New Roman"/>
          <w:color w:val="000000"/>
          <w:sz w:val="24"/>
          <w:szCs w:val="24"/>
        </w:rPr>
        <w:t>ООО «МелекПир», ИНН 7701947402, солидарно с Усубян Владимиром Сабриевичем, Авдалян Людмилой Рзгановной, КД 26/17-НКЛ от 14.06.2017, КД 80/16-нклф от 28.12.2016, решения Добринского районного суда Липецкой области от 23.04.2018 по делу 2-306/2018, от 26.12.2018 по делу 2-797/2018, определение АС Липецкой области от 18.03.2022 по делу А36-7919/2021 о включении в РТК третьей очереди к должнику Усубян В.С. (на сумму 91 571 013,89 руб.), определение АС Липецкой области от 18.03.2022 по делу А36-7918/2021 о включении в РТК третьей очереди к должнику Авдалян Л.Р. (на сумму 21 846 763,02 руб.),  определение АС г. Москвы от 10.08.2022 по делу А40-250770/18-70-299 «Б» о включении в РТК третьей очереди (на сумму 70 664 009,98 руб., из них как необеспеченное залогом - 52 214 937,69 руб.), ООО «МелекПир», Усубян В.С. находятся в стадии банкротства (91 571 013,89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E47DF">
        <w:rPr>
          <w:rFonts w:ascii="Times New Roman" w:hAnsi="Times New Roman" w:cs="Times New Roman"/>
          <w:color w:val="000000"/>
          <w:sz w:val="24"/>
          <w:szCs w:val="24"/>
        </w:rPr>
        <w:t>91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47DF">
        <w:rPr>
          <w:rFonts w:ascii="Times New Roman" w:hAnsi="Times New Roman" w:cs="Times New Roman"/>
          <w:color w:val="000000"/>
          <w:sz w:val="24"/>
          <w:szCs w:val="24"/>
        </w:rPr>
        <w:t>571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7DF">
        <w:rPr>
          <w:rFonts w:ascii="Times New Roman" w:hAnsi="Times New Roman" w:cs="Times New Roman"/>
          <w:color w:val="000000"/>
          <w:sz w:val="24"/>
          <w:szCs w:val="24"/>
        </w:rPr>
        <w:t>013,89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08B1F699" w14:textId="1362016F" w:rsidR="007E537D" w:rsidRPr="007E537D" w:rsidRDefault="007E537D" w:rsidP="007E53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37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537D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E537D">
        <w:rPr>
          <w:rFonts w:ascii="Times New Roman" w:hAnsi="Times New Roman" w:cs="Times New Roman"/>
          <w:color w:val="000000"/>
          <w:sz w:val="24"/>
          <w:szCs w:val="24"/>
        </w:rPr>
        <w:t>ООО «Бизнес Универсал», ИНН 7705742597, поручитель Бахирева Елена Леонидовна, КД 04/15-НКЛ от 26.02.2015, решение АС г. Москвы от 13.12.2021 по делу А40-210548/21-88-539 Б о включении в РТК третьей очереди, определение АС г. Москвы от 21.06.2024 по делу А40-210548/21-88-539 Б (63 496 631,63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E537D">
        <w:rPr>
          <w:rFonts w:ascii="Times New Roman" w:hAnsi="Times New Roman" w:cs="Times New Roman"/>
          <w:color w:val="000000"/>
          <w:sz w:val="24"/>
          <w:szCs w:val="24"/>
        </w:rPr>
        <w:t>33 072 602,10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537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4EE6A07" w14:textId="42E0DDBF" w:rsidR="00B46A69" w:rsidRPr="00791681" w:rsidRDefault="007E537D" w:rsidP="007E53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7E537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537D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E537D">
        <w:rPr>
          <w:rFonts w:ascii="Times New Roman" w:hAnsi="Times New Roman" w:cs="Times New Roman"/>
          <w:color w:val="000000"/>
          <w:sz w:val="24"/>
          <w:szCs w:val="24"/>
        </w:rPr>
        <w:t>ООО «Р-строй», ИНН 7709777223, солидарно с Александровым Дмитрием Владимировичем, ООО «Ивпроминвест», ИНН 3702095961, КД 20/13-КД от 30.12.2013, определения АС Ивановской области от 02.12.2016 по делу А17-4811/2016 о включении в РТК третьей очереди, от 16.08.2016 по делу А17-7808/2015 о включении в РТК третьей очереди, определение АС Республики Крым от 25.01.2027 по делу А83-4515/2016 о включении в РТК третьей очереди, ООО «Р-строй», ООО «Ивпроминвест» находятся в стадии банкротства (34 279 075,90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E537D">
        <w:rPr>
          <w:rFonts w:ascii="Times New Roman" w:hAnsi="Times New Roman" w:cs="Times New Roman"/>
          <w:color w:val="000000"/>
          <w:sz w:val="24"/>
          <w:szCs w:val="24"/>
        </w:rPr>
        <w:t>23 151 699,38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537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6024D3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D43A9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0801197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DD43A9" w:rsidRPr="00DD43A9">
        <w:rPr>
          <w:rFonts w:ascii="Times New Roman CYR" w:hAnsi="Times New Roman CYR" w:cs="Times New Roman CYR"/>
          <w:b/>
          <w:bCs/>
          <w:color w:val="000000"/>
        </w:rPr>
        <w:t>21 октября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DD43A9">
        <w:rPr>
          <w:b/>
        </w:rPr>
        <w:t>4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8FA7B0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 xml:space="preserve">В случае, если по итогам Торгов, назначенных на </w:t>
      </w:r>
      <w:r w:rsidR="00DD43A9" w:rsidRPr="00DD43A9">
        <w:rPr>
          <w:b/>
          <w:bCs/>
          <w:color w:val="000000"/>
        </w:rPr>
        <w:t>21 октября</w:t>
      </w:r>
      <w:r w:rsidR="00BA4AA5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</w:t>
      </w:r>
      <w:r w:rsidR="00DD43A9">
        <w:rPr>
          <w:b/>
          <w:bCs/>
          <w:color w:val="000000"/>
        </w:rPr>
        <w:t>4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 не реализован, то в 14:00 часов по московскому времени </w:t>
      </w:r>
      <w:r w:rsidR="00BF4533" w:rsidRPr="00BF4533">
        <w:rPr>
          <w:b/>
          <w:bCs/>
          <w:color w:val="000000"/>
        </w:rPr>
        <w:t>09 декабря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BF4533">
        <w:rPr>
          <w:b/>
        </w:rPr>
        <w:t>4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</w:t>
      </w:r>
      <w:r w:rsidR="00990245">
        <w:rPr>
          <w:color w:val="000000"/>
        </w:rPr>
        <w:t xml:space="preserve"> </w:t>
      </w:r>
      <w:r w:rsidRPr="00791681">
        <w:rPr>
          <w:color w:val="000000"/>
        </w:rPr>
        <w:t>лот</w:t>
      </w:r>
      <w:r w:rsidR="00990245">
        <w:rPr>
          <w:color w:val="000000"/>
        </w:rPr>
        <w:t>ом</w:t>
      </w:r>
      <w:r w:rsidRPr="00791681">
        <w:rPr>
          <w:color w:val="000000"/>
        </w:rPr>
        <w:t xml:space="preserve"> со снижением начальной цены лот</w:t>
      </w:r>
      <w:r w:rsidR="00990245">
        <w:rPr>
          <w:color w:val="000000"/>
        </w:rPr>
        <w:t>а</w:t>
      </w:r>
      <w:r w:rsidRPr="00791681">
        <w:rPr>
          <w:color w:val="000000"/>
        </w:rPr>
        <w:t xml:space="preserve">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3F2CB81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8166CF" w:rsidRPr="008166CF">
        <w:rPr>
          <w:b/>
          <w:bCs/>
          <w:color w:val="000000"/>
        </w:rPr>
        <w:t>10 сентября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8166CF">
        <w:rPr>
          <w:b/>
          <w:bCs/>
        </w:rPr>
        <w:t>4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8166CF" w:rsidRPr="008166CF">
        <w:rPr>
          <w:b/>
          <w:bCs/>
          <w:color w:val="000000"/>
        </w:rPr>
        <w:t>28 октября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8166CF">
        <w:rPr>
          <w:b/>
          <w:bCs/>
          <w:color w:val="000000"/>
        </w:rPr>
        <w:t>4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732966F1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8166CF">
        <w:rPr>
          <w:b/>
          <w:color w:val="000000"/>
        </w:rPr>
        <w:t xml:space="preserve"> 1</w:t>
      </w:r>
      <w:r w:rsidRPr="00791681">
        <w:rPr>
          <w:color w:val="000000"/>
        </w:rPr>
        <w:t>, не реализованны</w:t>
      </w:r>
      <w:r w:rsidR="008166CF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8166CF">
        <w:rPr>
          <w:b/>
          <w:color w:val="000000"/>
        </w:rPr>
        <w:t>2,3</w:t>
      </w:r>
      <w:r w:rsidRPr="00791681">
        <w:rPr>
          <w:color w:val="000000"/>
        </w:rPr>
        <w:t xml:space="preserve"> выставляются на Торги ППП.</w:t>
      </w:r>
    </w:p>
    <w:p w14:paraId="2856BB37" w14:textId="7EBAFE2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FD5215">
        <w:rPr>
          <w:b/>
          <w:bCs/>
          <w:color w:val="000000"/>
        </w:rPr>
        <w:t>12 декабря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FD5215">
        <w:rPr>
          <w:b/>
        </w:rPr>
        <w:t>4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FD5215">
        <w:rPr>
          <w:b/>
          <w:bCs/>
          <w:color w:val="000000"/>
        </w:rPr>
        <w:t xml:space="preserve">04 февраля </w:t>
      </w:r>
      <w:r w:rsidR="002643BE">
        <w:rPr>
          <w:b/>
        </w:rPr>
        <w:t>202</w:t>
      </w:r>
      <w:r w:rsidR="00FD5215">
        <w:rPr>
          <w:b/>
        </w:rPr>
        <w:t xml:space="preserve">5 </w:t>
      </w:r>
      <w:r w:rsidR="00243BE2" w:rsidRPr="00791681">
        <w:rPr>
          <w:b/>
        </w:rPr>
        <w:t>г</w:t>
      </w:r>
      <w:r w:rsidRPr="00791681">
        <w:rPr>
          <w:b/>
        </w:rPr>
        <w:t>.</w:t>
      </w:r>
    </w:p>
    <w:p w14:paraId="2258E8DA" w14:textId="1651AE0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FD5215" w:rsidRPr="00FD5215">
        <w:rPr>
          <w:b/>
          <w:bCs/>
          <w:color w:val="000000"/>
        </w:rPr>
        <w:t>12 декабря 2024</w:t>
      </w:r>
      <w:r w:rsidR="00FD5215" w:rsidRPr="00FD5215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="00DD2B0C">
        <w:rPr>
          <w:color w:val="000000"/>
        </w:rPr>
        <w:t>1</w:t>
      </w:r>
      <w:r w:rsidRPr="00927074">
        <w:rPr>
          <w:color w:val="000000"/>
        </w:rPr>
        <w:t xml:space="preserve"> (</w:t>
      </w:r>
      <w:r w:rsidR="00DD2B0C">
        <w:rPr>
          <w:color w:val="000000"/>
        </w:rPr>
        <w:t>Один</w:t>
      </w:r>
      <w:r w:rsidRPr="00927074">
        <w:rPr>
          <w:color w:val="000000"/>
        </w:rPr>
        <w:t>)</w:t>
      </w:r>
      <w:r w:rsidRPr="00791681">
        <w:rPr>
          <w:color w:val="000000"/>
        </w:rPr>
        <w:t xml:space="preserve"> календарны</w:t>
      </w:r>
      <w:r w:rsidR="00DD2B0C">
        <w:rPr>
          <w:color w:val="000000"/>
        </w:rPr>
        <w:t>й</w:t>
      </w:r>
      <w:r w:rsidRPr="00791681">
        <w:rPr>
          <w:color w:val="000000"/>
        </w:rPr>
        <w:t xml:space="preserve"> д</w:t>
      </w:r>
      <w:r w:rsidR="00DD2B0C">
        <w:rPr>
          <w:color w:val="000000"/>
        </w:rPr>
        <w:t>е</w:t>
      </w:r>
      <w:r w:rsidRPr="00791681">
        <w:rPr>
          <w:color w:val="000000"/>
        </w:rPr>
        <w:t>н</w:t>
      </w:r>
      <w:r w:rsidR="00DD2B0C">
        <w:rPr>
          <w:color w:val="000000"/>
        </w:rPr>
        <w:t>ь</w:t>
      </w:r>
      <w:r w:rsidRPr="007916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3465FB25" w:rsidR="00110257" w:rsidRPr="00DB3AC4" w:rsidRDefault="00DB3AC4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B3AC4">
        <w:rPr>
          <w:b/>
          <w:bCs/>
          <w:color w:val="000000"/>
        </w:rPr>
        <w:t>Для лота 1:</w:t>
      </w:r>
    </w:p>
    <w:p w14:paraId="5B5017D9" w14:textId="77777777" w:rsidR="00DB3AC4" w:rsidRP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t>с 12 декабря 2024 г. по 16 декабря 2024 г. - в размере начальной цены продажи лота;</w:t>
      </w:r>
    </w:p>
    <w:p w14:paraId="2AAFCDD4" w14:textId="25E4579D" w:rsidR="00DB3AC4" w:rsidRP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t>с 17 декабря 2024 г. по 21 декабря 2024 г. - в размере 95,60% от начальной цены продажи лота;</w:t>
      </w:r>
    </w:p>
    <w:p w14:paraId="35780A5E" w14:textId="1A9E9842" w:rsidR="00DB3AC4" w:rsidRP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t>с 22 декабря 2024 г. по 26 декабря 2024 г. - в размере 91,20% от начальной цены продажи лота;</w:t>
      </w:r>
    </w:p>
    <w:p w14:paraId="59329582" w14:textId="324F1D3E" w:rsidR="00DB3AC4" w:rsidRP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t>с 27 декабря 2024 г. по 31 декабря 2024 г. - в размере 86,80% от начальной цены продажи лота;</w:t>
      </w:r>
    </w:p>
    <w:p w14:paraId="049E8282" w14:textId="473E17DF" w:rsidR="00DB3AC4" w:rsidRP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t>с 01 января 2025 г. по 05 января 2025 г. - в размере 82,40% от начальной цены продажи лота;</w:t>
      </w:r>
    </w:p>
    <w:p w14:paraId="50016661" w14:textId="77777777" w:rsidR="00DB3AC4" w:rsidRP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t>с 06 января 2025 г. по 10 января 2025 г. - в размере 78,00% от начальной цены продажи лота;</w:t>
      </w:r>
    </w:p>
    <w:p w14:paraId="60C17712" w14:textId="47E38A79" w:rsidR="00DB3AC4" w:rsidRP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t>с 11 января 2025 г. по 15 января 2025 г. - в размере 73,60% от начальной цены продажи лота;</w:t>
      </w:r>
    </w:p>
    <w:p w14:paraId="7901D397" w14:textId="720CFA3A" w:rsidR="00DB3AC4" w:rsidRP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t>с 16 января 2025 г. по 20 января 2025 г. - в размере 69,20% от начальной цены продажи лота;</w:t>
      </w:r>
    </w:p>
    <w:p w14:paraId="561F30D4" w14:textId="51F25B50" w:rsidR="00DB3AC4" w:rsidRP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t>с 21 января 2025 г. по 25 января 2025 г. - в размере 64,80% от начальной цены продажи лота;</w:t>
      </w:r>
    </w:p>
    <w:p w14:paraId="05A1214A" w14:textId="4D4C16C3" w:rsidR="00DB3AC4" w:rsidRP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t>с 26 января 2025 г. по 30 января 2025 г. - в размере 60,40% от начальной цены продажи лота;</w:t>
      </w:r>
    </w:p>
    <w:p w14:paraId="5E144C1D" w14:textId="2083948E" w:rsid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t>с 31 января 2025 г. по 04 февраля 2025 г. - в размере 56,00% от начальной цены продажи лота</w:t>
      </w:r>
      <w:r>
        <w:rPr>
          <w:color w:val="000000"/>
        </w:rPr>
        <w:t>.</w:t>
      </w:r>
    </w:p>
    <w:p w14:paraId="1A2B2FC1" w14:textId="1D98D127" w:rsidR="00DB3AC4" w:rsidRP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B3AC4">
        <w:rPr>
          <w:b/>
          <w:bCs/>
          <w:color w:val="000000"/>
        </w:rPr>
        <w:t>Для лота 2:</w:t>
      </w:r>
    </w:p>
    <w:p w14:paraId="2A6D216E" w14:textId="77777777" w:rsidR="00DB3AC4" w:rsidRP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t>с 12 декабря 2024 г. по 16 декабря 2024 г. - в размере начальной цены продажи лота;</w:t>
      </w:r>
    </w:p>
    <w:p w14:paraId="37A8308F" w14:textId="1447D643" w:rsidR="00DB3AC4" w:rsidRP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t>с 17 декабря 2024 г. по 21 декабря 2024 г. - в размере 90,11% от начальной цены продажи лота;</w:t>
      </w:r>
    </w:p>
    <w:p w14:paraId="4A5BAF3F" w14:textId="34A4F068" w:rsidR="00DB3AC4" w:rsidRP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t>с 22 декабря 2024 г. по 26 декабря 2024 г. - в размере 80,22% от начальной цены продажи лота;</w:t>
      </w:r>
    </w:p>
    <w:p w14:paraId="3A5EE0CC" w14:textId="73DDB5BE" w:rsidR="00DB3AC4" w:rsidRP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t>с 27 декабря 2024 г. по 31 декабря 2024 г. - в размере 70,33% от начальной цены продажи лота;</w:t>
      </w:r>
    </w:p>
    <w:p w14:paraId="64E2D4F0" w14:textId="040BF344" w:rsidR="00DB3AC4" w:rsidRP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t>с 01 января 2025 г. по 05 января 2025 г. - в размере 60,44% от начальной цены продажи лота;</w:t>
      </w:r>
    </w:p>
    <w:p w14:paraId="6D0FEB6D" w14:textId="3F352685" w:rsidR="00DB3AC4" w:rsidRP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t>с 06 января 2025 г. по 10 января 2025 г. - в размере 50,55% от начальной цены продажи лота;</w:t>
      </w:r>
    </w:p>
    <w:p w14:paraId="16C7B88D" w14:textId="50D553F6" w:rsidR="00DB3AC4" w:rsidRP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lastRenderedPageBreak/>
        <w:t>с 11 января 2025 г. по 15 января 2025 г. - в размере 40,66% от начальной цены продажи лота;</w:t>
      </w:r>
    </w:p>
    <w:p w14:paraId="06FFA7C2" w14:textId="08110854" w:rsidR="00DB3AC4" w:rsidRP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t>с 16 января 2025 г. по 20 января 2025 г. - в размере 30,77% от начальной цены продажи лота;</w:t>
      </w:r>
    </w:p>
    <w:p w14:paraId="18D3693D" w14:textId="79111467" w:rsidR="00DB3AC4" w:rsidRP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t>с 21 января 2025 г. по 25 января 2025 г. - в размере 20,88% от начальной цены продажи лота;</w:t>
      </w:r>
    </w:p>
    <w:p w14:paraId="0178FFA3" w14:textId="2933CFE1" w:rsidR="00DB3AC4" w:rsidRP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t>с 26 января 2025 г. по 30 января 2025 г. - в размере 10,99% от начальной цены продажи лота;</w:t>
      </w:r>
    </w:p>
    <w:p w14:paraId="5170E39C" w14:textId="04806EDA" w:rsidR="00110257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t>с 31 января 2025 г. по 04 февраля 2025 г. - в размере 1,</w:t>
      </w:r>
      <w:r>
        <w:rPr>
          <w:color w:val="000000"/>
        </w:rPr>
        <w:t>1</w:t>
      </w:r>
      <w:r w:rsidRPr="00DB3AC4">
        <w:rPr>
          <w:color w:val="000000"/>
        </w:rPr>
        <w:t>0% от начальной цены продажи лота</w:t>
      </w:r>
      <w:r>
        <w:rPr>
          <w:color w:val="000000"/>
        </w:rPr>
        <w:t>.</w:t>
      </w:r>
    </w:p>
    <w:p w14:paraId="20F00FB0" w14:textId="5F1F3B9E" w:rsidR="00DB3AC4" w:rsidRP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B3AC4">
        <w:rPr>
          <w:b/>
          <w:bCs/>
          <w:color w:val="000000"/>
        </w:rPr>
        <w:t xml:space="preserve">Для лота 3: </w:t>
      </w:r>
    </w:p>
    <w:p w14:paraId="3B218728" w14:textId="77777777" w:rsidR="00DB3AC4" w:rsidRP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t>с 12 декабря 2024 г. по 16 декабря 2024 г. - в размере начальной цены продажи лота;</w:t>
      </w:r>
    </w:p>
    <w:p w14:paraId="104ACBB2" w14:textId="668D65FB" w:rsidR="00DB3AC4" w:rsidRP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t>с 17 декабря 2024 г. по 21 декабря 2024 г. - в размере 92,50% от начальной цены продажи лота;</w:t>
      </w:r>
    </w:p>
    <w:p w14:paraId="20752E0E" w14:textId="77777777" w:rsidR="00DB3AC4" w:rsidRP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t>с 22 декабря 2024 г. по 26 декабря 2024 г. - в размере 85,00% от начальной цены продажи лота;</w:t>
      </w:r>
    </w:p>
    <w:p w14:paraId="4A748004" w14:textId="3FB8E7CC" w:rsidR="00DB3AC4" w:rsidRP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t>с 27 декабря 2024 г. по 31 декабря 2024 г. - в размере 77,50% от начальной цены продажи лота;</w:t>
      </w:r>
    </w:p>
    <w:p w14:paraId="725FE461" w14:textId="77777777" w:rsidR="00DB3AC4" w:rsidRP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t>с 01 января 2025 г. по 05 января 2025 г. - в размере 70,00% от начальной цены продажи лота;</w:t>
      </w:r>
    </w:p>
    <w:p w14:paraId="63C94FA7" w14:textId="4F9CF96E" w:rsidR="00DB3AC4" w:rsidRP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t>с 06 января 2025 г. по 10 января 2025 г. - в размере 62,50% от начальной цены продажи лота;</w:t>
      </w:r>
    </w:p>
    <w:p w14:paraId="3D01A198" w14:textId="77777777" w:rsidR="00DB3AC4" w:rsidRP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t>с 11 января 2025 г. по 15 января 2025 г. - в размере 55,00% от начальной цены продажи лота;</w:t>
      </w:r>
    </w:p>
    <w:p w14:paraId="02A11B97" w14:textId="7FBC0727" w:rsidR="00DB3AC4" w:rsidRP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t>с 16 января 2025 г. по 20 января 2025 г. - в размере 47,50% от начальной цены продажи лота;</w:t>
      </w:r>
    </w:p>
    <w:p w14:paraId="79AC1B63" w14:textId="77777777" w:rsidR="00DB3AC4" w:rsidRP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t>с 21 января 2025 г. по 25 января 2025 г. - в размере 40,00% от начальной цены продажи лота;</w:t>
      </w:r>
    </w:p>
    <w:p w14:paraId="5AA39343" w14:textId="1356F3AC" w:rsidR="00DB3AC4" w:rsidRPr="00DB3AC4" w:rsidRDefault="00DB3AC4" w:rsidP="00DB3A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t>с 26 января 2025 г. по 30 января 2025 г. - в размере 32,50% от начальной цены продажи лота;</w:t>
      </w:r>
    </w:p>
    <w:p w14:paraId="589006D2" w14:textId="3D7962CB" w:rsidR="00110257" w:rsidRDefault="00DB3AC4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3AC4">
        <w:rPr>
          <w:color w:val="000000"/>
        </w:rPr>
        <w:t>с 31 января 2025 г. по 04 февраля 2025 г. - в размере 25,00% от начальной цены продажи 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A115B3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07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927074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направления Победителю означает отказ (уклонение) Победителя от заключения Договора</w:t>
      </w:r>
      <w:r w:rsidR="00455F07" w:rsidRPr="00927074">
        <w:rPr>
          <w:rFonts w:ascii="Times New Roman" w:hAnsi="Times New Roman" w:cs="Times New Roman"/>
          <w:color w:val="000000"/>
          <w:sz w:val="24"/>
          <w:szCs w:val="24"/>
        </w:rPr>
        <w:t xml:space="preserve"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6D3F97F1" w:rsidR="005E4CB0" w:rsidRPr="00791681" w:rsidRDefault="00CD3667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07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</w:t>
      </w:r>
      <w:r w:rsidRPr="00CD3667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5C3960F" w14:textId="34FB51AB" w:rsidR="00CE4642" w:rsidRPr="004914BB" w:rsidRDefault="00CE4642" w:rsidP="00C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46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D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1D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1D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1D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1D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1D3465">
        <w:rPr>
          <w:rFonts w:ascii="Times New Roman" w:hAnsi="Times New Roman" w:cs="Times New Roman"/>
          <w:sz w:val="24"/>
          <w:szCs w:val="24"/>
        </w:rPr>
        <w:t xml:space="preserve"> д</w:t>
      </w:r>
      <w:r w:rsidRPr="001D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1D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1D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1D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1D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1D3465">
        <w:rPr>
          <w:rFonts w:ascii="Times New Roman" w:hAnsi="Times New Roman" w:cs="Times New Roman"/>
          <w:sz w:val="24"/>
          <w:szCs w:val="24"/>
        </w:rPr>
        <w:t xml:space="preserve"> </w:t>
      </w:r>
      <w:r w:rsidRPr="001D3465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</w:t>
      </w:r>
      <w:r w:rsidR="00CE6985" w:rsidRPr="001D3465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CE6985" w:rsidRPr="001D3465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1D3465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1D3465" w:rsidRPr="001D3465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1D34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D3465" w:rsidRPr="001D3465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r w:rsidR="00DE44EC" w:rsidRPr="001D3465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</w:t>
      </w:r>
      <w:r w:rsidR="00DE44EC" w:rsidRPr="00DE44EC">
        <w:rPr>
          <w:rFonts w:ascii="Times New Roman" w:hAnsi="Times New Roman" w:cs="Times New Roman"/>
          <w:color w:val="000000"/>
          <w:sz w:val="24"/>
          <w:szCs w:val="24"/>
        </w:rPr>
        <w:t xml:space="preserve"> участия в торгах.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10257"/>
    <w:rsid w:val="0015099D"/>
    <w:rsid w:val="001D3465"/>
    <w:rsid w:val="001F039D"/>
    <w:rsid w:val="002002A1"/>
    <w:rsid w:val="00243BE2"/>
    <w:rsid w:val="0026109D"/>
    <w:rsid w:val="002643BE"/>
    <w:rsid w:val="002C2D0A"/>
    <w:rsid w:val="002D6744"/>
    <w:rsid w:val="00455F07"/>
    <w:rsid w:val="00467D6B"/>
    <w:rsid w:val="004A3B01"/>
    <w:rsid w:val="004E47DF"/>
    <w:rsid w:val="00511EC3"/>
    <w:rsid w:val="005C1A18"/>
    <w:rsid w:val="005E4CB0"/>
    <w:rsid w:val="005F1F68"/>
    <w:rsid w:val="00662196"/>
    <w:rsid w:val="00663011"/>
    <w:rsid w:val="00677884"/>
    <w:rsid w:val="00695ECB"/>
    <w:rsid w:val="006A20DF"/>
    <w:rsid w:val="006B3772"/>
    <w:rsid w:val="007229EA"/>
    <w:rsid w:val="007369B8"/>
    <w:rsid w:val="00791681"/>
    <w:rsid w:val="007E537D"/>
    <w:rsid w:val="008166CF"/>
    <w:rsid w:val="00853809"/>
    <w:rsid w:val="00865FD7"/>
    <w:rsid w:val="00890385"/>
    <w:rsid w:val="009247FF"/>
    <w:rsid w:val="00927074"/>
    <w:rsid w:val="00990245"/>
    <w:rsid w:val="009F5BB4"/>
    <w:rsid w:val="00AB6017"/>
    <w:rsid w:val="00B015AA"/>
    <w:rsid w:val="00B07D8B"/>
    <w:rsid w:val="00B1678E"/>
    <w:rsid w:val="00B46A69"/>
    <w:rsid w:val="00B92635"/>
    <w:rsid w:val="00BA1B5A"/>
    <w:rsid w:val="00BA4AA5"/>
    <w:rsid w:val="00BC3590"/>
    <w:rsid w:val="00BF4533"/>
    <w:rsid w:val="00C11EFF"/>
    <w:rsid w:val="00CB7E08"/>
    <w:rsid w:val="00CD3667"/>
    <w:rsid w:val="00CE4642"/>
    <w:rsid w:val="00CE6985"/>
    <w:rsid w:val="00D54C76"/>
    <w:rsid w:val="00D62667"/>
    <w:rsid w:val="00D7592D"/>
    <w:rsid w:val="00DB3AC4"/>
    <w:rsid w:val="00DD2B0C"/>
    <w:rsid w:val="00DD43A9"/>
    <w:rsid w:val="00DE44EC"/>
    <w:rsid w:val="00E1326B"/>
    <w:rsid w:val="00E614D3"/>
    <w:rsid w:val="00F063CA"/>
    <w:rsid w:val="00FD5215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CD829D09-66C4-4CB5-9BFD-82AABAE1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CE6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44</cp:revision>
  <dcterms:created xsi:type="dcterms:W3CDTF">2019-07-23T07:40:00Z</dcterms:created>
  <dcterms:modified xsi:type="dcterms:W3CDTF">2024-09-02T08:02:00Z</dcterms:modified>
</cp:coreProperties>
</file>