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92E7" w14:textId="6E05BBF6" w:rsidR="00E03409" w:rsidRPr="00C9076C" w:rsidRDefault="00C26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B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</w:t>
      </w:r>
      <w:r w:rsidR="00D078A4"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36990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</w:p>
    <w:p w14:paraId="75F49011" w14:textId="0CBFA387" w:rsidR="00E03409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00E1F26" w14:textId="77777777" w:rsidR="004D6C0A" w:rsidRDefault="00C26BFF" w:rsidP="004D6C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C26BFF">
        <w:t>Право аренды нежилых помещений - 2 752,60 кв. м, по договору аренды № 01-12/2587/А5934-95 от 25.10.1995, срок аренды - до 31.07.2043, право аренды земельного участка, прилегающего к зданию - 2 547 +/- 18 кв. м по договору аренды земельного участка № 01/12-2217/А353-2015 от 27.02.2015, срок аренды – неопределенный срок, адрес: г. Москва, пл. Смоленская-Сенная, д. 30, кадастровые номера 77:01:0001056:1053, 77:01:0001056:2394, 77:01:0001056:2217, земли населенных пунктов - реставрации и последующей эксплуатации банковского учреждения, ограничения и обременения: 1. Имеется несоответствие между фактической площадью нежилых помещений (3 010,1 кв. м и 10,4 кв. м) и площадью арендуемых помещений, указанных в Договоре аренды (2 752,60 кв. м), связанное с реконструкцией здания. Соответствующие изменения не внесены в Договор аренды № 01-12/2587/А5934-95 от 25.10.1995. 2. Ипотека в пользу Флауари Девелопментс Лимитед (Flowery Developments Limited) на срок не позднее 31.12.2018 в отношении имущества с кадастровыми номерами 77:01:0001056:1053, 77:01:0001056:2394. 3. Охранное обязательство собственника или иного законного владельца объекта культурного наследия федерального назначения (памятника) «Дом Несвицкой, 1793 г., арх. М.Ф. Казаков» от 27.04.2009 № 16-23/007-1080/8. 4. Отсутствует согласие собственника нежилых помещений на последующую аренду (перенайм). В отсутствии согласия собственника на перенайм нежилых помещений существует вероятность отказа Росреестр в регистрации перехода права аренды. 5. Наличие судебных споров об истребовании в пользу Российской Федерации здания и прилегающих земельных участков с кадастровыми номерами 77:01:0001056:2217, 77:01:0001056:1053, 77:01:0001056:2394 по адресу: г. Москва, пл. Смоленская-Сенная, д. 30 (по делу № А40-96551/23, по делу № А40-261569/2023). 6. Наличие обеспечительных мер в виде запрещения регистрации в отношении здания и прилегающих земельных участков с кадастровыми номерами 77:01:0001056:2217, 77:01:0001056:1053, 77:01:0001056:2394 по адресу: г. Москва, п. Смоленская-Сенная, д. 30. 7. На основании определения от 18.02.2022 Басманным районным судом г. Москвы в связи с расследованием уголовного дела на помещения здания по адресу: г. Москва, п. Смоленская-Сенная, д. 30 наложен арест</w:t>
      </w:r>
      <w:r>
        <w:t xml:space="preserve"> - </w:t>
      </w:r>
      <w:r w:rsidRPr="00C26BFF">
        <w:t>600 000 000,00</w:t>
      </w:r>
      <w:r>
        <w:t xml:space="preserve"> руб.</w:t>
      </w:r>
    </w:p>
    <w:p w14:paraId="56E1A962" w14:textId="10E79A10" w:rsidR="00436990" w:rsidRPr="00C9076C" w:rsidRDefault="00436990" w:rsidP="004D6C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907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907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283EE63B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4318A" w:rsidRPr="004D6C0A">
        <w:rPr>
          <w:rFonts w:ascii="Times New Roman CYR" w:hAnsi="Times New Roman CYR" w:cs="Times New Roman CYR"/>
          <w:color w:val="000000"/>
        </w:rPr>
        <w:t xml:space="preserve">5 (пять) </w:t>
      </w:r>
      <w:r w:rsidRPr="00C9076C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76AE6572" w14:textId="2AE681EB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="004D6C0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bookmarkStart w:id="0" w:name="_Hlk176274735"/>
      <w:r w:rsidR="00241F38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16 октября</w:t>
      </w:r>
      <w:r w:rsidR="00D431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202</w:t>
      </w:r>
      <w:r w:rsidR="00F3366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4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C9076C">
        <w:rPr>
          <w:rFonts w:ascii="Times New Roman" w:hAnsi="Times New Roman" w:cs="Times New Roman"/>
          <w:b/>
          <w:sz w:val="24"/>
          <w:szCs w:val="24"/>
        </w:rPr>
        <w:t>г.</w:t>
      </w:r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C9076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Время окончания Торгов:</w:t>
      </w:r>
    </w:p>
    <w:p w14:paraId="37078936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62054035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 xml:space="preserve">В случае, если по итогам Торгов, назначенных на </w:t>
      </w:r>
      <w:r w:rsidR="00241F38">
        <w:rPr>
          <w:rFonts w:ascii="Times New Roman CYR" w:hAnsi="Times New Roman CYR" w:cs="Times New Roman CYR"/>
          <w:b/>
          <w:bCs/>
          <w:color w:val="000000"/>
        </w:rPr>
        <w:t>16 октября</w:t>
      </w:r>
      <w:r w:rsidR="004D6C0A" w:rsidRPr="004D6C0A">
        <w:rPr>
          <w:rFonts w:ascii="Times New Roman CYR" w:hAnsi="Times New Roman CYR" w:cs="Times New Roman CYR"/>
          <w:b/>
          <w:bCs/>
          <w:color w:val="000000"/>
        </w:rPr>
        <w:t xml:space="preserve"> 2024</w:t>
      </w:r>
      <w:r w:rsidR="004D6C0A" w:rsidRPr="004D6C0A">
        <w:rPr>
          <w:rFonts w:ascii="Times New Roman CYR" w:hAnsi="Times New Roman CYR" w:cs="Times New Roman CYR"/>
          <w:color w:val="000000"/>
        </w:rPr>
        <w:t xml:space="preserve"> </w:t>
      </w:r>
      <w:r w:rsidR="00D4318A" w:rsidRPr="00C9076C">
        <w:rPr>
          <w:b/>
        </w:rPr>
        <w:t>г.</w:t>
      </w:r>
      <w:r w:rsidRPr="00C9076C">
        <w:rPr>
          <w:color w:val="000000"/>
        </w:rPr>
        <w:t xml:space="preserve">, лот не реализован, то в 14:00 часов по московскому времени </w:t>
      </w:r>
      <w:r w:rsidR="004D6C0A" w:rsidRPr="004D6C0A">
        <w:rPr>
          <w:rFonts w:ascii="Times New Roman CYR" w:hAnsi="Times New Roman CYR" w:cs="Times New Roman CYR"/>
          <w:b/>
          <w:bCs/>
          <w:color w:val="000000"/>
        </w:rPr>
        <w:t>25 ноября</w:t>
      </w:r>
      <w:r w:rsidR="00D4318A">
        <w:rPr>
          <w:rFonts w:ascii="Times New Roman CYR" w:hAnsi="Times New Roman CYR" w:cs="Times New Roman CYR"/>
          <w:color w:val="000000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</w:rPr>
        <w:t>202</w:t>
      </w:r>
      <w:r w:rsidR="00F33669">
        <w:rPr>
          <w:rFonts w:ascii="Times New Roman CYR" w:hAnsi="Times New Roman CYR" w:cs="Times New Roman CYR"/>
          <w:b/>
          <w:bCs/>
          <w:color w:val="000000"/>
        </w:rPr>
        <w:t>4</w:t>
      </w:r>
      <w:r w:rsidR="00D4318A" w:rsidRPr="00C9076C">
        <w:rPr>
          <w:b/>
        </w:rPr>
        <w:t xml:space="preserve"> г.</w:t>
      </w:r>
      <w:r w:rsidR="00D4318A" w:rsidRPr="00C9076C">
        <w:t xml:space="preserve"> </w:t>
      </w:r>
      <w:r w:rsidRPr="00C9076C">
        <w:t xml:space="preserve"> </w:t>
      </w:r>
      <w:r w:rsidRPr="00C9076C">
        <w:rPr>
          <w:color w:val="000000"/>
        </w:rPr>
        <w:t>на ЭТП</w:t>
      </w:r>
      <w:r w:rsidRPr="00C9076C">
        <w:t xml:space="preserve"> </w:t>
      </w:r>
      <w:r w:rsidRPr="00C9076C">
        <w:rPr>
          <w:color w:val="000000"/>
        </w:rPr>
        <w:t>будут проведены</w:t>
      </w:r>
      <w:r w:rsidRPr="00C9076C">
        <w:rPr>
          <w:b/>
          <w:bCs/>
          <w:color w:val="000000"/>
        </w:rPr>
        <w:t xml:space="preserve"> повторные Торги </w:t>
      </w:r>
      <w:r w:rsidRPr="00C9076C">
        <w:rPr>
          <w:color w:val="000000"/>
        </w:rPr>
        <w:t>нереализованным лот</w:t>
      </w:r>
      <w:r w:rsidR="004D6C0A">
        <w:rPr>
          <w:color w:val="000000"/>
        </w:rPr>
        <w:t>ом</w:t>
      </w:r>
      <w:r w:rsidRPr="00C9076C">
        <w:rPr>
          <w:color w:val="000000"/>
        </w:rPr>
        <w:t xml:space="preserve"> со снижением начальной цены лот</w:t>
      </w:r>
      <w:r w:rsidR="004D6C0A">
        <w:rPr>
          <w:color w:val="000000"/>
        </w:rPr>
        <w:t>а</w:t>
      </w:r>
      <w:r w:rsidRPr="00C9076C">
        <w:rPr>
          <w:color w:val="000000"/>
        </w:rPr>
        <w:t xml:space="preserve"> на 10 (Десять) процентов.</w:t>
      </w:r>
    </w:p>
    <w:p w14:paraId="1D08BC89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ЭТП (далее – Оператор) обеспечивает проведение Торгов.</w:t>
      </w:r>
    </w:p>
    <w:p w14:paraId="7335A61D" w14:textId="51FE2368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C9076C">
        <w:rPr>
          <w:color w:val="000000"/>
        </w:rPr>
        <w:t>первых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4D312F" w:rsidRPr="004D312F">
        <w:rPr>
          <w:rFonts w:ascii="Times New Roman CYR" w:hAnsi="Times New Roman CYR" w:cs="Times New Roman CYR"/>
          <w:b/>
          <w:bCs/>
          <w:color w:val="000000"/>
        </w:rPr>
        <w:t>09 сентября</w:t>
      </w:r>
      <w:r w:rsidR="00D4318A">
        <w:rPr>
          <w:rFonts w:ascii="Times New Roman CYR" w:hAnsi="Times New Roman CYR" w:cs="Times New Roman CYR"/>
          <w:color w:val="000000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</w:rPr>
        <w:t>202</w:t>
      </w:r>
      <w:r w:rsidR="00F33669">
        <w:rPr>
          <w:rFonts w:ascii="Times New Roman CYR" w:hAnsi="Times New Roman CYR" w:cs="Times New Roman CYR"/>
          <w:b/>
          <w:bCs/>
          <w:color w:val="000000"/>
        </w:rPr>
        <w:t>4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>, а на участие в пов</w:t>
      </w:r>
      <w:r w:rsidR="001A41A4" w:rsidRPr="00C9076C">
        <w:rPr>
          <w:color w:val="000000"/>
        </w:rPr>
        <w:t>торных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4D312F" w:rsidRPr="004D312F">
        <w:rPr>
          <w:rFonts w:ascii="Times New Roman CYR" w:hAnsi="Times New Roman CYR" w:cs="Times New Roman CYR"/>
          <w:b/>
          <w:bCs/>
          <w:color w:val="000000"/>
        </w:rPr>
        <w:t>17 октября</w:t>
      </w:r>
      <w:r w:rsidR="004D312F">
        <w:rPr>
          <w:rFonts w:ascii="Times New Roman CYR" w:hAnsi="Times New Roman CYR" w:cs="Times New Roman CYR"/>
          <w:color w:val="000000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</w:rPr>
        <w:t>202</w:t>
      </w:r>
      <w:r w:rsidR="00F33669">
        <w:rPr>
          <w:rFonts w:ascii="Times New Roman CYR" w:hAnsi="Times New Roman CYR" w:cs="Times New Roman CYR"/>
          <w:b/>
          <w:bCs/>
          <w:color w:val="000000"/>
        </w:rPr>
        <w:t>4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C329846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076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08AB70" w14:textId="42C9DA71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b/>
          <w:bCs/>
          <w:color w:val="000000"/>
        </w:rPr>
        <w:t>Торги ППП</w:t>
      </w:r>
      <w:r w:rsidRPr="00C9076C">
        <w:rPr>
          <w:color w:val="000000"/>
          <w:shd w:val="clear" w:color="auto" w:fill="FFFFFF"/>
        </w:rPr>
        <w:t xml:space="preserve"> будут проведены на ЭТП </w:t>
      </w:r>
      <w:r w:rsidRPr="00C9076C">
        <w:rPr>
          <w:b/>
          <w:bCs/>
          <w:color w:val="000000"/>
        </w:rPr>
        <w:t xml:space="preserve">с </w:t>
      </w:r>
      <w:r w:rsidR="004D312F">
        <w:rPr>
          <w:b/>
          <w:bCs/>
          <w:color w:val="000000"/>
        </w:rPr>
        <w:t>26 ноября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</w:t>
      </w:r>
      <w:r w:rsidR="00F33669">
        <w:rPr>
          <w:b/>
          <w:bCs/>
          <w:color w:val="000000"/>
        </w:rPr>
        <w:t>4</w:t>
      </w:r>
      <w:r w:rsidRPr="00C9076C">
        <w:rPr>
          <w:b/>
          <w:bCs/>
          <w:color w:val="000000"/>
        </w:rPr>
        <w:t xml:space="preserve"> г. по </w:t>
      </w:r>
      <w:r w:rsidR="004D312F">
        <w:rPr>
          <w:b/>
          <w:bCs/>
          <w:color w:val="000000"/>
        </w:rPr>
        <w:t>29 декабря</w:t>
      </w:r>
      <w:r w:rsidRPr="00C9076C">
        <w:rPr>
          <w:b/>
          <w:bCs/>
          <w:color w:val="000000"/>
        </w:rPr>
        <w:t xml:space="preserve"> </w:t>
      </w:r>
      <w:r w:rsidR="00CC4541">
        <w:rPr>
          <w:b/>
          <w:bCs/>
          <w:color w:val="000000"/>
        </w:rPr>
        <w:t>202</w:t>
      </w:r>
      <w:r w:rsidR="00F33669">
        <w:rPr>
          <w:b/>
          <w:bCs/>
          <w:color w:val="000000"/>
        </w:rPr>
        <w:t>4</w:t>
      </w:r>
      <w:r w:rsidRPr="00C9076C">
        <w:rPr>
          <w:b/>
          <w:bCs/>
          <w:color w:val="000000"/>
        </w:rPr>
        <w:t xml:space="preserve"> г.</w:t>
      </w:r>
    </w:p>
    <w:p w14:paraId="23A5EB30" w14:textId="59D1896C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Заявки на участие в Торгах ППП принима</w:t>
      </w:r>
      <w:r w:rsidR="001A41A4" w:rsidRPr="00C9076C">
        <w:rPr>
          <w:color w:val="000000"/>
        </w:rPr>
        <w:t>ются Оператором, начиная с 00:00</w:t>
      </w:r>
      <w:r w:rsidRPr="00C9076C">
        <w:rPr>
          <w:color w:val="000000"/>
        </w:rPr>
        <w:t xml:space="preserve"> часов по московскому времени </w:t>
      </w:r>
      <w:r w:rsidR="004D312F" w:rsidRPr="004D312F">
        <w:rPr>
          <w:rFonts w:ascii="Times New Roman CYR" w:hAnsi="Times New Roman CYR" w:cs="Times New Roman CYR"/>
          <w:b/>
          <w:bCs/>
          <w:color w:val="000000"/>
        </w:rPr>
        <w:t>26 ноября</w:t>
      </w:r>
      <w:r w:rsidR="00D4318A">
        <w:rPr>
          <w:rFonts w:ascii="Times New Roman CYR" w:hAnsi="Times New Roman CYR" w:cs="Times New Roman CYR"/>
          <w:color w:val="000000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</w:rPr>
        <w:t>202</w:t>
      </w:r>
      <w:r w:rsidR="00F33669">
        <w:rPr>
          <w:rFonts w:ascii="Times New Roman CYR" w:hAnsi="Times New Roman CYR" w:cs="Times New Roman CYR"/>
          <w:b/>
          <w:bCs/>
          <w:color w:val="000000"/>
        </w:rPr>
        <w:t>4</w:t>
      </w:r>
      <w:r w:rsidR="004D312F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D4318A" w:rsidRPr="00C9076C">
        <w:rPr>
          <w:b/>
        </w:rPr>
        <w:t>г.</w:t>
      </w:r>
      <w:r w:rsidRPr="00C9076C">
        <w:rPr>
          <w:color w:val="000000"/>
        </w:rPr>
        <w:t xml:space="preserve"> Прием заявок на участие в Торгах ППП и задатков прекращается за </w:t>
      </w:r>
      <w:r w:rsidR="004D312F" w:rsidRPr="004D312F">
        <w:rPr>
          <w:color w:val="000000"/>
        </w:rPr>
        <w:t>1</w:t>
      </w:r>
      <w:r w:rsidRPr="004D312F">
        <w:rPr>
          <w:color w:val="000000"/>
        </w:rPr>
        <w:t xml:space="preserve"> (</w:t>
      </w:r>
      <w:r w:rsidR="004D312F" w:rsidRPr="004D312F">
        <w:rPr>
          <w:color w:val="000000"/>
        </w:rPr>
        <w:t>Один</w:t>
      </w:r>
      <w:r w:rsidRPr="004D312F">
        <w:rPr>
          <w:color w:val="000000"/>
        </w:rPr>
        <w:t>)</w:t>
      </w:r>
      <w:r w:rsidRPr="00C9076C">
        <w:rPr>
          <w:color w:val="000000"/>
        </w:rPr>
        <w:t xml:space="preserve"> календарны</w:t>
      </w:r>
      <w:r w:rsidR="004D312F">
        <w:rPr>
          <w:color w:val="000000"/>
        </w:rPr>
        <w:t>й</w:t>
      </w:r>
      <w:r w:rsidRPr="00C9076C">
        <w:rPr>
          <w:color w:val="000000"/>
        </w:rPr>
        <w:t xml:space="preserve"> де</w:t>
      </w:r>
      <w:r w:rsidR="004D312F">
        <w:rPr>
          <w:color w:val="000000"/>
        </w:rPr>
        <w:t>нь</w:t>
      </w:r>
      <w:r w:rsidRPr="00C9076C">
        <w:rPr>
          <w:color w:val="000000"/>
        </w:rPr>
        <w:t xml:space="preserve"> до даты окончания соответствующего периода понижения цены продажи лот</w:t>
      </w:r>
      <w:r w:rsidR="004D312F">
        <w:rPr>
          <w:color w:val="000000"/>
        </w:rPr>
        <w:t>а</w:t>
      </w:r>
      <w:r w:rsidRPr="00C9076C">
        <w:rPr>
          <w:color w:val="000000"/>
        </w:rPr>
        <w:t xml:space="preserve"> в 14:00 часов по московскому времени.</w:t>
      </w:r>
    </w:p>
    <w:p w14:paraId="2F3C61E3" w14:textId="3D3501C0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D312F">
        <w:rPr>
          <w:color w:val="000000"/>
        </w:rPr>
        <w:t>а</w:t>
      </w:r>
      <w:r w:rsidRPr="00C9076C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D312F">
        <w:rPr>
          <w:color w:val="000000"/>
        </w:rPr>
        <w:t>а</w:t>
      </w:r>
      <w:r w:rsidRPr="00C9076C">
        <w:rPr>
          <w:color w:val="000000"/>
        </w:rPr>
        <w:t>.</w:t>
      </w:r>
    </w:p>
    <w:p w14:paraId="3A8405F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обеспечивает проведение Торгов ППП.</w:t>
      </w:r>
    </w:p>
    <w:p w14:paraId="75E515DD" w14:textId="52AB10BE" w:rsidR="00E03409" w:rsidRPr="00C9076C" w:rsidRDefault="00B577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7799">
        <w:rPr>
          <w:color w:val="000000"/>
        </w:rPr>
        <w:t>Начальные цены продажи лот</w:t>
      </w:r>
      <w:r w:rsidR="004D312F">
        <w:rPr>
          <w:color w:val="000000"/>
        </w:rPr>
        <w:t>а</w:t>
      </w:r>
      <w:r w:rsidRPr="00B57799">
        <w:rPr>
          <w:color w:val="000000"/>
        </w:rPr>
        <w:t xml:space="preserve"> на Торгах ППП устанавливаются равными начальным ценам продажи лот</w:t>
      </w:r>
      <w:r w:rsidR="004D312F">
        <w:rPr>
          <w:color w:val="000000"/>
        </w:rPr>
        <w:t>а</w:t>
      </w:r>
      <w:r w:rsidRPr="00B57799">
        <w:rPr>
          <w:color w:val="000000"/>
        </w:rPr>
        <w:t xml:space="preserve"> на повторных Торгах</w:t>
      </w:r>
      <w:r w:rsidR="00E03409" w:rsidRPr="00C9076C">
        <w:rPr>
          <w:color w:val="000000"/>
        </w:rPr>
        <w:t>:</w:t>
      </w:r>
    </w:p>
    <w:p w14:paraId="5212BD6C" w14:textId="77777777" w:rsidR="004D312F" w:rsidRPr="004D312F" w:rsidRDefault="004D312F" w:rsidP="004D3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12F">
        <w:rPr>
          <w:rFonts w:ascii="Times New Roman" w:hAnsi="Times New Roman" w:cs="Times New Roman"/>
          <w:color w:val="000000"/>
          <w:sz w:val="24"/>
          <w:szCs w:val="24"/>
        </w:rPr>
        <w:t>с 26 ноября 2024 г. по 29 ноября 2024 г. - в размере начальной цены продажи лота;</w:t>
      </w:r>
    </w:p>
    <w:p w14:paraId="33F9AA35" w14:textId="75534598" w:rsidR="004D312F" w:rsidRPr="004D312F" w:rsidRDefault="004D312F" w:rsidP="004D3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12F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93,60% от начальной цены продажи лота;</w:t>
      </w:r>
    </w:p>
    <w:p w14:paraId="0C038228" w14:textId="59885DF3" w:rsidR="004D312F" w:rsidRPr="004D312F" w:rsidRDefault="004D312F" w:rsidP="004D3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12F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87,20% от начальной цены продажи лота;</w:t>
      </w:r>
    </w:p>
    <w:p w14:paraId="7DA4F645" w14:textId="28CE9DCE" w:rsidR="004D312F" w:rsidRPr="004D312F" w:rsidRDefault="004D312F" w:rsidP="004D3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12F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80,80% от начальной цены продажи лота;</w:t>
      </w:r>
    </w:p>
    <w:p w14:paraId="3C88A8AE" w14:textId="29F46FA4" w:rsidR="004D312F" w:rsidRPr="004D312F" w:rsidRDefault="004D312F" w:rsidP="004D3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12F">
        <w:rPr>
          <w:rFonts w:ascii="Times New Roman" w:hAnsi="Times New Roman" w:cs="Times New Roman"/>
          <w:color w:val="000000"/>
          <w:sz w:val="24"/>
          <w:szCs w:val="24"/>
        </w:rPr>
        <w:t>с 09 декабря 2024 г. по 11 декабря 2024 г. - в размере 74,40% от начальной цены продажи лота;</w:t>
      </w:r>
    </w:p>
    <w:p w14:paraId="61BBFF8A" w14:textId="77777777" w:rsidR="004D312F" w:rsidRPr="004D312F" w:rsidRDefault="004D312F" w:rsidP="004D3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12F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68,00% от начальной цены продажи лота;</w:t>
      </w:r>
    </w:p>
    <w:p w14:paraId="0447334B" w14:textId="399CEA44" w:rsidR="004D312F" w:rsidRPr="004D312F" w:rsidRDefault="004D312F" w:rsidP="004D3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12F">
        <w:rPr>
          <w:rFonts w:ascii="Times New Roman" w:hAnsi="Times New Roman" w:cs="Times New Roman"/>
          <w:color w:val="000000"/>
          <w:sz w:val="24"/>
          <w:szCs w:val="24"/>
        </w:rPr>
        <w:t>с 15 декабря 2024 г. по 17 декабря 2024 г. - в размере 61,60% от начальной цены продажи лота;</w:t>
      </w:r>
    </w:p>
    <w:p w14:paraId="3A8775C6" w14:textId="06CCFADF" w:rsidR="004D312F" w:rsidRPr="004D312F" w:rsidRDefault="004D312F" w:rsidP="004D3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12F">
        <w:rPr>
          <w:rFonts w:ascii="Times New Roman" w:hAnsi="Times New Roman" w:cs="Times New Roman"/>
          <w:color w:val="000000"/>
          <w:sz w:val="24"/>
          <w:szCs w:val="24"/>
        </w:rPr>
        <w:t>с 18 декабря 2024 г. по 20 декабря 2024 г. - в размере 55,20% от начальной цены продажи лота;</w:t>
      </w:r>
    </w:p>
    <w:p w14:paraId="79BE093D" w14:textId="07BF3B97" w:rsidR="004D312F" w:rsidRPr="004D312F" w:rsidRDefault="004D312F" w:rsidP="004D3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12F">
        <w:rPr>
          <w:rFonts w:ascii="Times New Roman" w:hAnsi="Times New Roman" w:cs="Times New Roman"/>
          <w:color w:val="000000"/>
          <w:sz w:val="24"/>
          <w:szCs w:val="24"/>
        </w:rPr>
        <w:t>с 21 декабря 2024 г. по 23 декабря 2024 г. - в размере 48,80% от начальной цены продажи лота;</w:t>
      </w:r>
    </w:p>
    <w:p w14:paraId="0A7560F9" w14:textId="7F0FC60E" w:rsidR="004D312F" w:rsidRPr="004D312F" w:rsidRDefault="004D312F" w:rsidP="004D31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12F">
        <w:rPr>
          <w:rFonts w:ascii="Times New Roman" w:hAnsi="Times New Roman" w:cs="Times New Roman"/>
          <w:color w:val="000000"/>
          <w:sz w:val="24"/>
          <w:szCs w:val="24"/>
        </w:rPr>
        <w:t>с 24 декабря 2024 г. по 26 декабря 2024 г. - в размере 42,40% от начальной цены продажи лота;</w:t>
      </w:r>
    </w:p>
    <w:p w14:paraId="6902E0BE" w14:textId="77777777" w:rsidR="004D312F" w:rsidRDefault="004D312F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12F">
        <w:rPr>
          <w:rFonts w:ascii="Times New Roman" w:hAnsi="Times New Roman" w:cs="Times New Roman"/>
          <w:color w:val="000000"/>
          <w:sz w:val="24"/>
          <w:szCs w:val="24"/>
        </w:rPr>
        <w:t>с 27 декабря 2024 г. по 29 декабря 2024 г. - в размере 36,00%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0C49ED" w14:textId="09F722E8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7CC378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</w:p>
    <w:p w14:paraId="1263992F" w14:textId="553AC8FF" w:rsidR="00E03409" w:rsidRPr="00EE6639" w:rsidRDefault="00C02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9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лоту 1 покупател</w:t>
      </w:r>
      <w:r w:rsidR="005976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C029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обязан</w:t>
      </w:r>
      <w:r w:rsidR="005976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29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соблюдать обязательства по соблюдению </w:t>
      </w:r>
      <w:r w:rsidR="00EE6639" w:rsidRPr="00EE6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1F8483B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A55BA2B" w14:textId="77777777" w:rsidR="00B3695B" w:rsidRPr="00EE6639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3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5D3F1D8" w14:textId="77777777" w:rsidR="00B3695B" w:rsidRPr="00EE6639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3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EF1A65D" w14:textId="77777777" w:rsidR="00B3695B" w:rsidRPr="00EE6639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3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7880EC9" w14:textId="77777777" w:rsidR="00B3695B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39">
        <w:rPr>
          <w:rFonts w:ascii="Times New Roman" w:hAnsi="Times New Roman" w:cs="Times New Roman"/>
          <w:sz w:val="24"/>
          <w:szCs w:val="24"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455F58D7" w14:textId="21A3867F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1E3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C88F601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C9076C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980EB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7426E4B" w14:textId="77777777" w:rsidR="003B48CF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14D6473" w14:textId="0C9D4C27" w:rsidR="00D4318A" w:rsidRPr="00DD01CB" w:rsidRDefault="003B48CF" w:rsidP="00D43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D4318A" w:rsidRPr="00A26EBA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7743E6" w:rsidRPr="00A26EBA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4318A" w:rsidRPr="00A26EBA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B53E5A" w14:textId="21137B4D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6715FB62" w:rsidR="003B48CF" w:rsidRPr="00C9076C" w:rsidRDefault="00A04F63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F6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B5A38AD" w14:textId="5488ABA0" w:rsidR="00AB4048" w:rsidRPr="004914BB" w:rsidRDefault="00AB4048" w:rsidP="00AB40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8B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16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168BE">
        <w:rPr>
          <w:rFonts w:ascii="Times New Roman" w:hAnsi="Times New Roman" w:cs="Times New Roman"/>
          <w:sz w:val="24"/>
          <w:szCs w:val="24"/>
        </w:rPr>
        <w:t xml:space="preserve"> д</w:t>
      </w:r>
      <w:r w:rsidRPr="00116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16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16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168BE">
        <w:rPr>
          <w:rFonts w:ascii="Times New Roman" w:hAnsi="Times New Roman" w:cs="Times New Roman"/>
          <w:sz w:val="24"/>
          <w:szCs w:val="24"/>
        </w:rPr>
        <w:t xml:space="preserve"> </w:t>
      </w:r>
      <w:r w:rsidRPr="001168B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F33669" w:rsidRPr="001168BE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F33669" w:rsidRPr="001168BE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168B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81F93" w:rsidRPr="00E81F93">
        <w:rPr>
          <w:rFonts w:ascii="Times New Roman" w:hAnsi="Times New Roman" w:cs="Times New Roman"/>
          <w:color w:val="000000"/>
          <w:sz w:val="24"/>
          <w:szCs w:val="24"/>
        </w:rPr>
        <w:t>Иванов Андрей</w:t>
      </w:r>
      <w:r w:rsidR="003079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1F93" w:rsidRPr="00E81F93">
        <w:rPr>
          <w:rFonts w:ascii="Times New Roman" w:hAnsi="Times New Roman" w:cs="Times New Roman"/>
          <w:color w:val="000000"/>
          <w:sz w:val="24"/>
          <w:szCs w:val="24"/>
        </w:rPr>
        <w:t>тел. 7919-775-01-01, эл. почта: a.ivanov@auction-house.ru</w:t>
      </w:r>
      <w:r w:rsidR="00B9045D" w:rsidRPr="001168B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="00B9045D" w:rsidRPr="00B9045D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024D6A4C" w14:textId="4EEB82BD" w:rsidR="006A247E" w:rsidRPr="006A247E" w:rsidRDefault="00187E8B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8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990"/>
    <w:rsid w:val="001168BE"/>
    <w:rsid w:val="0015099D"/>
    <w:rsid w:val="00187E8B"/>
    <w:rsid w:val="001A41A4"/>
    <w:rsid w:val="001B565C"/>
    <w:rsid w:val="001C006B"/>
    <w:rsid w:val="001F039D"/>
    <w:rsid w:val="00241F38"/>
    <w:rsid w:val="00292268"/>
    <w:rsid w:val="002C6472"/>
    <w:rsid w:val="0030791A"/>
    <w:rsid w:val="00326383"/>
    <w:rsid w:val="00337F68"/>
    <w:rsid w:val="003B48CF"/>
    <w:rsid w:val="00421D4D"/>
    <w:rsid w:val="00427436"/>
    <w:rsid w:val="00436990"/>
    <w:rsid w:val="00467D6B"/>
    <w:rsid w:val="00490CE0"/>
    <w:rsid w:val="004D312F"/>
    <w:rsid w:val="004D6C0A"/>
    <w:rsid w:val="0059763D"/>
    <w:rsid w:val="005F1F68"/>
    <w:rsid w:val="00626925"/>
    <w:rsid w:val="006A247E"/>
    <w:rsid w:val="006F2153"/>
    <w:rsid w:val="007229EA"/>
    <w:rsid w:val="007743E6"/>
    <w:rsid w:val="007E374E"/>
    <w:rsid w:val="00861E3A"/>
    <w:rsid w:val="00865FD7"/>
    <w:rsid w:val="008E08D5"/>
    <w:rsid w:val="00982690"/>
    <w:rsid w:val="00A04F63"/>
    <w:rsid w:val="00A26EBA"/>
    <w:rsid w:val="00A43221"/>
    <w:rsid w:val="00AB4048"/>
    <w:rsid w:val="00B3695B"/>
    <w:rsid w:val="00B57799"/>
    <w:rsid w:val="00B9045D"/>
    <w:rsid w:val="00C029CF"/>
    <w:rsid w:val="00C11EFF"/>
    <w:rsid w:val="00C26BFF"/>
    <w:rsid w:val="00C9076C"/>
    <w:rsid w:val="00CC4541"/>
    <w:rsid w:val="00CD498A"/>
    <w:rsid w:val="00D078A4"/>
    <w:rsid w:val="00D4318A"/>
    <w:rsid w:val="00D62667"/>
    <w:rsid w:val="00DB34EE"/>
    <w:rsid w:val="00DF4FFC"/>
    <w:rsid w:val="00E03409"/>
    <w:rsid w:val="00E60799"/>
    <w:rsid w:val="00E614D3"/>
    <w:rsid w:val="00E81F93"/>
    <w:rsid w:val="00ED0AC2"/>
    <w:rsid w:val="00EE6639"/>
    <w:rsid w:val="00F33669"/>
    <w:rsid w:val="00F772BE"/>
    <w:rsid w:val="00F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  <w15:docId w15:val="{E449897F-D06C-4D7B-A09B-CA3B64F9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369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9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95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5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33669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2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2832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2019-07-23T07:52:00Z</dcterms:created>
  <dcterms:modified xsi:type="dcterms:W3CDTF">2024-09-04T09:36:00Z</dcterms:modified>
</cp:coreProperties>
</file>