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535C6" w14:textId="05CB0544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  <w:r w:rsidRPr="003C0CD6">
        <w:rPr>
          <w:rFonts w:ascii="Times New Roman" w:hAnsi="Times New Roman"/>
          <w:sz w:val="22"/>
          <w:szCs w:val="22"/>
          <w:lang w:val="ru-RU"/>
        </w:rPr>
        <w:t>ПРОЕКТ</w:t>
      </w:r>
      <w:r w:rsidR="00471782">
        <w:rPr>
          <w:rFonts w:ascii="Times New Roman" w:hAnsi="Times New Roman"/>
          <w:sz w:val="22"/>
          <w:szCs w:val="22"/>
          <w:lang w:val="ru-RU"/>
        </w:rPr>
        <w:t xml:space="preserve"> по Лоту 4</w:t>
      </w:r>
    </w:p>
    <w:p w14:paraId="213CC280" w14:textId="77777777" w:rsidR="003C0CD6" w:rsidRPr="003C0CD6" w:rsidRDefault="003C0CD6" w:rsidP="003C0CD6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32FE6C9C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ДОГОВОР № _______</w:t>
      </w:r>
    </w:p>
    <w:p w14:paraId="65997AC8" w14:textId="6719825F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C0CD6">
        <w:rPr>
          <w:rFonts w:ascii="Times New Roman" w:hAnsi="Times New Roman"/>
          <w:b/>
          <w:bCs/>
          <w:sz w:val="22"/>
          <w:szCs w:val="22"/>
          <w:lang w:val="ru-RU"/>
        </w:rPr>
        <w:t>купли-продажи недвижимого имущества</w:t>
      </w:r>
    </w:p>
    <w:p w14:paraId="4C0829E4" w14:textId="77777777" w:rsidR="003C0CD6" w:rsidRPr="003C0CD6" w:rsidRDefault="003C0CD6" w:rsidP="003C0CD6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C0CD6" w:rsidRPr="006164E0" w14:paraId="24FCB8C2" w14:textId="77777777" w:rsidTr="004E6F11">
        <w:trPr>
          <w:trHeight w:val="369"/>
          <w:jc w:val="center"/>
        </w:trPr>
        <w:tc>
          <w:tcPr>
            <w:tcW w:w="4677" w:type="dxa"/>
          </w:tcPr>
          <w:p w14:paraId="703BE47F" w14:textId="77777777" w:rsidR="003C0CD6" w:rsidRPr="006164E0" w:rsidRDefault="003C0CD6" w:rsidP="004E6F11">
            <w:pPr>
              <w:widowControl w:val="0"/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4B9BFB7" w14:textId="264C5B0D" w:rsidR="003C0CD6" w:rsidRPr="006164E0" w:rsidRDefault="009C11AD" w:rsidP="009C11AD">
            <w:pPr>
              <w:widowControl w:val="0"/>
            </w:pPr>
            <w:r>
              <w:rPr>
                <w:sz w:val="22"/>
                <w:szCs w:val="22"/>
                <w:lang w:val="ru-RU"/>
              </w:rPr>
              <w:t xml:space="preserve">                                         </w:t>
            </w:r>
            <w:r w:rsidR="003C0CD6" w:rsidRPr="006164E0">
              <w:rPr>
                <w:sz w:val="22"/>
                <w:szCs w:val="22"/>
              </w:rPr>
              <w:t>«__» __________ ____</w:t>
            </w:r>
            <w:r w:rsidR="003C0CD6">
              <w:rPr>
                <w:sz w:val="22"/>
                <w:szCs w:val="22"/>
              </w:rPr>
              <w:t xml:space="preserve"> г.</w:t>
            </w:r>
          </w:p>
        </w:tc>
      </w:tr>
    </w:tbl>
    <w:p w14:paraId="0E48A5D3" w14:textId="77777777" w:rsidR="003C0CD6" w:rsidRPr="00302542" w:rsidRDefault="003C0CD6" w:rsidP="003C0CD6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</w:t>
      </w:r>
      <w:proofErr w:type="gramStart"/>
      <w:r w:rsidRPr="00302542">
        <w:rPr>
          <w:rFonts w:ascii="Times New Roman" w:hAnsi="Times New Roman" w:cs="Times New Roman"/>
          <w:sz w:val="22"/>
          <w:szCs w:val="22"/>
          <w:lang w:val="ru-RU"/>
        </w:rPr>
        <w:t>_,  с</w:t>
      </w:r>
      <w:proofErr w:type="gramEnd"/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одной стороны, </w:t>
      </w:r>
    </w:p>
    <w:p w14:paraId="140E3DBC" w14:textId="360772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 w:rsidR="00317888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недвижимого имущества (далее – Договор) на следующих условиях:</w:t>
      </w:r>
    </w:p>
    <w:p w14:paraId="016323FA" w14:textId="77777777" w:rsidR="003C0CD6" w:rsidRPr="00302542" w:rsidRDefault="003C0CD6" w:rsidP="003C0CD6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67D6A8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51A2C4A5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02542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» от ___ _____ 20_ г. № ____, Продавец обязуется передать в собственность Покупателя, а Покупатель обязуется принять следующий (-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ие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 объект (ы) недвижимого имущества:</w:t>
      </w:r>
    </w:p>
    <w:p w14:paraId="6C5EDC88" w14:textId="03FC0BBD" w:rsidR="003C0CD6" w:rsidRPr="00302542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  по адресу: _______________________________________________________________ (далее – Объект), ограничения (обременения) Объекта</w:t>
      </w:r>
      <w:r w:rsidR="00317888" w:rsidRPr="00317888">
        <w:rPr>
          <w:lang w:val="ru-RU"/>
        </w:rPr>
        <w:t xml:space="preserve"> </w:t>
      </w:r>
      <w:r w:rsidR="00317888" w:rsidRPr="00317888">
        <w:rPr>
          <w:i/>
          <w:iCs/>
          <w:lang w:val="ru-RU"/>
        </w:rPr>
        <w:t>(</w:t>
      </w:r>
      <w:r w:rsidR="00317888" w:rsidRPr="00317888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применимо)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: ___________________________________________________________, а также (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если применимо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___________________, площадью __________ </w:t>
      </w:r>
      <w:proofErr w:type="spellStart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, кадастровый номер _______________.</w:t>
      </w:r>
    </w:p>
    <w:p w14:paraId="0E3F5182" w14:textId="77777777" w:rsidR="003C0CD6" w:rsidRPr="005E7B6C" w:rsidRDefault="003C0CD6" w:rsidP="003C0CD6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5E7B6C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имущества, в отношении жилых помещений – сведения о наличии/отсутствии зарегистрированных и проживающих лиц)</w:t>
      </w:r>
    </w:p>
    <w:p w14:paraId="2E26A4B2" w14:textId="77777777" w:rsidR="003C0CD6" w:rsidRPr="00271A6E" w:rsidRDefault="003C0CD6" w:rsidP="003C0CD6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71A6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271A6E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271A6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14B5C76D" w14:textId="566060EE" w:rsidR="00C75B4E" w:rsidRPr="00271A6E" w:rsidRDefault="00C75B4E" w:rsidP="00C75B4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71A6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Объект с кадастровым номером 47:01:0401001:1761, входящий в предмет продажи, является </w:t>
      </w:r>
      <w:r w:rsidRPr="00271A6E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выявленным объектом культурного наследия «Здание «Летняя дача Генриха Генриховича (Андрея Андреевича) </w:t>
      </w:r>
      <w:proofErr w:type="spellStart"/>
      <w:r w:rsidRPr="00271A6E">
        <w:rPr>
          <w:rFonts w:ascii="Times New Roman" w:eastAsiaTheme="minorHAnsi" w:hAnsi="Times New Roman" w:cs="Times New Roman"/>
          <w:sz w:val="22"/>
          <w:szCs w:val="22"/>
          <w:lang w:val="ru-RU"/>
        </w:rPr>
        <w:t>Мюзера</w:t>
      </w:r>
      <w:proofErr w:type="spellEnd"/>
      <w:r w:rsidRPr="00271A6E">
        <w:rPr>
          <w:rFonts w:ascii="Times New Roman" w:eastAsiaTheme="minorHAnsi" w:hAnsi="Times New Roman" w:cs="Times New Roman"/>
          <w:sz w:val="22"/>
          <w:szCs w:val="22"/>
          <w:lang w:val="ru-RU"/>
        </w:rPr>
        <w:t>», на основании Приказа Комитета по сохранению культурного наследия Ленинградской области от 11.10.2023 № 01-03/23-208; владение, пользование и распоряжение выявленным объектом культурного наследия осуществляется в соответствии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14:paraId="1B890A8C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71A6E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 дела о банкротстве №А56-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432/2019, в соответствии с нормами ФЗ «О несостоятельности (банкротстве)»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от 26.10.2002 № 127-ФЗ.</w:t>
      </w:r>
    </w:p>
    <w:p w14:paraId="73665414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7B47E73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302542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302542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2263CCEF" w14:textId="77777777" w:rsidR="003C0CD6" w:rsidRPr="00302542" w:rsidRDefault="003C0CD6" w:rsidP="003C0CD6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588F5D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6A808DF1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0D2485D" w14:textId="0C53B998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</w:t>
      </w:r>
      <w:bookmarkStart w:id="0" w:name="_GoBack"/>
      <w:bookmarkEnd w:id="0"/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302542">
        <w:rPr>
          <w:rFonts w:ascii="Times New Roman" w:hAnsi="Times New Roman" w:cs="Times New Roman"/>
          <w:sz w:val="22"/>
          <w:szCs w:val="22"/>
        </w:rPr>
        <w:t>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7E2F149D" w14:textId="77777777" w:rsidR="003C0CD6" w:rsidRPr="00302542" w:rsidRDefault="003C0CD6" w:rsidP="003C0CD6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F36BC66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1E68E84" w14:textId="77777777" w:rsidR="003C0CD6" w:rsidRPr="00302542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F6225D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1911D6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21ED8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BA2509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CF9ECE5" w14:textId="77777777" w:rsidR="003C0CD6" w:rsidRPr="00302542" w:rsidRDefault="003C0CD6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7B01F0B1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47BBEE6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A573620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30254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«О государственной регистрации недвижимости» от 13.07.2015 № 218-ФЗ.</w:t>
      </w:r>
    </w:p>
    <w:p w14:paraId="3B2914B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20CBE8C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77777777" w:rsidR="003C0CD6" w:rsidRPr="00271A6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</w:t>
      </w:r>
      <w:r w:rsidRPr="00E261C6">
        <w:rPr>
          <w:rFonts w:ascii="Times New Roman" w:hAnsi="Times New Roman" w:cs="Times New Roman"/>
          <w:sz w:val="22"/>
          <w:szCs w:val="22"/>
          <w:lang w:val="ru-RU"/>
        </w:rPr>
        <w:t xml:space="preserve">переустройство или перепланировку Объекта, не производить работы, затрагивающие фасады и их </w:t>
      </w:r>
      <w:r w:rsidRPr="00271A6E">
        <w:rPr>
          <w:rFonts w:ascii="Times New Roman" w:hAnsi="Times New Roman" w:cs="Times New Roman"/>
          <w:sz w:val="22"/>
          <w:szCs w:val="22"/>
          <w:lang w:val="ru-RU"/>
        </w:rPr>
        <w:lastRenderedPageBreak/>
        <w:t>элементы, не осуществлять нецелевое пользование Объектом и не производить иные действия с Объектом без письменного разрешения Продавцов.</w:t>
      </w:r>
    </w:p>
    <w:p w14:paraId="6740B4A2" w14:textId="381B9DC9" w:rsidR="00763C62" w:rsidRPr="00E261C6" w:rsidRDefault="00C75B4E" w:rsidP="00763C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3.2.7. </w:t>
      </w:r>
      <w:r w:rsidR="00763C62" w:rsidRPr="00271A6E">
        <w:rPr>
          <w:rFonts w:ascii="Times New Roman" w:hAnsi="Times New Roman" w:cs="Times New Roman"/>
          <w:sz w:val="22"/>
          <w:szCs w:val="22"/>
          <w:lang w:val="ru-RU"/>
          <w14:ligatures w14:val="none"/>
        </w:rPr>
        <w:t xml:space="preserve">Существенное условие Договора: </w:t>
      </w:r>
      <w:r w:rsidRPr="00271A6E">
        <w:rPr>
          <w:rFonts w:ascii="Times New Roman" w:hAnsi="Times New Roman" w:cs="Times New Roman"/>
          <w:sz w:val="22"/>
          <w:szCs w:val="22"/>
          <w:lang w:val="ru-RU"/>
        </w:rPr>
        <w:t>Покупатель принимает на себя обязательства по соблюдению установленных в соответствии с Федеральным законом от 25</w:t>
      </w:r>
      <w:r w:rsidR="00F93023" w:rsidRPr="00271A6E">
        <w:rPr>
          <w:rFonts w:ascii="Times New Roman" w:hAnsi="Times New Roman" w:cs="Times New Roman"/>
          <w:sz w:val="22"/>
          <w:szCs w:val="22"/>
          <w:lang w:val="ru-RU"/>
        </w:rPr>
        <w:t>.06.</w:t>
      </w:r>
      <w:r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2002 </w:t>
      </w:r>
      <w:r w:rsidR="00651816" w:rsidRPr="00271A6E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73-ФЗ «Об объектах культурного наследия (памятниках истории и культуры) народов Российской Федерации» 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>особенност</w:t>
      </w:r>
      <w:r w:rsidR="00651816" w:rsidRPr="00271A6E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владения, пользования и распоряжения выявленным объектом культурного наследия</w:t>
      </w:r>
      <w:r w:rsidR="00C019E5" w:rsidRPr="00271A6E">
        <w:rPr>
          <w:rFonts w:ascii="Times New Roman" w:hAnsi="Times New Roman" w:cs="Times New Roman"/>
          <w:sz w:val="22"/>
          <w:szCs w:val="22"/>
          <w:lang w:val="ru-RU"/>
        </w:rPr>
        <w:t>, указанным в п. 1.1. Договора,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51816" w:rsidRPr="00271A6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63C62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обязуется 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>выполнять</w:t>
      </w:r>
      <w:r w:rsidR="00C019E5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него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требования, установленные пунктами 1 - 3 статьи 47.3 Федерального закона от 25.06.2002 </w:t>
      </w:r>
      <w:r w:rsidR="00763C62" w:rsidRPr="00271A6E">
        <w:rPr>
          <w:rFonts w:ascii="Times New Roman" w:hAnsi="Times New Roman" w:cs="Times New Roman"/>
          <w:sz w:val="22"/>
          <w:szCs w:val="22"/>
          <w:lang w:val="ru-RU"/>
        </w:rPr>
        <w:t>№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 xml:space="preserve"> 73-ФЗ </w:t>
      </w:r>
      <w:r w:rsidR="00763C62" w:rsidRPr="00271A6E">
        <w:rPr>
          <w:rFonts w:ascii="Times New Roman" w:hAnsi="Times New Roman" w:cs="Times New Roman"/>
          <w:sz w:val="22"/>
          <w:szCs w:val="22"/>
          <w:lang w:val="ru-RU"/>
        </w:rPr>
        <w:t>«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763C62" w:rsidRPr="00271A6E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A323B7" w:rsidRPr="00271A6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2001780" w14:textId="77777777" w:rsidR="008949D1" w:rsidRDefault="008949D1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70D85C87" w14:textId="7CAA07F4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376299E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5CB744A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DD19FAB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DE75DA0" w14:textId="77777777" w:rsidR="003C0CD6" w:rsidRPr="00302542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FFC2BA" w14:textId="77777777" w:rsidR="003C0CD6" w:rsidRPr="00302542" w:rsidRDefault="003C0CD6" w:rsidP="003C0CD6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02542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77777777" w:rsidR="003C0CD6" w:rsidRPr="00302542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302542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C4A76B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78577701" w14:textId="77777777" w:rsidR="003C0CD6" w:rsidRPr="00302542" w:rsidRDefault="003C0CD6" w:rsidP="003C0CD6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0254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E7D57F9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</w:t>
      </w:r>
      <w:r w:rsidRPr="00F30924">
        <w:rPr>
          <w:rFonts w:ascii="Times New Roman" w:hAnsi="Times New Roman" w:cs="Times New Roman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sz w:val="22"/>
          <w:szCs w:val="22"/>
          <w:lang w:val="ru-RU"/>
        </w:rPr>
        <w:t>,1 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9A4D9FA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72EE0C" w14:textId="77777777" w:rsidR="003C0CD6" w:rsidRPr="00302542" w:rsidRDefault="003C0CD6" w:rsidP="003C0CD6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0232797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77777777" w:rsidR="003C0CD6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процессуальным кодексом Российской Федерации, передаются на рассмотрение в Арбитражный суд ___________ (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302542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302542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08AED20D" w14:textId="77777777" w:rsidR="00A14C90" w:rsidRPr="00302542" w:rsidRDefault="00A14C90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16172A" w14:textId="77777777" w:rsidR="003C0CD6" w:rsidRPr="00F30924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3092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A83A94F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302542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A7FD80" w14:textId="77777777" w:rsidR="003C0CD6" w:rsidRPr="00302542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56B4F742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40CDD646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proofErr w:type="gramEnd"/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6783AA51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302542" w:rsidRDefault="003C0CD6" w:rsidP="003C0CD6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0254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302542" w:rsidRDefault="003C0CD6" w:rsidP="003C0CD6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1982F79" w14:textId="77777777" w:rsidR="003C0CD6" w:rsidRPr="00C66804" w:rsidRDefault="003C0CD6" w:rsidP="003C0CD6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66804">
        <w:rPr>
          <w:rFonts w:ascii="Times New Roman" w:hAnsi="Times New Roman" w:cs="Times New Roman"/>
          <w:bCs w:val="0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C0CD6" w:rsidRPr="00C66804" w14:paraId="43705401" w14:textId="77777777" w:rsidTr="004E6F11">
        <w:trPr>
          <w:jc w:val="center"/>
        </w:trPr>
        <w:tc>
          <w:tcPr>
            <w:tcW w:w="4954" w:type="dxa"/>
          </w:tcPr>
          <w:p w14:paraId="1661DE2C" w14:textId="77777777" w:rsidR="003C0CD6" w:rsidRPr="00C66804" w:rsidRDefault="003C0CD6" w:rsidP="004E6F11">
            <w:pPr>
              <w:pStyle w:val="a3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4394EDB7" w14:textId="77777777" w:rsidR="003C0CD6" w:rsidRPr="00C66804" w:rsidRDefault="003C0CD6" w:rsidP="004E6F11">
            <w:pPr>
              <w:pStyle w:val="a3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545CCCF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3600F" w14:textId="77777777" w:rsidR="003C0CD6" w:rsidRDefault="003C0CD6" w:rsidP="003C0CD6">
      <w:r>
        <w:separator/>
      </w:r>
    </w:p>
  </w:endnote>
  <w:endnote w:type="continuationSeparator" w:id="0">
    <w:p w14:paraId="2B713F46" w14:textId="77777777" w:rsidR="003C0CD6" w:rsidRDefault="003C0CD6" w:rsidP="003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9389" w14:textId="77777777" w:rsidR="003C0CD6" w:rsidRDefault="003C0CD6" w:rsidP="003C0CD6">
      <w:r>
        <w:separator/>
      </w:r>
    </w:p>
  </w:footnote>
  <w:footnote w:type="continuationSeparator" w:id="0">
    <w:p w14:paraId="278E907E" w14:textId="77777777" w:rsidR="003C0CD6" w:rsidRDefault="003C0CD6" w:rsidP="003C0CD6">
      <w:r>
        <w:continuationSeparator/>
      </w:r>
    </w:p>
  </w:footnote>
  <w:footnote w:id="1">
    <w:p w14:paraId="475391FD" w14:textId="77777777" w:rsidR="003C0CD6" w:rsidRDefault="003C0CD6" w:rsidP="003C0CD6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9"/>
    <w:rsid w:val="001C21A2"/>
    <w:rsid w:val="00271A6E"/>
    <w:rsid w:val="0030240C"/>
    <w:rsid w:val="00317888"/>
    <w:rsid w:val="003C0CD6"/>
    <w:rsid w:val="00471782"/>
    <w:rsid w:val="004903EA"/>
    <w:rsid w:val="004E671E"/>
    <w:rsid w:val="00554AC5"/>
    <w:rsid w:val="005E25E3"/>
    <w:rsid w:val="005E7B6C"/>
    <w:rsid w:val="0060419B"/>
    <w:rsid w:val="00651816"/>
    <w:rsid w:val="006E1348"/>
    <w:rsid w:val="00763C62"/>
    <w:rsid w:val="00792C2C"/>
    <w:rsid w:val="00836307"/>
    <w:rsid w:val="008949D1"/>
    <w:rsid w:val="009C11AD"/>
    <w:rsid w:val="009D330E"/>
    <w:rsid w:val="00A14C90"/>
    <w:rsid w:val="00A323B7"/>
    <w:rsid w:val="00AA26DC"/>
    <w:rsid w:val="00AC4EA0"/>
    <w:rsid w:val="00AD344A"/>
    <w:rsid w:val="00B468BF"/>
    <w:rsid w:val="00BB6EF0"/>
    <w:rsid w:val="00C019E5"/>
    <w:rsid w:val="00C75B4E"/>
    <w:rsid w:val="00CE7889"/>
    <w:rsid w:val="00D74189"/>
    <w:rsid w:val="00DE26EE"/>
    <w:rsid w:val="00E261C6"/>
    <w:rsid w:val="00EC79FB"/>
    <w:rsid w:val="00F142F2"/>
    <w:rsid w:val="00F20397"/>
    <w:rsid w:val="00F20EF7"/>
    <w:rsid w:val="00F93023"/>
    <w:rsid w:val="00F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D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115D-444C-4C3F-9B5B-DE2F6DA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Степина Алла Всеволодовна</cp:lastModifiedBy>
  <cp:revision>3</cp:revision>
  <dcterms:created xsi:type="dcterms:W3CDTF">2024-07-09T14:16:00Z</dcterms:created>
  <dcterms:modified xsi:type="dcterms:W3CDTF">2024-07-18T08:39:00Z</dcterms:modified>
</cp:coreProperties>
</file>