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1D9C61CB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основании Доверенности № Д-020 от 01.01.2024 и </w:t>
      </w:r>
      <w:r w:rsidRPr="001341FF">
        <w:rPr>
          <w:sz w:val="24"/>
          <w:szCs w:val="24"/>
        </w:rPr>
        <w:t>присоединившийся к условиям настоящего</w:t>
      </w:r>
      <w:r w:rsidRPr="001341FF">
        <w:rPr>
          <w:spacing w:val="1"/>
          <w:sz w:val="24"/>
          <w:szCs w:val="24"/>
        </w:rPr>
        <w:t xml:space="preserve"> </w:t>
      </w:r>
      <w:r w:rsidRPr="001341FF">
        <w:rPr>
          <w:sz w:val="24"/>
          <w:szCs w:val="24"/>
        </w:rPr>
        <w:t xml:space="preserve">договора конкурсный управляющий (ликвидатор) </w:t>
      </w:r>
      <w:r w:rsidR="001341FF" w:rsidRPr="001341FF">
        <w:rPr>
          <w:b/>
          <w:sz w:val="24"/>
          <w:szCs w:val="24"/>
        </w:rPr>
        <w:t>АКЦИОНЕРНЫМ КОММЕРЧЕСКИМ БАНКОМ «ИНКАРОБАНК» (АКЦИОНЕРНОЕ ОБЩЕСТВО) (АКБ «ИНКАРОБАНК» (АО), адрес регистрации: 125047, г. Москва, ул. 2-ая Брестская, д. 32, ИНН 7710144056, ОГРН 1027700050510)</w:t>
      </w:r>
      <w:r w:rsidRPr="001341FF">
        <w:rPr>
          <w:b/>
          <w:sz w:val="24"/>
          <w:szCs w:val="24"/>
        </w:rPr>
        <w:t xml:space="preserve"> </w:t>
      </w:r>
      <w:r w:rsidRPr="001341FF">
        <w:rPr>
          <w:sz w:val="24"/>
          <w:szCs w:val="24"/>
        </w:rPr>
        <w:t xml:space="preserve">(далее – </w:t>
      </w:r>
      <w:r w:rsidRPr="001341FF">
        <w:rPr>
          <w:b/>
          <w:sz w:val="24"/>
          <w:szCs w:val="24"/>
        </w:rPr>
        <w:t>Банк</w:t>
      </w:r>
      <w:r w:rsidRPr="001341FF">
        <w:rPr>
          <w:sz w:val="24"/>
          <w:szCs w:val="24"/>
        </w:rPr>
        <w:t>)</w:t>
      </w:r>
      <w:r w:rsidRPr="001341FF">
        <w:rPr>
          <w:b/>
          <w:sz w:val="24"/>
          <w:szCs w:val="24"/>
        </w:rPr>
        <w:t xml:space="preserve"> </w:t>
      </w:r>
      <w:r w:rsidRPr="001341FF">
        <w:rPr>
          <w:sz w:val="24"/>
          <w:szCs w:val="24"/>
        </w:rPr>
        <w:t>– государственная корпорация «Агентство по страхованию вкладов», действующая на основании решения Арбитра</w:t>
      </w:r>
      <w:r>
        <w:rPr>
          <w:sz w:val="24"/>
          <w:szCs w:val="24"/>
        </w:rPr>
        <w:t xml:space="preserve">жного суда </w:t>
      </w:r>
      <w:r w:rsidR="001341FF" w:rsidRPr="001341FF">
        <w:rPr>
          <w:sz w:val="24"/>
          <w:szCs w:val="24"/>
        </w:rPr>
        <w:t>г. Москвы от 27 декабря 2018 г. по делу № А40-272067/2018</w:t>
      </w:r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3D7A4840" w14:textId="77777777" w:rsidR="007309AF" w:rsidRPr="001341FF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3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уч</w:t>
      </w:r>
      <w:r w:rsidRPr="001341FF">
        <w:rPr>
          <w:sz w:val="24"/>
        </w:rPr>
        <w:t>астия</w:t>
      </w:r>
      <w:r w:rsidRPr="001341FF">
        <w:rPr>
          <w:spacing w:val="-8"/>
          <w:sz w:val="24"/>
        </w:rPr>
        <w:t xml:space="preserve"> </w:t>
      </w:r>
      <w:r w:rsidRPr="001341FF">
        <w:rPr>
          <w:sz w:val="24"/>
        </w:rPr>
        <w:t>в</w:t>
      </w:r>
      <w:r w:rsidRPr="001341FF">
        <w:rPr>
          <w:spacing w:val="-13"/>
          <w:sz w:val="24"/>
        </w:rPr>
        <w:t xml:space="preserve"> </w:t>
      </w:r>
      <w:r w:rsidRPr="001341FF">
        <w:rPr>
          <w:sz w:val="24"/>
        </w:rPr>
        <w:t>торгах</w:t>
      </w:r>
      <w:r w:rsidRPr="001341FF">
        <w:rPr>
          <w:spacing w:val="-12"/>
          <w:sz w:val="24"/>
        </w:rPr>
        <w:t xml:space="preserve"> </w:t>
      </w:r>
      <w:r w:rsidRPr="001341FF">
        <w:rPr>
          <w:sz w:val="24"/>
        </w:rPr>
        <w:t>в</w:t>
      </w:r>
      <w:r w:rsidRPr="001341FF">
        <w:rPr>
          <w:spacing w:val="-12"/>
          <w:sz w:val="24"/>
        </w:rPr>
        <w:t xml:space="preserve"> </w:t>
      </w:r>
      <w:r w:rsidRPr="001341FF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1341FF">
        <w:rPr>
          <w:sz w:val="24"/>
          <w:u w:val="single"/>
        </w:rPr>
        <w:t xml:space="preserve"> </w:t>
      </w:r>
      <w:r w:rsidRPr="001341FF">
        <w:rPr>
          <w:sz w:val="24"/>
          <w:u w:val="single"/>
        </w:rPr>
        <w:tab/>
      </w:r>
      <w:r w:rsidRPr="001341FF">
        <w:rPr>
          <w:sz w:val="24"/>
        </w:rPr>
        <w:t>по</w:t>
      </w:r>
      <w:r w:rsidRPr="001341FF">
        <w:rPr>
          <w:spacing w:val="4"/>
          <w:sz w:val="24"/>
        </w:rPr>
        <w:t xml:space="preserve"> </w:t>
      </w:r>
      <w:r w:rsidRPr="001341FF">
        <w:rPr>
          <w:sz w:val="24"/>
        </w:rPr>
        <w:t>продаже</w:t>
      </w:r>
      <w:r w:rsidR="00F4577E" w:rsidRPr="001341FF">
        <w:rPr>
          <w:sz w:val="24"/>
          <w:u w:val="single"/>
        </w:rPr>
        <w:tab/>
      </w:r>
      <w:r w:rsidR="00F4577E" w:rsidRPr="001341FF">
        <w:rPr>
          <w:sz w:val="24"/>
        </w:rPr>
        <w:t xml:space="preserve"> (</w:t>
      </w:r>
      <w:r w:rsidRPr="001341FF">
        <w:rPr>
          <w:sz w:val="24"/>
        </w:rPr>
        <w:t>далее</w:t>
      </w:r>
      <w:r w:rsidRPr="001341FF">
        <w:rPr>
          <w:spacing w:val="4"/>
          <w:sz w:val="24"/>
        </w:rPr>
        <w:t xml:space="preserve"> </w:t>
      </w:r>
      <w:r w:rsidRPr="001341FF">
        <w:rPr>
          <w:sz w:val="24"/>
        </w:rPr>
        <w:t>–</w:t>
      </w:r>
      <w:r w:rsidRPr="001341FF">
        <w:rPr>
          <w:spacing w:val="6"/>
          <w:sz w:val="24"/>
        </w:rPr>
        <w:t xml:space="preserve"> </w:t>
      </w:r>
      <w:r w:rsidRPr="001341FF">
        <w:rPr>
          <w:sz w:val="24"/>
        </w:rPr>
        <w:t>Имущество),</w:t>
      </w:r>
      <w:r w:rsidRPr="001341FF">
        <w:rPr>
          <w:spacing w:val="4"/>
          <w:sz w:val="24"/>
        </w:rPr>
        <w:t xml:space="preserve"> </w:t>
      </w:r>
      <w:r w:rsidRPr="001341FF">
        <w:rPr>
          <w:sz w:val="24"/>
        </w:rPr>
        <w:t>перечисляет</w:t>
      </w:r>
      <w:r w:rsidRPr="001341FF">
        <w:rPr>
          <w:spacing w:val="5"/>
          <w:sz w:val="24"/>
        </w:rPr>
        <w:t xml:space="preserve"> </w:t>
      </w:r>
      <w:r w:rsidRPr="001341FF">
        <w:rPr>
          <w:sz w:val="24"/>
        </w:rPr>
        <w:t>денежные</w:t>
      </w:r>
      <w:r w:rsidRPr="001341FF">
        <w:rPr>
          <w:spacing w:val="3"/>
          <w:sz w:val="24"/>
        </w:rPr>
        <w:t xml:space="preserve"> </w:t>
      </w:r>
      <w:r w:rsidRPr="001341FF">
        <w:rPr>
          <w:sz w:val="24"/>
        </w:rPr>
        <w:t>средства</w:t>
      </w:r>
      <w:r w:rsidRPr="001341FF">
        <w:rPr>
          <w:spacing w:val="8"/>
          <w:sz w:val="24"/>
        </w:rPr>
        <w:t xml:space="preserve"> </w:t>
      </w:r>
      <w:r w:rsidRPr="001341FF">
        <w:rPr>
          <w:b/>
          <w:sz w:val="24"/>
        </w:rPr>
        <w:t>в</w:t>
      </w:r>
      <w:r w:rsidRPr="001341FF">
        <w:rPr>
          <w:b/>
          <w:spacing w:val="-58"/>
          <w:sz w:val="24"/>
        </w:rPr>
        <w:t xml:space="preserve"> </w:t>
      </w:r>
      <w:r w:rsidRPr="001341FF">
        <w:rPr>
          <w:b/>
          <w:sz w:val="24"/>
        </w:rPr>
        <w:t>размере</w:t>
      </w:r>
      <w:r w:rsidRPr="001341FF">
        <w:rPr>
          <w:b/>
          <w:spacing w:val="43"/>
          <w:sz w:val="24"/>
          <w:u w:val="single"/>
        </w:rPr>
        <w:t xml:space="preserve"> </w:t>
      </w:r>
      <w:r w:rsidR="00AA6A78" w:rsidRPr="001341FF">
        <w:rPr>
          <w:b/>
          <w:spacing w:val="43"/>
          <w:sz w:val="24"/>
          <w:u w:val="single"/>
        </w:rPr>
        <w:t>__</w:t>
      </w:r>
      <w:r w:rsidRPr="001341FF">
        <w:rPr>
          <w:b/>
          <w:sz w:val="24"/>
        </w:rPr>
        <w:t>%</w:t>
      </w:r>
      <w:r w:rsidRPr="001341FF">
        <w:rPr>
          <w:b/>
          <w:spacing w:val="-9"/>
          <w:sz w:val="24"/>
        </w:rPr>
        <w:t xml:space="preserve"> </w:t>
      </w:r>
      <w:r w:rsidRPr="001341FF">
        <w:rPr>
          <w:b/>
          <w:sz w:val="24"/>
        </w:rPr>
        <w:t>от</w:t>
      </w:r>
      <w:r w:rsidRPr="001341FF">
        <w:rPr>
          <w:b/>
          <w:spacing w:val="-9"/>
          <w:sz w:val="24"/>
        </w:rPr>
        <w:t xml:space="preserve"> </w:t>
      </w:r>
      <w:r w:rsidRPr="001341FF">
        <w:rPr>
          <w:b/>
          <w:sz w:val="24"/>
        </w:rPr>
        <w:t>начальной</w:t>
      </w:r>
      <w:r w:rsidRPr="001341FF">
        <w:rPr>
          <w:b/>
          <w:spacing w:val="-8"/>
          <w:sz w:val="24"/>
        </w:rPr>
        <w:t xml:space="preserve"> </w:t>
      </w:r>
      <w:r w:rsidRPr="001341FF">
        <w:rPr>
          <w:b/>
          <w:sz w:val="24"/>
        </w:rPr>
        <w:t>цены</w:t>
      </w:r>
      <w:r w:rsidRPr="001341FF">
        <w:rPr>
          <w:b/>
          <w:spacing w:val="-6"/>
          <w:sz w:val="24"/>
        </w:rPr>
        <w:t xml:space="preserve"> </w:t>
      </w:r>
      <w:r w:rsidRPr="001341FF">
        <w:rPr>
          <w:b/>
          <w:sz w:val="24"/>
        </w:rPr>
        <w:t>Имущества</w:t>
      </w:r>
      <w:r w:rsidRPr="001341FF">
        <w:rPr>
          <w:b/>
          <w:spacing w:val="-9"/>
          <w:sz w:val="24"/>
        </w:rPr>
        <w:t xml:space="preserve"> </w:t>
      </w:r>
      <w:r w:rsidRPr="001341FF">
        <w:rPr>
          <w:sz w:val="24"/>
        </w:rPr>
        <w:t>(далее</w:t>
      </w:r>
      <w:r w:rsidRPr="001341FF">
        <w:rPr>
          <w:spacing w:val="-9"/>
          <w:sz w:val="24"/>
        </w:rPr>
        <w:t xml:space="preserve"> </w:t>
      </w:r>
      <w:r w:rsidRPr="001341FF">
        <w:rPr>
          <w:sz w:val="24"/>
        </w:rPr>
        <w:t>–</w:t>
      </w:r>
      <w:r w:rsidRPr="001341FF">
        <w:rPr>
          <w:spacing w:val="-9"/>
          <w:sz w:val="24"/>
        </w:rPr>
        <w:t xml:space="preserve"> </w:t>
      </w:r>
      <w:r w:rsidRPr="001341FF">
        <w:rPr>
          <w:sz w:val="24"/>
        </w:rPr>
        <w:t>«За</w:t>
      </w:r>
      <w:r>
        <w:rPr>
          <w:sz w:val="24"/>
        </w:rPr>
        <w:t>даток»)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8"/>
          <w:sz w:val="24"/>
        </w:rPr>
        <w:t xml:space="preserve"> </w:t>
      </w:r>
      <w:r>
        <w:rPr>
          <w:sz w:val="24"/>
        </w:rPr>
        <w:t>счет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77777777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АО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6DAC8B11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АО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1341FF"/>
    <w:rsid w:val="00256C82"/>
    <w:rsid w:val="003D3739"/>
    <w:rsid w:val="003F3129"/>
    <w:rsid w:val="007309AF"/>
    <w:rsid w:val="0073779B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4545</Characters>
  <Application>Microsoft Office Word</Application>
  <DocSecurity>0</DocSecurity>
  <Lines>37</Lines>
  <Paragraphs>10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2024-09-02T11:22:00Z</dcterms:modified>
</cp:coreProperties>
</file>