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6E6FC7A" w14:textId="77777777" w:rsidR="004B588E" w:rsidRDefault="004B588E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44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B7445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6B7445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6B7445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6B7445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6B7445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vyrtosu@auction-house.ru), действующее на основании договора с Банком «ЦЕРИХ» (Закрытое акционерное общество) (Банк «ЦЕРИХ» (ЗАО), (адрес регистрации: 302002, Орловская область, г. Орел, ул. Московская, д. 29, ИНН 5751016814, ОГРН 1025700000578), конкурсным управляющим (ликвидатором) которого на основании решения Арбитражного суда Орловской области от 21 апреля 2016 г. по делу № А48-1180/2016 </w:t>
      </w:r>
      <w:r w:rsidR="00384603" w:rsidRPr="006B7445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4)</w:t>
      </w:r>
      <w:r w:rsidR="00384603" w:rsidRPr="006B7445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6B744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внесении изменений </w:t>
      </w:r>
      <w:r w:rsidR="00384603" w:rsidRPr="006B7445">
        <w:rPr>
          <w:rFonts w:ascii="Times New Roman" w:hAnsi="Times New Roman" w:cs="Times New Roman"/>
          <w:sz w:val="24"/>
          <w:szCs w:val="24"/>
          <w:lang w:eastAsia="ru-RU"/>
        </w:rPr>
        <w:t xml:space="preserve">в сообщение </w:t>
      </w:r>
      <w:r w:rsidRPr="006B744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02030272419</w:t>
      </w:r>
      <w:r w:rsidR="00384603" w:rsidRPr="006B7445">
        <w:rPr>
          <w:rFonts w:ascii="Times New Roman" w:hAnsi="Times New Roman" w:cs="Times New Roman"/>
          <w:sz w:val="24"/>
          <w:szCs w:val="24"/>
          <w:lang w:eastAsia="ru-RU"/>
        </w:rPr>
        <w:t xml:space="preserve"> в газете АО «Коммерсантъ» </w:t>
      </w:r>
      <w:r w:rsidRPr="006B7445">
        <w:rPr>
          <w:rFonts w:ascii="Times New Roman" w:hAnsi="Times New Roman" w:cs="Times New Roman"/>
          <w:sz w:val="24"/>
          <w:szCs w:val="24"/>
          <w:lang w:eastAsia="ru-RU"/>
        </w:rPr>
        <w:t>№128(7818) от 20.07.2024 г</w:t>
      </w:r>
      <w:r w:rsidR="000D3BBC" w:rsidRPr="006B74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F679E7" w14:textId="77777777" w:rsidR="006B7445" w:rsidRPr="006B7445" w:rsidRDefault="006B7445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38DED791" w14:textId="54534EA5" w:rsidR="000D3BBC" w:rsidRPr="006B7445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445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4B588E" w:rsidRPr="006B744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B74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7BEB" w:rsidRPr="006B7445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0D3BBC" w:rsidRPr="006B7445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следующей редакции: </w:t>
      </w:r>
    </w:p>
    <w:p w14:paraId="05ACA46A" w14:textId="1AF7ECA1" w:rsidR="00384603" w:rsidRPr="00E27BEB" w:rsidRDefault="0034510D" w:rsidP="000D3BBC">
      <w:pPr>
        <w:pStyle w:val="a3"/>
        <w:jc w:val="both"/>
        <w:rPr>
          <w:rFonts w:ascii="Times New Roman" w:hAnsi="Times New Roman" w:cs="Times New Roman"/>
          <w:iCs/>
          <w:sz w:val="24"/>
          <w:szCs w:val="24"/>
          <w:highlight w:val="yellow"/>
          <w:lang w:eastAsia="ru-RU"/>
        </w:rPr>
      </w:pPr>
      <w:r w:rsidRPr="006B74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Лот </w:t>
      </w:r>
      <w:r w:rsidR="00E27BEB" w:rsidRPr="006B744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6B7445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E27BEB" w:rsidRPr="006B744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Нежилое помещение - 464,6 кв. м, адрес: </w:t>
      </w:r>
      <w:proofErr w:type="gramStart"/>
      <w:r w:rsidR="00E27BEB" w:rsidRPr="006B7445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Новгородская область, р-н </w:t>
      </w:r>
      <w:proofErr w:type="spellStart"/>
      <w:r w:rsidR="00E27BEB" w:rsidRPr="006B7445">
        <w:rPr>
          <w:rFonts w:ascii="Times New Roman" w:hAnsi="Times New Roman" w:cs="Times New Roman"/>
          <w:iCs/>
          <w:sz w:val="24"/>
          <w:szCs w:val="24"/>
          <w:lang w:eastAsia="ru-RU"/>
        </w:rPr>
        <w:t>Чудовский</w:t>
      </w:r>
      <w:proofErr w:type="spellEnd"/>
      <w:r w:rsidR="00E27BEB" w:rsidRPr="006B7445">
        <w:rPr>
          <w:rFonts w:ascii="Times New Roman" w:hAnsi="Times New Roman" w:cs="Times New Roman"/>
          <w:iCs/>
          <w:sz w:val="24"/>
          <w:szCs w:val="24"/>
          <w:lang w:eastAsia="ru-RU"/>
        </w:rPr>
        <w:t>, п. Краснофарфорный, ул. Октябрьская, д. 1, этаж 1, этаж 3, этаж 2, кадастровый номер 53:20:0200101:373, ограничения и обременения: помещения расположены в здании, признанном объектом культурного наследия</w:t>
      </w:r>
      <w:r w:rsidR="00E27BEB" w:rsidRPr="00E27BE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регионального значения «Контора Грузинской </w:t>
      </w:r>
      <w:proofErr w:type="spellStart"/>
      <w:r w:rsidR="00E27BEB" w:rsidRPr="00E27BEB">
        <w:rPr>
          <w:rFonts w:ascii="Times New Roman" w:hAnsi="Times New Roman" w:cs="Times New Roman"/>
          <w:iCs/>
          <w:sz w:val="24"/>
          <w:szCs w:val="24"/>
          <w:lang w:eastAsia="ru-RU"/>
        </w:rPr>
        <w:t>фарфоро</w:t>
      </w:r>
      <w:proofErr w:type="spellEnd"/>
      <w:r w:rsidR="00E27BEB" w:rsidRPr="00E27BEB">
        <w:rPr>
          <w:rFonts w:ascii="Times New Roman" w:hAnsi="Times New Roman" w:cs="Times New Roman"/>
          <w:iCs/>
          <w:sz w:val="24"/>
          <w:szCs w:val="24"/>
          <w:lang w:eastAsia="ru-RU"/>
        </w:rPr>
        <w:t>-фаянсовой фабрики», оформлено охранное обязательство 313 от 19.06.2024, заключен договор аренды с 3 лицом</w:t>
      </w:r>
      <w:r w:rsidR="00E27BEB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  <w:proofErr w:type="gramEnd"/>
    </w:p>
    <w:sectPr w:rsidR="00384603" w:rsidRPr="00E27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4B588E"/>
    <w:rsid w:val="005E79DA"/>
    <w:rsid w:val="006B7445"/>
    <w:rsid w:val="007742ED"/>
    <w:rsid w:val="007A3A1B"/>
    <w:rsid w:val="007E67D7"/>
    <w:rsid w:val="008C395A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27BEB"/>
    <w:rsid w:val="00E65AE5"/>
    <w:rsid w:val="00EA7261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7</cp:revision>
  <cp:lastPrinted>2016-10-26T09:10:00Z</cp:lastPrinted>
  <dcterms:created xsi:type="dcterms:W3CDTF">2023-11-17T13:05:00Z</dcterms:created>
  <dcterms:modified xsi:type="dcterms:W3CDTF">2024-09-05T13:49:00Z</dcterms:modified>
</cp:coreProperties>
</file>